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5" w:rsidRPr="001D1E31" w:rsidRDefault="00AB0965" w:rsidP="00F87CCE">
      <w:pPr>
        <w:spacing w:line="280" w:lineRule="auto"/>
        <w:ind w:firstLine="4536"/>
      </w:pPr>
      <w:r w:rsidRPr="001D1E31">
        <w:t xml:space="preserve">Доклад Министра финансов РТ </w:t>
      </w:r>
      <w:proofErr w:type="spellStart"/>
      <w:r w:rsidRPr="001D1E31">
        <w:t>Р.Р.Гайзатуллина</w:t>
      </w:r>
      <w:proofErr w:type="spellEnd"/>
    </w:p>
    <w:p w:rsidR="00AB0965" w:rsidRPr="001D1E31" w:rsidRDefault="00F33BF7" w:rsidP="00F87CCE">
      <w:pPr>
        <w:spacing w:line="280" w:lineRule="auto"/>
        <w:ind w:firstLine="4536"/>
      </w:pPr>
      <w:r>
        <w:t>на республиканском совещании 18</w:t>
      </w:r>
      <w:r w:rsidR="001677BC">
        <w:t>.0</w:t>
      </w:r>
      <w:r w:rsidR="00C22F62">
        <w:t>7</w:t>
      </w:r>
      <w:r w:rsidR="001677BC">
        <w:t>.201</w:t>
      </w:r>
      <w:r>
        <w:t>8</w:t>
      </w:r>
    </w:p>
    <w:p w:rsidR="00AB0965" w:rsidRPr="001D1E31" w:rsidRDefault="00AB0965" w:rsidP="00F87CCE">
      <w:pPr>
        <w:spacing w:line="280" w:lineRule="auto"/>
        <w:ind w:firstLine="4536"/>
      </w:pPr>
      <w:r w:rsidRPr="001D1E31">
        <w:t xml:space="preserve">об итогах исполнения консолидированного </w:t>
      </w:r>
    </w:p>
    <w:p w:rsidR="00C22F62" w:rsidRDefault="001677BC" w:rsidP="00F87CCE">
      <w:pPr>
        <w:spacing w:line="280" w:lineRule="auto"/>
        <w:ind w:firstLine="4536"/>
      </w:pPr>
      <w:r>
        <w:t xml:space="preserve">бюджета РТ за 1 </w:t>
      </w:r>
      <w:r w:rsidR="00C22F62">
        <w:t>полугодие</w:t>
      </w:r>
      <w:r>
        <w:t xml:space="preserve"> 201</w:t>
      </w:r>
      <w:r w:rsidR="00F33BF7">
        <w:t>8</w:t>
      </w:r>
      <w:r>
        <w:t>г</w:t>
      </w:r>
      <w:proofErr w:type="gramStart"/>
      <w:r>
        <w:t>.и</w:t>
      </w:r>
      <w:proofErr w:type="gramEnd"/>
      <w:r>
        <w:t xml:space="preserve"> задачах </w:t>
      </w:r>
    </w:p>
    <w:p w:rsidR="00C22F62" w:rsidRDefault="00C22F62" w:rsidP="00F87CCE">
      <w:pPr>
        <w:spacing w:line="280" w:lineRule="auto"/>
        <w:ind w:firstLine="4536"/>
      </w:pPr>
      <w:r>
        <w:t>до конца года</w:t>
      </w:r>
    </w:p>
    <w:p w:rsidR="00AB0965" w:rsidRPr="001D1E31" w:rsidRDefault="00AB0965" w:rsidP="00F87CCE">
      <w:pPr>
        <w:spacing w:line="280" w:lineRule="auto"/>
        <w:ind w:firstLine="4536"/>
      </w:pPr>
      <w:r w:rsidRPr="001D1E31">
        <w:t xml:space="preserve">с участием Президента РТ </w:t>
      </w:r>
      <w:proofErr w:type="spellStart"/>
      <w:r w:rsidRPr="001D1E31">
        <w:t>Р.Н.Минниханова</w:t>
      </w:r>
      <w:proofErr w:type="spellEnd"/>
      <w:r w:rsidRPr="001D1E31">
        <w:t>.</w:t>
      </w:r>
    </w:p>
    <w:p w:rsidR="004C1F63" w:rsidRDefault="004C1F63" w:rsidP="006A180D">
      <w:pPr>
        <w:spacing w:line="280" w:lineRule="auto"/>
        <w:rPr>
          <w:sz w:val="36"/>
          <w:szCs w:val="36"/>
        </w:rPr>
      </w:pPr>
    </w:p>
    <w:p w:rsidR="00C209A7" w:rsidRPr="000013FA" w:rsidRDefault="00C209A7" w:rsidP="006A180D">
      <w:pPr>
        <w:spacing w:line="280" w:lineRule="auto"/>
        <w:rPr>
          <w:sz w:val="36"/>
          <w:szCs w:val="36"/>
        </w:rPr>
      </w:pPr>
    </w:p>
    <w:p w:rsidR="00AB0965" w:rsidRPr="000013FA" w:rsidRDefault="00AB0965" w:rsidP="00B72D57">
      <w:pPr>
        <w:spacing w:line="280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 xml:space="preserve">Уважаемый Рустам </w:t>
      </w:r>
      <w:proofErr w:type="spellStart"/>
      <w:r w:rsidRPr="000013FA">
        <w:rPr>
          <w:sz w:val="36"/>
          <w:szCs w:val="36"/>
        </w:rPr>
        <w:t>Нургалиевич</w:t>
      </w:r>
      <w:proofErr w:type="spellEnd"/>
      <w:r w:rsidRPr="000013FA">
        <w:rPr>
          <w:sz w:val="36"/>
          <w:szCs w:val="36"/>
        </w:rPr>
        <w:t>!</w:t>
      </w:r>
    </w:p>
    <w:p w:rsidR="00773072" w:rsidRPr="00EB6FA8" w:rsidRDefault="00773072" w:rsidP="00B72D57">
      <w:pPr>
        <w:spacing w:line="280" w:lineRule="auto"/>
        <w:jc w:val="center"/>
        <w:rPr>
          <w:sz w:val="36"/>
          <w:szCs w:val="36"/>
        </w:rPr>
      </w:pPr>
      <w:r w:rsidRPr="00EB6FA8">
        <w:rPr>
          <w:sz w:val="36"/>
          <w:szCs w:val="36"/>
        </w:rPr>
        <w:t>Уважаемый Алексей Валерьевич!</w:t>
      </w:r>
    </w:p>
    <w:p w:rsidR="004138DD" w:rsidRPr="00EB6FA8" w:rsidRDefault="004138DD" w:rsidP="00B72D57">
      <w:pPr>
        <w:spacing w:line="280" w:lineRule="auto"/>
        <w:jc w:val="center"/>
        <w:rPr>
          <w:sz w:val="36"/>
          <w:szCs w:val="36"/>
        </w:rPr>
      </w:pPr>
      <w:r w:rsidRPr="00EB6FA8">
        <w:rPr>
          <w:sz w:val="36"/>
          <w:szCs w:val="36"/>
        </w:rPr>
        <w:t>Уважаемый Президиум!</w:t>
      </w:r>
    </w:p>
    <w:p w:rsidR="00AB0965" w:rsidRPr="00EB6FA8" w:rsidRDefault="00AB0965" w:rsidP="00B72D57">
      <w:pPr>
        <w:spacing w:line="280" w:lineRule="auto"/>
        <w:jc w:val="center"/>
        <w:rPr>
          <w:sz w:val="36"/>
          <w:szCs w:val="36"/>
        </w:rPr>
      </w:pPr>
      <w:r w:rsidRPr="00EB6FA8">
        <w:rPr>
          <w:sz w:val="36"/>
          <w:szCs w:val="36"/>
        </w:rPr>
        <w:t xml:space="preserve">Уважаемые участники совещания! </w:t>
      </w:r>
    </w:p>
    <w:p w:rsidR="006A180D" w:rsidRPr="00EB6FA8" w:rsidRDefault="006A180D" w:rsidP="006A180D">
      <w:pPr>
        <w:pStyle w:val="af5"/>
        <w:suppressAutoHyphens/>
        <w:spacing w:line="280" w:lineRule="auto"/>
        <w:ind w:right="-2"/>
        <w:jc w:val="both"/>
        <w:rPr>
          <w:sz w:val="36"/>
          <w:szCs w:val="36"/>
        </w:rPr>
      </w:pP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8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первом полугодии 2018 года в доходную часть </w:t>
      </w:r>
      <w:r w:rsidRPr="00EB6FA8">
        <w:rPr>
          <w:b/>
          <w:sz w:val="36"/>
          <w:szCs w:val="36"/>
        </w:rPr>
        <w:t>консолидированного</w:t>
      </w:r>
      <w:r w:rsidRPr="00EB6FA8">
        <w:rPr>
          <w:sz w:val="36"/>
          <w:szCs w:val="36"/>
        </w:rPr>
        <w:t xml:space="preserve"> бюджета Республики Татарстан поступило 140,5 млрд. рублей, в том числе налоговых и неналоговых доходов - </w:t>
      </w:r>
      <w:r w:rsidR="00835F11" w:rsidRPr="00EB6FA8">
        <w:rPr>
          <w:sz w:val="36"/>
          <w:szCs w:val="36"/>
        </w:rPr>
        <w:t>128,9</w:t>
      </w:r>
      <w:r w:rsidRPr="00EB6FA8">
        <w:rPr>
          <w:sz w:val="36"/>
          <w:szCs w:val="36"/>
        </w:rPr>
        <w:t xml:space="preserve"> млрд. рублей, </w:t>
      </w:r>
      <w:r w:rsidR="00835F11" w:rsidRPr="00EB6FA8">
        <w:rPr>
          <w:sz w:val="36"/>
          <w:szCs w:val="36"/>
        </w:rPr>
        <w:t>безвозмездных поступлений – 11,6</w:t>
      </w:r>
      <w:r w:rsidRPr="00EB6FA8">
        <w:rPr>
          <w:sz w:val="36"/>
          <w:szCs w:val="36"/>
        </w:rPr>
        <w:t xml:space="preserve"> млрд. рублей. </w:t>
      </w: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По объему мобилизованных доходов консолидированного бюджета Татарстан занимает пятую позицию среди субъектов Российской Федерации.  </w:t>
      </w:r>
    </w:p>
    <w:p w:rsidR="00C21037" w:rsidRPr="00EB6FA8" w:rsidRDefault="00C21037" w:rsidP="002130A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Бюджет </w:t>
      </w:r>
      <w:r w:rsidRPr="00EB6FA8">
        <w:rPr>
          <w:b/>
          <w:sz w:val="36"/>
          <w:szCs w:val="36"/>
        </w:rPr>
        <w:t xml:space="preserve">республики по налоговым и неналоговым доходам </w:t>
      </w:r>
      <w:r w:rsidRPr="00EB6FA8">
        <w:rPr>
          <w:sz w:val="36"/>
          <w:szCs w:val="36"/>
        </w:rPr>
        <w:t xml:space="preserve">исполнен на </w:t>
      </w:r>
      <w:r w:rsidR="00835F11" w:rsidRPr="00EB6FA8">
        <w:rPr>
          <w:sz w:val="36"/>
          <w:szCs w:val="36"/>
        </w:rPr>
        <w:t>107,8</w:t>
      </w:r>
      <w:r w:rsidRPr="00EB6FA8">
        <w:rPr>
          <w:sz w:val="36"/>
          <w:szCs w:val="36"/>
        </w:rPr>
        <w:t xml:space="preserve"> млрд. рублей.</w:t>
      </w: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Собственные доходы </w:t>
      </w:r>
      <w:r w:rsidRPr="00EB6FA8">
        <w:rPr>
          <w:b/>
          <w:sz w:val="36"/>
          <w:szCs w:val="36"/>
        </w:rPr>
        <w:t xml:space="preserve">местных бюджетов </w:t>
      </w:r>
      <w:r w:rsidRPr="00EB6FA8">
        <w:rPr>
          <w:sz w:val="36"/>
          <w:szCs w:val="36"/>
        </w:rPr>
        <w:t xml:space="preserve">мобилизованы в сумме 21,1 млрд. рублей. </w:t>
      </w: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color w:val="FF0000"/>
          <w:sz w:val="36"/>
          <w:szCs w:val="36"/>
        </w:rPr>
      </w:pP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Среди </w:t>
      </w:r>
      <w:r w:rsidR="00E40B6F">
        <w:rPr>
          <w:sz w:val="36"/>
          <w:szCs w:val="36"/>
        </w:rPr>
        <w:t xml:space="preserve">доходов </w:t>
      </w:r>
      <w:r w:rsidRPr="00EB6FA8">
        <w:rPr>
          <w:sz w:val="36"/>
          <w:szCs w:val="36"/>
        </w:rPr>
        <w:t xml:space="preserve">консолидированного бюджета ведущее место </w:t>
      </w:r>
      <w:r w:rsidR="00E40B6F">
        <w:rPr>
          <w:sz w:val="36"/>
          <w:szCs w:val="36"/>
        </w:rPr>
        <w:t>за</w:t>
      </w:r>
      <w:r w:rsidRPr="00EB6FA8">
        <w:rPr>
          <w:sz w:val="36"/>
          <w:szCs w:val="36"/>
        </w:rPr>
        <w:t xml:space="preserve">нимает </w:t>
      </w:r>
      <w:r w:rsidRPr="00EB6FA8">
        <w:rPr>
          <w:b/>
          <w:sz w:val="36"/>
          <w:szCs w:val="36"/>
        </w:rPr>
        <w:t>налог на прибыль.</w:t>
      </w:r>
      <w:r w:rsidR="008B170B" w:rsidRPr="00EB6FA8">
        <w:rPr>
          <w:sz w:val="36"/>
          <w:szCs w:val="36"/>
        </w:rPr>
        <w:t xml:space="preserve"> П</w:t>
      </w:r>
      <w:r w:rsidRPr="00EB6FA8">
        <w:rPr>
          <w:sz w:val="36"/>
          <w:szCs w:val="36"/>
        </w:rPr>
        <w:t>оступление</w:t>
      </w:r>
      <w:r w:rsidR="008B170B" w:rsidRPr="00EB6FA8">
        <w:rPr>
          <w:sz w:val="36"/>
          <w:szCs w:val="36"/>
        </w:rPr>
        <w:t xml:space="preserve"> налога</w:t>
      </w:r>
      <w:r w:rsidRPr="00EB6FA8">
        <w:rPr>
          <w:sz w:val="36"/>
          <w:szCs w:val="36"/>
        </w:rPr>
        <w:t xml:space="preserve"> за шесть месяцев составило 49,1 млрд. рублей. </w:t>
      </w: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Министерство финансов Республики Татарстан продолжает мониторинг свыше одной тысячи организаций, обеспечивающих основные поступления налога на прибыль. </w:t>
      </w:r>
    </w:p>
    <w:p w:rsidR="002130A2" w:rsidRPr="00EB6FA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lastRenderedPageBreak/>
        <w:t>За отчетный период из них 562 организации обеспечили рост налога на 11,9 млрд. рублей, 489 организаций снизили платежи на 9,8 млрд. рублей.</w:t>
      </w:r>
    </w:p>
    <w:p w:rsidR="002130A2" w:rsidRDefault="002130A2" w:rsidP="002130A2">
      <w:pPr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Поступления от крупных налогоплательщиков по сравнению с прошлым годом выросли на 4,9 млрд. рублей и составили 32,5 млрд. рублей. При этом </w:t>
      </w:r>
      <w:r w:rsidR="00A813A3" w:rsidRPr="00EB6FA8">
        <w:rPr>
          <w:sz w:val="36"/>
          <w:szCs w:val="36"/>
        </w:rPr>
        <w:t>13</w:t>
      </w:r>
      <w:r w:rsidRPr="00EB6FA8">
        <w:rPr>
          <w:sz w:val="36"/>
          <w:szCs w:val="36"/>
        </w:rPr>
        <w:t xml:space="preserve"> крупных предприятий и малые нефтяные компании дали положительный результат на сумму </w:t>
      </w:r>
      <w:r w:rsidR="005D1118" w:rsidRPr="00EB6FA8">
        <w:rPr>
          <w:sz w:val="36"/>
          <w:szCs w:val="36"/>
        </w:rPr>
        <w:t>8,2</w:t>
      </w:r>
      <w:r w:rsidRPr="00EB6FA8">
        <w:rPr>
          <w:sz w:val="36"/>
          <w:szCs w:val="36"/>
        </w:rPr>
        <w:t xml:space="preserve"> млрд. рублей, а 15 предприятий снизили платежи на 3,3 млрд. рублей. </w:t>
      </w:r>
    </w:p>
    <w:p w:rsidR="002130A2" w:rsidRPr="00EB6FA8" w:rsidRDefault="002130A2" w:rsidP="002130A2">
      <w:pPr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Кроме того, информация крупных компаний свидетельствует о том, что по ряду </w:t>
      </w:r>
      <w:r w:rsidR="00283C25" w:rsidRPr="00EB6FA8">
        <w:rPr>
          <w:sz w:val="36"/>
          <w:szCs w:val="36"/>
        </w:rPr>
        <w:t xml:space="preserve">из них продолжится </w:t>
      </w:r>
      <w:r w:rsidRPr="00EB6FA8">
        <w:rPr>
          <w:sz w:val="36"/>
          <w:szCs w:val="36"/>
        </w:rPr>
        <w:t xml:space="preserve">снижение </w:t>
      </w:r>
      <w:r w:rsidR="00283C25" w:rsidRPr="00EB6FA8">
        <w:rPr>
          <w:sz w:val="36"/>
          <w:szCs w:val="36"/>
        </w:rPr>
        <w:t xml:space="preserve">поступлений </w:t>
      </w:r>
      <w:r w:rsidRPr="00EB6FA8">
        <w:rPr>
          <w:sz w:val="36"/>
          <w:szCs w:val="36"/>
        </w:rPr>
        <w:t xml:space="preserve">налога в третьем квартале к аналогичному периоду прошлого года. </w:t>
      </w:r>
    </w:p>
    <w:p w:rsidR="002130A2" w:rsidRPr="00EB6FA8" w:rsidRDefault="002130A2" w:rsidP="002130A2">
      <w:pPr>
        <w:tabs>
          <w:tab w:val="left" w:pos="10205"/>
        </w:tabs>
        <w:suppressAutoHyphens/>
        <w:spacing w:line="280" w:lineRule="auto"/>
        <w:ind w:right="-2"/>
        <w:jc w:val="both"/>
        <w:rPr>
          <w:color w:val="FF0000"/>
          <w:sz w:val="36"/>
          <w:szCs w:val="36"/>
        </w:rPr>
      </w:pPr>
    </w:p>
    <w:p w:rsidR="008B170B" w:rsidRPr="00EB6FA8" w:rsidRDefault="002130A2" w:rsidP="002130A2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b/>
          <w:sz w:val="36"/>
          <w:szCs w:val="36"/>
        </w:rPr>
      </w:pPr>
      <w:r w:rsidRPr="00EB6FA8">
        <w:rPr>
          <w:sz w:val="36"/>
          <w:szCs w:val="36"/>
        </w:rPr>
        <w:t xml:space="preserve">Следующий </w:t>
      </w:r>
      <w:r w:rsidR="008B170B" w:rsidRPr="00EB6FA8">
        <w:rPr>
          <w:sz w:val="36"/>
          <w:szCs w:val="36"/>
        </w:rPr>
        <w:t>основной</w:t>
      </w:r>
      <w:r w:rsidRPr="00EB6FA8">
        <w:rPr>
          <w:sz w:val="36"/>
          <w:szCs w:val="36"/>
        </w:rPr>
        <w:t xml:space="preserve"> источник дохода бюджета - </w:t>
      </w:r>
      <w:r w:rsidRPr="00EB6FA8">
        <w:rPr>
          <w:b/>
          <w:sz w:val="36"/>
          <w:szCs w:val="36"/>
        </w:rPr>
        <w:t>налог на доходы физических лиц</w:t>
      </w:r>
      <w:r w:rsidR="008B170B" w:rsidRPr="00EB6FA8">
        <w:rPr>
          <w:b/>
          <w:sz w:val="36"/>
          <w:szCs w:val="36"/>
        </w:rPr>
        <w:t xml:space="preserve">. </w:t>
      </w:r>
    </w:p>
    <w:p w:rsidR="002130A2" w:rsidRPr="00EB6FA8" w:rsidRDefault="002130A2" w:rsidP="002130A2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За 1 полугодие налог поступил в консолидированный бюджет республики в сумме 34,7 млрд. рублей. Динамика поступлений по налогу сложилась положительная, темп роста составил 9,1%</w:t>
      </w:r>
      <w:r w:rsidR="005A64D5" w:rsidRPr="00EB6FA8">
        <w:rPr>
          <w:sz w:val="36"/>
          <w:szCs w:val="36"/>
        </w:rPr>
        <w:t xml:space="preserve">. </w:t>
      </w:r>
      <w:r w:rsidRPr="00EB6FA8">
        <w:rPr>
          <w:sz w:val="36"/>
          <w:szCs w:val="36"/>
        </w:rPr>
        <w:t xml:space="preserve"> </w:t>
      </w:r>
    </w:p>
    <w:p w:rsidR="00E64451" w:rsidRPr="00EB6FA8" w:rsidRDefault="00E64451" w:rsidP="002130A2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отдельных регионах процент исполнения плана по налогу сложился ниже </w:t>
      </w:r>
      <w:r w:rsidR="00061DC5">
        <w:rPr>
          <w:sz w:val="36"/>
          <w:szCs w:val="36"/>
        </w:rPr>
        <w:t>среднереспубликанского значения</w:t>
      </w:r>
      <w:r w:rsidRPr="00EB6FA8">
        <w:rPr>
          <w:sz w:val="36"/>
          <w:szCs w:val="36"/>
        </w:rPr>
        <w:t>. Одновременно в указанных регионах наблюдается рост недоимки по сравнению с началом года.</w:t>
      </w:r>
    </w:p>
    <w:p w:rsidR="002130A2" w:rsidRPr="00EB6FA8" w:rsidRDefault="002130A2" w:rsidP="002130A2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связи с этим </w:t>
      </w:r>
      <w:r w:rsidR="007D5B34" w:rsidRPr="00EB6FA8">
        <w:rPr>
          <w:sz w:val="36"/>
          <w:szCs w:val="36"/>
        </w:rPr>
        <w:t xml:space="preserve">нам необходимо </w:t>
      </w:r>
      <w:r w:rsidR="000A1147" w:rsidRPr="00EB6FA8">
        <w:rPr>
          <w:sz w:val="36"/>
          <w:szCs w:val="36"/>
        </w:rPr>
        <w:t>активизировать</w:t>
      </w:r>
      <w:r w:rsidR="007D5B34" w:rsidRPr="00EB6FA8">
        <w:rPr>
          <w:sz w:val="36"/>
          <w:szCs w:val="36"/>
        </w:rPr>
        <w:t xml:space="preserve"> </w:t>
      </w:r>
      <w:r w:rsidRPr="00EB6FA8">
        <w:rPr>
          <w:sz w:val="36"/>
          <w:szCs w:val="36"/>
        </w:rPr>
        <w:t>работу межведомственных комиссий для обеспечения поступлений по налогу в запланированных объемах.</w:t>
      </w:r>
    </w:p>
    <w:p w:rsidR="002130A2" w:rsidRPr="00EB6FA8" w:rsidRDefault="002130A2" w:rsidP="002130A2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</w:p>
    <w:p w:rsidR="002130A2" w:rsidRPr="00EB6FA8" w:rsidRDefault="002130A2" w:rsidP="002130A2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Следующим значимым налогом для муниципалитетов является </w:t>
      </w:r>
      <w:r w:rsidRPr="00EB6FA8">
        <w:rPr>
          <w:b/>
          <w:sz w:val="36"/>
          <w:szCs w:val="36"/>
        </w:rPr>
        <w:t>земельный налог,</w:t>
      </w:r>
      <w:r w:rsidRPr="00EB6FA8">
        <w:rPr>
          <w:sz w:val="36"/>
          <w:szCs w:val="36"/>
        </w:rPr>
        <w:t xml:space="preserve"> который поступил в сумме 3,9 млрд. рублей. Выполнение годового плана составило 49 </w:t>
      </w:r>
      <w:r w:rsidRPr="00EB6FA8">
        <w:rPr>
          <w:sz w:val="36"/>
          <w:szCs w:val="36"/>
        </w:rPr>
        <w:lastRenderedPageBreak/>
        <w:t>процентов. В то же время в отдельных муниципалитетах допущено снижение по налогу.</w:t>
      </w:r>
    </w:p>
    <w:p w:rsidR="002130A2" w:rsidRPr="00C75DBD" w:rsidRDefault="002130A2" w:rsidP="00C75DBD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</w:t>
      </w:r>
      <w:r w:rsidR="00A813A3" w:rsidRPr="00EB6FA8">
        <w:rPr>
          <w:sz w:val="36"/>
          <w:szCs w:val="36"/>
        </w:rPr>
        <w:t>15</w:t>
      </w:r>
      <w:r w:rsidRPr="00EB6FA8">
        <w:rPr>
          <w:sz w:val="36"/>
          <w:szCs w:val="36"/>
        </w:rPr>
        <w:t xml:space="preserve">-ти регионах, допустивших снижение, имеются резервы в виде недоимки, взыскание которой позволяет </w:t>
      </w:r>
      <w:r w:rsidR="008749A3" w:rsidRPr="00EB6FA8">
        <w:rPr>
          <w:sz w:val="36"/>
          <w:szCs w:val="36"/>
        </w:rPr>
        <w:t xml:space="preserve">практически </w:t>
      </w:r>
      <w:r w:rsidRPr="00EB6FA8">
        <w:rPr>
          <w:sz w:val="36"/>
          <w:szCs w:val="36"/>
        </w:rPr>
        <w:t xml:space="preserve">полностью устранить снижение поступлений. </w:t>
      </w:r>
    </w:p>
    <w:p w:rsidR="00C75DBD" w:rsidRDefault="00C75DBD" w:rsidP="002130A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A813A3" w:rsidRPr="00EB6FA8" w:rsidRDefault="009C5DB0" w:rsidP="002130A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  <w:r w:rsidRPr="00EB6FA8">
        <w:rPr>
          <w:rFonts w:eastAsia="Calibri"/>
          <w:sz w:val="36"/>
          <w:szCs w:val="36"/>
          <w:lang w:eastAsia="en-US"/>
        </w:rPr>
        <w:t xml:space="preserve">В 1 полугодии </w:t>
      </w:r>
      <w:r w:rsidRPr="00EB6FA8">
        <w:rPr>
          <w:rFonts w:eastAsia="Calibri"/>
          <w:b/>
          <w:sz w:val="36"/>
          <w:szCs w:val="36"/>
          <w:lang w:eastAsia="en-US"/>
        </w:rPr>
        <w:t>налоги</w:t>
      </w:r>
      <w:r w:rsidR="002130A2" w:rsidRPr="00EB6FA8">
        <w:rPr>
          <w:rFonts w:eastAsia="Calibri"/>
          <w:b/>
          <w:sz w:val="36"/>
          <w:szCs w:val="36"/>
          <w:lang w:eastAsia="en-US"/>
        </w:rPr>
        <w:t xml:space="preserve"> на совокупный доход</w:t>
      </w:r>
      <w:r w:rsidRPr="00EB6FA8">
        <w:rPr>
          <w:rFonts w:eastAsia="Calibri"/>
          <w:b/>
          <w:sz w:val="36"/>
          <w:szCs w:val="36"/>
          <w:lang w:eastAsia="en-US"/>
        </w:rPr>
        <w:t xml:space="preserve"> </w:t>
      </w:r>
      <w:r w:rsidRPr="00EB6FA8">
        <w:rPr>
          <w:rFonts w:eastAsia="Calibri"/>
          <w:sz w:val="36"/>
          <w:szCs w:val="36"/>
          <w:lang w:eastAsia="en-US"/>
        </w:rPr>
        <w:t>мобилизованы</w:t>
      </w:r>
      <w:r w:rsidR="002130A2" w:rsidRPr="00EB6FA8">
        <w:rPr>
          <w:rFonts w:eastAsia="Calibri"/>
          <w:sz w:val="36"/>
          <w:szCs w:val="36"/>
          <w:lang w:eastAsia="en-US"/>
        </w:rPr>
        <w:t xml:space="preserve"> в консолидированный бюджет республики </w:t>
      </w:r>
      <w:r w:rsidRPr="00EB6FA8">
        <w:rPr>
          <w:rFonts w:eastAsia="Calibri"/>
          <w:sz w:val="36"/>
          <w:szCs w:val="36"/>
          <w:lang w:eastAsia="en-US"/>
        </w:rPr>
        <w:t>в сумме</w:t>
      </w:r>
      <w:r w:rsidR="002130A2" w:rsidRPr="00EB6FA8">
        <w:rPr>
          <w:rFonts w:eastAsia="Calibri"/>
          <w:sz w:val="36"/>
          <w:szCs w:val="36"/>
          <w:lang w:eastAsia="en-US"/>
        </w:rPr>
        <w:t xml:space="preserve"> 5,8 млрд. </w:t>
      </w:r>
      <w:r w:rsidR="00E64451" w:rsidRPr="00EB6FA8">
        <w:rPr>
          <w:rFonts w:eastAsia="Calibri"/>
          <w:sz w:val="36"/>
          <w:szCs w:val="36"/>
          <w:lang w:eastAsia="en-US"/>
        </w:rPr>
        <w:t>рублей.</w:t>
      </w:r>
    </w:p>
    <w:p w:rsidR="00E40B6F" w:rsidRDefault="002015C7" w:rsidP="002130A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  <w:r w:rsidRPr="00EB6FA8">
        <w:rPr>
          <w:rFonts w:eastAsia="Calibri"/>
          <w:sz w:val="36"/>
          <w:szCs w:val="36"/>
          <w:lang w:eastAsia="en-US"/>
        </w:rPr>
        <w:t>Несмотря на положительную динамику поступлений, х</w:t>
      </w:r>
      <w:r w:rsidR="00E4408D" w:rsidRPr="00EB6FA8">
        <w:rPr>
          <w:rFonts w:eastAsia="Calibri"/>
          <w:sz w:val="36"/>
          <w:szCs w:val="36"/>
          <w:lang w:eastAsia="en-US"/>
        </w:rPr>
        <w:t xml:space="preserve">очу подчеркнуть, что негативным фактором в </w:t>
      </w:r>
      <w:r w:rsidR="004C55B5" w:rsidRPr="00EB6FA8">
        <w:rPr>
          <w:rFonts w:eastAsia="Calibri"/>
          <w:sz w:val="36"/>
          <w:szCs w:val="36"/>
          <w:lang w:eastAsia="en-US"/>
        </w:rPr>
        <w:t>мобилизации</w:t>
      </w:r>
      <w:r w:rsidR="00E4408D" w:rsidRPr="00EB6FA8">
        <w:rPr>
          <w:rFonts w:eastAsia="Calibri"/>
          <w:sz w:val="36"/>
          <w:szCs w:val="36"/>
          <w:lang w:eastAsia="en-US"/>
        </w:rPr>
        <w:t xml:space="preserve"> налогов </w:t>
      </w:r>
      <w:r w:rsidR="004C55B5" w:rsidRPr="00EB6FA8">
        <w:rPr>
          <w:rFonts w:eastAsia="Calibri"/>
          <w:sz w:val="36"/>
          <w:szCs w:val="36"/>
          <w:lang w:eastAsia="en-US"/>
        </w:rPr>
        <w:t xml:space="preserve">на совокупный доход </w:t>
      </w:r>
      <w:r w:rsidR="00E4408D" w:rsidRPr="00EB6FA8">
        <w:rPr>
          <w:rFonts w:eastAsia="Calibri"/>
          <w:sz w:val="36"/>
          <w:szCs w:val="36"/>
          <w:lang w:eastAsia="en-US"/>
        </w:rPr>
        <w:t>является рост недоимки по ним по сравнению с началом года.</w:t>
      </w:r>
      <w:r w:rsidR="004C55B5" w:rsidRPr="00EB6FA8">
        <w:rPr>
          <w:rFonts w:eastAsia="Calibri"/>
          <w:sz w:val="36"/>
          <w:szCs w:val="36"/>
          <w:lang w:eastAsia="en-US"/>
        </w:rPr>
        <w:t xml:space="preserve"> </w:t>
      </w:r>
    </w:p>
    <w:p w:rsidR="002130A2" w:rsidRPr="00EB6FA8" w:rsidRDefault="004C55B5" w:rsidP="004C55B5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  <w:r w:rsidRPr="00EB6FA8">
        <w:rPr>
          <w:rFonts w:eastAsia="Calibri"/>
          <w:sz w:val="36"/>
          <w:szCs w:val="36"/>
          <w:lang w:eastAsia="en-US"/>
        </w:rPr>
        <w:t>Здесь обращаюсь к районам, городам о необходимости усилить работу в вопросе погашения недоимки.</w:t>
      </w:r>
    </w:p>
    <w:p w:rsidR="00B030C0" w:rsidRPr="00EB6FA8" w:rsidRDefault="00B030C0" w:rsidP="00B030C0">
      <w:pPr>
        <w:tabs>
          <w:tab w:val="left" w:pos="10205"/>
        </w:tabs>
        <w:suppressAutoHyphens/>
        <w:spacing w:after="200" w:line="280" w:lineRule="auto"/>
        <w:ind w:right="-2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2130A2" w:rsidRPr="00EB6FA8" w:rsidRDefault="009C5DB0" w:rsidP="002130A2">
      <w:pPr>
        <w:suppressAutoHyphens/>
        <w:spacing w:line="281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EB6FA8">
        <w:rPr>
          <w:rFonts w:eastAsia="Calibri"/>
          <w:sz w:val="36"/>
          <w:szCs w:val="36"/>
          <w:lang w:eastAsia="en-US"/>
        </w:rPr>
        <w:t>П</w:t>
      </w:r>
      <w:r w:rsidR="002130A2" w:rsidRPr="00EB6FA8">
        <w:rPr>
          <w:rFonts w:eastAsia="Calibri"/>
          <w:sz w:val="36"/>
          <w:szCs w:val="36"/>
          <w:lang w:eastAsia="en-US"/>
        </w:rPr>
        <w:t xml:space="preserve">оступления </w:t>
      </w:r>
      <w:r w:rsidR="002130A2" w:rsidRPr="00EB6FA8">
        <w:rPr>
          <w:rFonts w:eastAsia="Calibri"/>
          <w:b/>
          <w:sz w:val="36"/>
          <w:szCs w:val="36"/>
          <w:lang w:eastAsia="en-US"/>
        </w:rPr>
        <w:t xml:space="preserve">акцизов </w:t>
      </w:r>
      <w:r w:rsidR="002130A2" w:rsidRPr="00EB6FA8">
        <w:rPr>
          <w:rFonts w:eastAsia="Calibri"/>
          <w:sz w:val="36"/>
          <w:szCs w:val="36"/>
          <w:lang w:eastAsia="en-US"/>
        </w:rPr>
        <w:t xml:space="preserve">в консолидированный бюджет Республики Татарстан составили 14,7 млрд. рублей. </w:t>
      </w:r>
    </w:p>
    <w:p w:rsidR="00B030C0" w:rsidRPr="00EB6FA8" w:rsidRDefault="00B030C0" w:rsidP="00B030C0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CC1A0D" w:rsidRPr="00EB6FA8" w:rsidRDefault="00CC1A0D" w:rsidP="00CC1A0D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rFonts w:eastAsia="Calibri"/>
          <w:sz w:val="36"/>
          <w:szCs w:val="36"/>
          <w:lang w:eastAsia="en-US"/>
        </w:rPr>
        <w:t xml:space="preserve">Что касается </w:t>
      </w:r>
      <w:r w:rsidRPr="00EB6FA8">
        <w:rPr>
          <w:rFonts w:eastAsia="Calibri"/>
          <w:b/>
          <w:sz w:val="36"/>
          <w:szCs w:val="36"/>
          <w:lang w:eastAsia="en-US"/>
        </w:rPr>
        <w:t>недоимки</w:t>
      </w:r>
      <w:r w:rsidRPr="00EB6FA8">
        <w:rPr>
          <w:rFonts w:eastAsia="Calibri"/>
          <w:sz w:val="36"/>
          <w:szCs w:val="36"/>
          <w:lang w:eastAsia="en-US"/>
        </w:rPr>
        <w:t xml:space="preserve"> в целом </w:t>
      </w:r>
      <w:r w:rsidRPr="00EB6FA8">
        <w:rPr>
          <w:sz w:val="36"/>
          <w:szCs w:val="36"/>
        </w:rPr>
        <w:t xml:space="preserve">по налоговым платежам, то на 1 июля она составила 4 млрд. рублей, включая недоимку по текущим платежам налогоплательщиков-банкротов. </w:t>
      </w:r>
    </w:p>
    <w:p w:rsidR="007D5B34" w:rsidRPr="00EB6FA8" w:rsidRDefault="00CC1A0D" w:rsidP="00CC1A0D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Недоимка без учета банкротов составила 3,1 млрд. рублей. </w:t>
      </w:r>
    </w:p>
    <w:p w:rsidR="007D5B34" w:rsidRPr="00EB6FA8" w:rsidRDefault="005625B8" w:rsidP="007D5B34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Учитывая, что недоимка явля</w:t>
      </w:r>
      <w:r w:rsidR="00264768" w:rsidRPr="00EB6FA8">
        <w:rPr>
          <w:sz w:val="36"/>
          <w:szCs w:val="36"/>
        </w:rPr>
        <w:t>ется резервом пополнения бюджетов</w:t>
      </w:r>
      <w:r w:rsidRPr="00EB6FA8">
        <w:rPr>
          <w:sz w:val="36"/>
          <w:szCs w:val="36"/>
        </w:rPr>
        <w:t>, н</w:t>
      </w:r>
      <w:r w:rsidR="007D5B34" w:rsidRPr="00EB6FA8">
        <w:rPr>
          <w:sz w:val="36"/>
          <w:szCs w:val="36"/>
        </w:rPr>
        <w:t>ам</w:t>
      </w:r>
      <w:r w:rsidR="009C5DB0" w:rsidRPr="00EB6FA8">
        <w:rPr>
          <w:sz w:val="36"/>
          <w:szCs w:val="36"/>
        </w:rPr>
        <w:t>,</w:t>
      </w:r>
      <w:r w:rsidR="007D5B34" w:rsidRPr="00EB6FA8">
        <w:rPr>
          <w:sz w:val="36"/>
          <w:szCs w:val="36"/>
        </w:rPr>
        <w:t xml:space="preserve"> совместно с налоговыми органами, службой судебных приставов, муниципалитетами необходимо продолжить работу по сокращению недоимки.</w:t>
      </w:r>
    </w:p>
    <w:p w:rsidR="002130A2" w:rsidRPr="00EB6FA8" w:rsidRDefault="002130A2" w:rsidP="002130A2">
      <w:pPr>
        <w:tabs>
          <w:tab w:val="left" w:pos="10205"/>
        </w:tabs>
        <w:suppressAutoHyphens/>
        <w:spacing w:after="200" w:line="280" w:lineRule="auto"/>
        <w:ind w:right="-2"/>
        <w:contextualSpacing/>
        <w:jc w:val="both"/>
        <w:rPr>
          <w:sz w:val="36"/>
          <w:szCs w:val="36"/>
        </w:rPr>
      </w:pPr>
    </w:p>
    <w:p w:rsidR="002130A2" w:rsidRPr="00EB6FA8" w:rsidRDefault="002130A2" w:rsidP="002130A2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lastRenderedPageBreak/>
        <w:t xml:space="preserve">Важной составляющей доходной части бюджетов являются </w:t>
      </w:r>
      <w:r w:rsidRPr="00EB6FA8">
        <w:rPr>
          <w:b/>
          <w:sz w:val="36"/>
          <w:szCs w:val="36"/>
        </w:rPr>
        <w:t>неналоговые доходы</w:t>
      </w:r>
      <w:r w:rsidRPr="00EB6FA8">
        <w:rPr>
          <w:sz w:val="36"/>
          <w:szCs w:val="36"/>
        </w:rPr>
        <w:t>, которые поступили в консолидированный бюджет в сумме 7 млрд. рублей</w:t>
      </w:r>
      <w:r w:rsidR="0025178C" w:rsidRPr="00EB6FA8">
        <w:rPr>
          <w:sz w:val="36"/>
          <w:szCs w:val="36"/>
        </w:rPr>
        <w:t xml:space="preserve">. </w:t>
      </w:r>
    </w:p>
    <w:p w:rsidR="002130A2" w:rsidRPr="00EB6FA8" w:rsidRDefault="002130A2" w:rsidP="002130A2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Вместе с тем, отдельные муниципальные</w:t>
      </w:r>
      <w:r w:rsidR="0006459B" w:rsidRPr="00EB6FA8">
        <w:rPr>
          <w:sz w:val="36"/>
          <w:szCs w:val="36"/>
        </w:rPr>
        <w:t xml:space="preserve"> районы</w:t>
      </w:r>
      <w:r w:rsidRPr="00EB6FA8">
        <w:rPr>
          <w:sz w:val="36"/>
          <w:szCs w:val="36"/>
        </w:rPr>
        <w:t xml:space="preserve"> допустили снижение поступлений по арендным платежам за землю при одновременном росте задолженности. </w:t>
      </w:r>
    </w:p>
    <w:p w:rsidR="00922333" w:rsidRPr="00EB6FA8" w:rsidRDefault="00922333" w:rsidP="00B72D57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</w:p>
    <w:p w:rsidR="00E42AA9" w:rsidRPr="00EB6FA8" w:rsidRDefault="00E42AA9" w:rsidP="008B6D75">
      <w:pPr>
        <w:spacing w:line="288" w:lineRule="auto"/>
        <w:ind w:firstLine="567"/>
        <w:jc w:val="both"/>
        <w:rPr>
          <w:b/>
          <w:sz w:val="36"/>
          <w:szCs w:val="36"/>
        </w:rPr>
      </w:pPr>
      <w:r w:rsidRPr="00EB6FA8">
        <w:rPr>
          <w:sz w:val="36"/>
          <w:szCs w:val="36"/>
        </w:rPr>
        <w:t xml:space="preserve">Несколько слов о поступлениях в бюджет республики </w:t>
      </w:r>
      <w:r w:rsidRPr="00EB6FA8">
        <w:rPr>
          <w:b/>
          <w:sz w:val="36"/>
          <w:szCs w:val="36"/>
        </w:rPr>
        <w:t>ф</w:t>
      </w:r>
      <w:r w:rsidRPr="00EB6FA8">
        <w:rPr>
          <w:b/>
          <w:sz w:val="36"/>
          <w:szCs w:val="36"/>
        </w:rPr>
        <w:t>е</w:t>
      </w:r>
      <w:r w:rsidRPr="00EB6FA8">
        <w:rPr>
          <w:b/>
          <w:sz w:val="36"/>
          <w:szCs w:val="36"/>
        </w:rPr>
        <w:t xml:space="preserve">деральных средств. </w:t>
      </w:r>
    </w:p>
    <w:p w:rsidR="00E42AA9" w:rsidRPr="00EB6FA8" w:rsidRDefault="00E42AA9" w:rsidP="003173F1">
      <w:pPr>
        <w:spacing w:line="288" w:lineRule="auto"/>
        <w:ind w:firstLine="567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Из федерального бюджета за 1 полугодие 2018 года п</w:t>
      </w:r>
      <w:r w:rsidRPr="00EB6FA8">
        <w:rPr>
          <w:sz w:val="36"/>
          <w:szCs w:val="36"/>
        </w:rPr>
        <w:t>о</w:t>
      </w:r>
      <w:r w:rsidR="003173F1" w:rsidRPr="00EB6FA8">
        <w:rPr>
          <w:sz w:val="36"/>
          <w:szCs w:val="36"/>
        </w:rPr>
        <w:t xml:space="preserve">ступило </w:t>
      </w:r>
      <w:r w:rsidR="0064716A" w:rsidRPr="00EB6FA8">
        <w:rPr>
          <w:sz w:val="36"/>
          <w:szCs w:val="36"/>
        </w:rPr>
        <w:t>10,9</w:t>
      </w:r>
      <w:r w:rsidRPr="00EB6FA8">
        <w:rPr>
          <w:sz w:val="36"/>
          <w:szCs w:val="36"/>
        </w:rPr>
        <w:t xml:space="preserve"> </w:t>
      </w:r>
      <w:proofErr w:type="spellStart"/>
      <w:r w:rsidR="003173F1" w:rsidRPr="00EB6FA8">
        <w:rPr>
          <w:sz w:val="36"/>
          <w:szCs w:val="36"/>
        </w:rPr>
        <w:t>млрд</w:t>
      </w:r>
      <w:proofErr w:type="gramStart"/>
      <w:r w:rsidR="003173F1" w:rsidRPr="00EB6FA8">
        <w:rPr>
          <w:sz w:val="36"/>
          <w:szCs w:val="36"/>
        </w:rPr>
        <w:t>.р</w:t>
      </w:r>
      <w:proofErr w:type="gramEnd"/>
      <w:r w:rsidR="003173F1" w:rsidRPr="00EB6FA8">
        <w:rPr>
          <w:sz w:val="36"/>
          <w:szCs w:val="36"/>
        </w:rPr>
        <w:t>ублей</w:t>
      </w:r>
      <w:proofErr w:type="spellEnd"/>
      <w:r w:rsidRPr="00EB6FA8">
        <w:rPr>
          <w:sz w:val="36"/>
          <w:szCs w:val="36"/>
        </w:rPr>
        <w:t xml:space="preserve">. </w:t>
      </w:r>
    </w:p>
    <w:p w:rsidR="00D80879" w:rsidRPr="00EB6FA8" w:rsidRDefault="00D80879" w:rsidP="00B72D57">
      <w:pPr>
        <w:suppressAutoHyphens/>
        <w:spacing w:line="280" w:lineRule="auto"/>
        <w:ind w:right="-2" w:firstLine="709"/>
        <w:jc w:val="both"/>
        <w:rPr>
          <w:color w:val="FF0000"/>
          <w:sz w:val="36"/>
          <w:szCs w:val="36"/>
        </w:rPr>
      </w:pPr>
    </w:p>
    <w:p w:rsidR="00026013" w:rsidRPr="00EB6FA8" w:rsidRDefault="00DE0314" w:rsidP="00B72D57">
      <w:pPr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Следующий вопрос - сбор</w:t>
      </w:r>
      <w:r w:rsidR="00026013" w:rsidRPr="00EB6FA8">
        <w:rPr>
          <w:sz w:val="36"/>
          <w:szCs w:val="36"/>
        </w:rPr>
        <w:t xml:space="preserve"> средств </w:t>
      </w:r>
      <w:proofErr w:type="gramStart"/>
      <w:r w:rsidR="00026013" w:rsidRPr="00EB6FA8">
        <w:rPr>
          <w:sz w:val="36"/>
          <w:szCs w:val="36"/>
        </w:rPr>
        <w:t>в</w:t>
      </w:r>
      <w:proofErr w:type="gramEnd"/>
      <w:r w:rsidR="00026013" w:rsidRPr="00EB6FA8">
        <w:rPr>
          <w:sz w:val="36"/>
          <w:szCs w:val="36"/>
        </w:rPr>
        <w:t xml:space="preserve"> </w:t>
      </w:r>
      <w:r w:rsidR="00026013" w:rsidRPr="00EB6FA8">
        <w:rPr>
          <w:b/>
          <w:sz w:val="36"/>
          <w:szCs w:val="36"/>
        </w:rPr>
        <w:t>Государственный жилищный фонд</w:t>
      </w:r>
      <w:r w:rsidR="00026013" w:rsidRPr="00EB6FA8">
        <w:rPr>
          <w:sz w:val="36"/>
          <w:szCs w:val="36"/>
        </w:rPr>
        <w:t>.</w:t>
      </w:r>
    </w:p>
    <w:p w:rsidR="00687F0A" w:rsidRPr="00EB6FA8" w:rsidRDefault="00687F0A" w:rsidP="008305DD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На слайде вы видите, что объем принятых обязательств несколько меньше доведенного планового задания. </w:t>
      </w:r>
      <w:r w:rsidR="00C21037" w:rsidRPr="00EB6FA8">
        <w:rPr>
          <w:sz w:val="36"/>
          <w:szCs w:val="36"/>
        </w:rPr>
        <w:t xml:space="preserve">Сумма принятых обязательств составила 7 млрд. 480 млн. рублей. </w:t>
      </w:r>
    </w:p>
    <w:p w:rsidR="00CF38E9" w:rsidRPr="00EB6FA8" w:rsidRDefault="00687F0A" w:rsidP="008305DD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 За 1 полугодие текущего года на реализацию программы поступи</w:t>
      </w:r>
      <w:r w:rsidR="007168C3" w:rsidRPr="00EB6FA8">
        <w:rPr>
          <w:sz w:val="36"/>
          <w:szCs w:val="36"/>
        </w:rPr>
        <w:t>ло 3,7</w:t>
      </w:r>
      <w:r w:rsidR="00CF38E9" w:rsidRPr="00EB6FA8">
        <w:rPr>
          <w:sz w:val="36"/>
          <w:szCs w:val="36"/>
        </w:rPr>
        <w:t xml:space="preserve"> млрд. рублей.</w:t>
      </w:r>
      <w:r w:rsidRPr="00EB6FA8">
        <w:rPr>
          <w:sz w:val="36"/>
          <w:szCs w:val="36"/>
        </w:rPr>
        <w:t xml:space="preserve"> </w:t>
      </w:r>
    </w:p>
    <w:p w:rsidR="00CF38E9" w:rsidRPr="00EB6FA8" w:rsidRDefault="00CF38E9" w:rsidP="007021EB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Вместе с тем не все регионы выполняют принятые о</w:t>
      </w:r>
      <w:r w:rsidR="00E5509F" w:rsidRPr="00EB6FA8">
        <w:rPr>
          <w:sz w:val="36"/>
          <w:szCs w:val="36"/>
        </w:rPr>
        <w:t xml:space="preserve">бязательства. </w:t>
      </w:r>
      <w:r w:rsidRPr="00EB6FA8">
        <w:rPr>
          <w:sz w:val="36"/>
          <w:szCs w:val="36"/>
        </w:rPr>
        <w:t>Предлагается данным муниципальным районам и городским округам устранить имеющееся отставание.</w:t>
      </w:r>
    </w:p>
    <w:p w:rsidR="00BF5BCC" w:rsidRPr="00EB6FA8" w:rsidRDefault="00BF5BCC" w:rsidP="00B72D57">
      <w:pPr>
        <w:suppressAutoHyphens/>
        <w:spacing w:line="280" w:lineRule="auto"/>
        <w:ind w:right="-2"/>
        <w:jc w:val="both"/>
        <w:rPr>
          <w:sz w:val="36"/>
          <w:szCs w:val="36"/>
        </w:rPr>
      </w:pPr>
    </w:p>
    <w:p w:rsidR="00026013" w:rsidRPr="00EB6FA8" w:rsidRDefault="00026013" w:rsidP="00B72D57">
      <w:pPr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Далее - об исполнении </w:t>
      </w:r>
      <w:r w:rsidRPr="00EB6FA8">
        <w:rPr>
          <w:b/>
          <w:sz w:val="36"/>
          <w:szCs w:val="36"/>
        </w:rPr>
        <w:t>расходной части</w:t>
      </w:r>
      <w:r w:rsidRPr="00EB6FA8">
        <w:rPr>
          <w:sz w:val="36"/>
          <w:szCs w:val="36"/>
        </w:rPr>
        <w:t xml:space="preserve"> бюджета в 1 </w:t>
      </w:r>
      <w:r w:rsidR="002C5783" w:rsidRPr="00EB6FA8">
        <w:rPr>
          <w:sz w:val="36"/>
          <w:szCs w:val="36"/>
        </w:rPr>
        <w:t>полугодии</w:t>
      </w:r>
      <w:r w:rsidR="00441F58" w:rsidRPr="00EB6FA8">
        <w:rPr>
          <w:sz w:val="36"/>
          <w:szCs w:val="36"/>
        </w:rPr>
        <w:t xml:space="preserve"> 2018</w:t>
      </w:r>
      <w:r w:rsidRPr="00EB6FA8">
        <w:rPr>
          <w:sz w:val="36"/>
          <w:szCs w:val="36"/>
        </w:rPr>
        <w:t xml:space="preserve"> года.  </w:t>
      </w:r>
    </w:p>
    <w:p w:rsidR="00026013" w:rsidRPr="00EB6FA8" w:rsidRDefault="00026013" w:rsidP="00B72D57">
      <w:pPr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rStyle w:val="FontStyle33"/>
          <w:sz w:val="36"/>
          <w:szCs w:val="36"/>
        </w:rPr>
        <w:t xml:space="preserve">Расходы </w:t>
      </w:r>
      <w:r w:rsidRPr="00EB6FA8">
        <w:rPr>
          <w:b/>
          <w:sz w:val="36"/>
          <w:szCs w:val="36"/>
        </w:rPr>
        <w:t>консолидированного</w:t>
      </w:r>
      <w:r w:rsidRPr="00EB6FA8">
        <w:rPr>
          <w:sz w:val="36"/>
          <w:szCs w:val="36"/>
        </w:rPr>
        <w:t xml:space="preserve"> </w:t>
      </w:r>
      <w:r w:rsidRPr="00EB6FA8">
        <w:rPr>
          <w:b/>
          <w:sz w:val="36"/>
          <w:szCs w:val="36"/>
        </w:rPr>
        <w:t>бюджета</w:t>
      </w:r>
      <w:r w:rsidRPr="00EB6FA8">
        <w:rPr>
          <w:sz w:val="36"/>
          <w:szCs w:val="36"/>
        </w:rPr>
        <w:t xml:space="preserve"> Республики Татарстан </w:t>
      </w:r>
      <w:r w:rsidRPr="00EB6FA8">
        <w:rPr>
          <w:rStyle w:val="FontStyle33"/>
          <w:sz w:val="36"/>
          <w:szCs w:val="36"/>
        </w:rPr>
        <w:t>составили</w:t>
      </w:r>
      <w:r w:rsidR="00584150" w:rsidRPr="00EB6FA8">
        <w:rPr>
          <w:rStyle w:val="FontStyle33"/>
          <w:sz w:val="36"/>
          <w:szCs w:val="36"/>
        </w:rPr>
        <w:t xml:space="preserve"> 107,9</w:t>
      </w:r>
      <w:r w:rsidR="00DF11AA" w:rsidRPr="00EB6FA8">
        <w:rPr>
          <w:rStyle w:val="FontStyle33"/>
          <w:sz w:val="36"/>
          <w:szCs w:val="36"/>
        </w:rPr>
        <w:t xml:space="preserve"> </w:t>
      </w:r>
      <w:r w:rsidRPr="00EB6FA8">
        <w:rPr>
          <w:sz w:val="36"/>
          <w:szCs w:val="36"/>
        </w:rPr>
        <w:t xml:space="preserve">млрд. рублей.  Расходы </w:t>
      </w:r>
      <w:r w:rsidRPr="00EB6FA8">
        <w:rPr>
          <w:b/>
          <w:sz w:val="36"/>
          <w:szCs w:val="36"/>
        </w:rPr>
        <w:t>республиканского</w:t>
      </w:r>
      <w:r w:rsidRPr="00EB6FA8">
        <w:rPr>
          <w:sz w:val="36"/>
          <w:szCs w:val="36"/>
        </w:rPr>
        <w:t xml:space="preserve"> </w:t>
      </w:r>
      <w:r w:rsidRPr="00EB6FA8">
        <w:rPr>
          <w:b/>
          <w:sz w:val="36"/>
          <w:szCs w:val="36"/>
        </w:rPr>
        <w:t>бюджета</w:t>
      </w:r>
      <w:r w:rsidR="000B3029" w:rsidRPr="00EB6FA8">
        <w:rPr>
          <w:sz w:val="36"/>
          <w:szCs w:val="36"/>
        </w:rPr>
        <w:t xml:space="preserve"> произведены в сумме </w:t>
      </w:r>
      <w:r w:rsidR="0045710A" w:rsidRPr="00EB6FA8">
        <w:rPr>
          <w:sz w:val="36"/>
          <w:szCs w:val="36"/>
        </w:rPr>
        <w:t>87,7</w:t>
      </w:r>
      <w:r w:rsidRPr="00EB6FA8">
        <w:rPr>
          <w:sz w:val="36"/>
          <w:szCs w:val="36"/>
        </w:rPr>
        <w:t xml:space="preserve"> млрд. </w:t>
      </w:r>
      <w:r w:rsidRPr="00EB6FA8">
        <w:rPr>
          <w:sz w:val="36"/>
          <w:szCs w:val="36"/>
        </w:rPr>
        <w:lastRenderedPageBreak/>
        <w:t xml:space="preserve">рублей. </w:t>
      </w:r>
      <w:r w:rsidR="009E0AB3" w:rsidRPr="00EB6FA8">
        <w:rPr>
          <w:sz w:val="36"/>
          <w:szCs w:val="36"/>
        </w:rPr>
        <w:t>Расходы муниципа</w:t>
      </w:r>
      <w:r w:rsidR="00214238" w:rsidRPr="00EB6FA8">
        <w:rPr>
          <w:sz w:val="36"/>
          <w:szCs w:val="36"/>
        </w:rPr>
        <w:t xml:space="preserve">льных образований составили </w:t>
      </w:r>
      <w:r w:rsidR="0045710A" w:rsidRPr="00EB6FA8">
        <w:rPr>
          <w:sz w:val="36"/>
          <w:szCs w:val="36"/>
        </w:rPr>
        <w:t>4</w:t>
      </w:r>
      <w:r w:rsidR="00584150" w:rsidRPr="00EB6FA8">
        <w:rPr>
          <w:sz w:val="36"/>
          <w:szCs w:val="36"/>
        </w:rPr>
        <w:t>0,8</w:t>
      </w:r>
      <w:r w:rsidR="009E0AB3" w:rsidRPr="00EB6FA8">
        <w:rPr>
          <w:sz w:val="36"/>
          <w:szCs w:val="36"/>
        </w:rPr>
        <w:t xml:space="preserve"> млрд. рублей.</w:t>
      </w:r>
    </w:p>
    <w:p w:rsidR="002A2071" w:rsidRPr="00EB6FA8" w:rsidRDefault="006A7135" w:rsidP="002A2071">
      <w:pPr>
        <w:pStyle w:val="1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Поступившие в 1 полугодии доходы, о</w:t>
      </w:r>
      <w:r w:rsidR="00026013" w:rsidRPr="00EB6FA8">
        <w:rPr>
          <w:sz w:val="36"/>
          <w:szCs w:val="36"/>
        </w:rPr>
        <w:t>статки бюд</w:t>
      </w:r>
      <w:r w:rsidRPr="00EB6FA8">
        <w:rPr>
          <w:sz w:val="36"/>
          <w:szCs w:val="36"/>
        </w:rPr>
        <w:t xml:space="preserve">жетных средств на начало года </w:t>
      </w:r>
      <w:r w:rsidR="00026013" w:rsidRPr="00EB6FA8">
        <w:rPr>
          <w:sz w:val="36"/>
          <w:szCs w:val="36"/>
        </w:rPr>
        <w:t>позволили полностью и своевременно выплатить за</w:t>
      </w:r>
      <w:r w:rsidR="00EC75C9" w:rsidRPr="00EB6FA8">
        <w:rPr>
          <w:sz w:val="36"/>
          <w:szCs w:val="36"/>
        </w:rPr>
        <w:t xml:space="preserve">работную плату с начислениями, </w:t>
      </w:r>
      <w:r w:rsidR="002A2071" w:rsidRPr="00EB6FA8">
        <w:rPr>
          <w:sz w:val="36"/>
          <w:szCs w:val="36"/>
        </w:rPr>
        <w:t>оплатить коммунальные услуги бюджетных организаций, профинансировать другие первоочередные и социально-значимые расходы.</w:t>
      </w:r>
    </w:p>
    <w:p w:rsidR="002A2071" w:rsidRPr="00EB6FA8" w:rsidRDefault="002A2071" w:rsidP="002A2071">
      <w:pPr>
        <w:pStyle w:val="1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Своевременно перечислены межбюджетные трансферты местным бюджетам в </w:t>
      </w:r>
      <w:r w:rsidR="00061DC5">
        <w:rPr>
          <w:sz w:val="36"/>
          <w:szCs w:val="36"/>
          <w:lang w:val="tt-RU"/>
        </w:rPr>
        <w:t>об</w:t>
      </w:r>
      <w:proofErr w:type="spellStart"/>
      <w:r w:rsidR="00061DC5">
        <w:rPr>
          <w:sz w:val="36"/>
          <w:szCs w:val="36"/>
        </w:rPr>
        <w:t>ъеме</w:t>
      </w:r>
      <w:proofErr w:type="spellEnd"/>
      <w:r w:rsidRPr="00EB6FA8">
        <w:rPr>
          <w:sz w:val="36"/>
          <w:szCs w:val="36"/>
        </w:rPr>
        <w:t xml:space="preserve"> 20,6 млрд. рублей.</w:t>
      </w:r>
    </w:p>
    <w:p w:rsidR="00D14CE1" w:rsidRPr="00EB6FA8" w:rsidRDefault="00D14CE1" w:rsidP="00B72D57">
      <w:pPr>
        <w:suppressAutoHyphens/>
        <w:spacing w:line="280" w:lineRule="auto"/>
        <w:ind w:right="-2"/>
        <w:jc w:val="both"/>
        <w:rPr>
          <w:sz w:val="36"/>
          <w:szCs w:val="36"/>
        </w:rPr>
      </w:pPr>
    </w:p>
    <w:p w:rsidR="000352E2" w:rsidRPr="00EB6FA8" w:rsidRDefault="000352E2" w:rsidP="000352E2">
      <w:pPr>
        <w:pStyle w:val="1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Отдельно хочу остановиться </w:t>
      </w:r>
      <w:r w:rsidRPr="00EB6FA8">
        <w:rPr>
          <w:b/>
          <w:sz w:val="36"/>
          <w:szCs w:val="36"/>
        </w:rPr>
        <w:t>на работе по достижению уровня заработной платы отдельных категорий работников</w:t>
      </w:r>
      <w:r w:rsidRPr="00EB6FA8">
        <w:rPr>
          <w:sz w:val="36"/>
          <w:szCs w:val="36"/>
        </w:rPr>
        <w:t xml:space="preserve"> в соответствии с майскими Указами Президента Российской Федерации.</w:t>
      </w:r>
    </w:p>
    <w:p w:rsidR="000352E2" w:rsidRPr="00EB6FA8" w:rsidRDefault="000352E2" w:rsidP="000352E2">
      <w:pPr>
        <w:suppressAutoHyphens/>
        <w:spacing w:line="280" w:lineRule="auto"/>
        <w:ind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В первом полугодии выплата заработной платы отдельным категориям работников бюджетной сферы ежемесячно обеспечивалась исходя из установленного уровня средней заработной платы в экономике республики.</w:t>
      </w:r>
    </w:p>
    <w:p w:rsidR="003402A6" w:rsidRPr="00EB6FA8" w:rsidRDefault="000352E2" w:rsidP="003402A6">
      <w:pPr>
        <w:suppressAutoHyphens/>
        <w:spacing w:line="280" w:lineRule="auto"/>
        <w:ind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На экране вы видите фактические данные за 6 месяцев, свидетельствующие о соблюдении параметров повышения заработной платы отдельных категорий работников бюджетной сферы. </w:t>
      </w:r>
      <w:r w:rsidR="003402A6" w:rsidRPr="00EB6FA8">
        <w:rPr>
          <w:sz w:val="36"/>
          <w:szCs w:val="36"/>
        </w:rPr>
        <w:t>Подчеркну, что указанные параметры приведены с учетом учреждений федерального подчинения.</w:t>
      </w:r>
    </w:p>
    <w:p w:rsidR="003E2DAA" w:rsidRPr="00EB6FA8" w:rsidRDefault="003E2DAA" w:rsidP="000352E2">
      <w:pPr>
        <w:suppressAutoHyphens/>
        <w:spacing w:line="280" w:lineRule="auto"/>
        <w:ind w:firstLine="709"/>
        <w:jc w:val="both"/>
        <w:rPr>
          <w:sz w:val="36"/>
          <w:szCs w:val="36"/>
        </w:rPr>
      </w:pPr>
    </w:p>
    <w:p w:rsidR="000352E2" w:rsidRPr="00EB6FA8" w:rsidRDefault="000352E2" w:rsidP="000352E2">
      <w:pPr>
        <w:pStyle w:val="af5"/>
        <w:tabs>
          <w:tab w:val="left" w:pos="6051"/>
        </w:tabs>
        <w:suppressAutoHyphens/>
        <w:spacing w:line="280" w:lineRule="auto"/>
        <w:ind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рамках реализации Указов Президента Российской Федерации от 7 мая 2012 года в первом полугодии отрабатывались так же вопросы </w:t>
      </w:r>
      <w:r w:rsidRPr="00EB6FA8">
        <w:rPr>
          <w:b/>
          <w:sz w:val="36"/>
          <w:szCs w:val="36"/>
        </w:rPr>
        <w:t>выполнения индикаторов</w:t>
      </w:r>
      <w:r w:rsidRPr="00EB6FA8">
        <w:rPr>
          <w:sz w:val="36"/>
          <w:szCs w:val="36"/>
        </w:rPr>
        <w:t xml:space="preserve"> решения отраслевых задач, содержащихся в «дорожных картах».  Выполнение индикаторов осуществлялось с учетом </w:t>
      </w:r>
      <w:r w:rsidRPr="00EB6FA8">
        <w:rPr>
          <w:sz w:val="36"/>
          <w:szCs w:val="36"/>
        </w:rPr>
        <w:lastRenderedPageBreak/>
        <w:t xml:space="preserve">проводимых мероприятий по </w:t>
      </w:r>
      <w:r w:rsidRPr="00EB6FA8">
        <w:rPr>
          <w:b/>
          <w:sz w:val="36"/>
          <w:szCs w:val="36"/>
        </w:rPr>
        <w:t>оптимизации расходов</w:t>
      </w:r>
      <w:r w:rsidRPr="00EB6FA8">
        <w:rPr>
          <w:sz w:val="36"/>
          <w:szCs w:val="36"/>
        </w:rPr>
        <w:t xml:space="preserve"> и сбору доходов от  </w:t>
      </w:r>
      <w:r w:rsidRPr="00EB6FA8">
        <w:rPr>
          <w:b/>
          <w:sz w:val="36"/>
          <w:szCs w:val="36"/>
        </w:rPr>
        <w:t>внебюджетной деятельности</w:t>
      </w:r>
      <w:r w:rsidRPr="00EB6FA8">
        <w:rPr>
          <w:sz w:val="36"/>
          <w:szCs w:val="36"/>
        </w:rPr>
        <w:t>.</w:t>
      </w:r>
    </w:p>
    <w:p w:rsidR="000352E2" w:rsidRPr="00EB6FA8" w:rsidRDefault="000352E2" w:rsidP="000352E2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Так</w:t>
      </w:r>
      <w:r w:rsidR="007F1199" w:rsidRPr="00EB6FA8">
        <w:rPr>
          <w:sz w:val="36"/>
          <w:szCs w:val="36"/>
        </w:rPr>
        <w:t>,</w:t>
      </w:r>
      <w:r w:rsidRPr="00EB6FA8">
        <w:rPr>
          <w:sz w:val="36"/>
          <w:szCs w:val="36"/>
        </w:rPr>
        <w:t xml:space="preserve"> за 1 полугодие 2018 года </w:t>
      </w:r>
      <w:r w:rsidR="007F1199" w:rsidRPr="00EB6FA8">
        <w:rPr>
          <w:sz w:val="36"/>
          <w:szCs w:val="36"/>
        </w:rPr>
        <w:t xml:space="preserve">республиканские </w:t>
      </w:r>
      <w:r w:rsidRPr="00EB6FA8">
        <w:rPr>
          <w:sz w:val="36"/>
          <w:szCs w:val="36"/>
        </w:rPr>
        <w:t>учреждения получили доходы от оказа</w:t>
      </w:r>
      <w:r w:rsidR="007F1199" w:rsidRPr="00EB6FA8">
        <w:rPr>
          <w:sz w:val="36"/>
          <w:szCs w:val="36"/>
        </w:rPr>
        <w:t>ния платных услуг в размере 3,9</w:t>
      </w:r>
      <w:r w:rsidRPr="00EB6FA8">
        <w:rPr>
          <w:sz w:val="36"/>
          <w:szCs w:val="36"/>
        </w:rPr>
        <w:t xml:space="preserve">  млрд. рублей</w:t>
      </w:r>
      <w:r w:rsidR="00BF07CA" w:rsidRPr="00EB6FA8">
        <w:rPr>
          <w:sz w:val="36"/>
          <w:szCs w:val="36"/>
        </w:rPr>
        <w:t>. Муниципальными</w:t>
      </w:r>
      <w:r w:rsidR="007F1199" w:rsidRPr="00EB6FA8">
        <w:rPr>
          <w:sz w:val="36"/>
          <w:szCs w:val="36"/>
        </w:rPr>
        <w:t xml:space="preserve"> учреждения</w:t>
      </w:r>
      <w:r w:rsidR="00BF07CA" w:rsidRPr="00EB6FA8">
        <w:rPr>
          <w:sz w:val="36"/>
          <w:szCs w:val="36"/>
        </w:rPr>
        <w:t>ми собрано</w:t>
      </w:r>
      <w:r w:rsidR="007F1199" w:rsidRPr="00EB6FA8">
        <w:rPr>
          <w:sz w:val="36"/>
          <w:szCs w:val="36"/>
        </w:rPr>
        <w:t xml:space="preserve"> 1,4 млрд</w:t>
      </w:r>
      <w:r w:rsidR="00BF07CA" w:rsidRPr="00EB6FA8">
        <w:rPr>
          <w:sz w:val="36"/>
          <w:szCs w:val="36"/>
        </w:rPr>
        <w:t>. рублей или 52% от годового плана.</w:t>
      </w:r>
    </w:p>
    <w:p w:rsidR="000352E2" w:rsidRPr="00EB6FA8" w:rsidRDefault="000352E2" w:rsidP="000352E2">
      <w:pPr>
        <w:pStyle w:val="af5"/>
        <w:tabs>
          <w:tab w:val="left" w:pos="6051"/>
        </w:tabs>
        <w:suppressAutoHyphens/>
        <w:spacing w:line="280" w:lineRule="auto"/>
        <w:ind w:firstLine="709"/>
        <w:jc w:val="both"/>
        <w:rPr>
          <w:sz w:val="36"/>
          <w:szCs w:val="36"/>
        </w:rPr>
      </w:pPr>
    </w:p>
    <w:p w:rsidR="000352E2" w:rsidRPr="00EB6FA8" w:rsidRDefault="000352E2" w:rsidP="000352E2">
      <w:pPr>
        <w:pStyle w:val="af5"/>
        <w:tabs>
          <w:tab w:val="left" w:pos="6051"/>
        </w:tabs>
        <w:suppressAutoHyphens/>
        <w:spacing w:line="280" w:lineRule="auto"/>
        <w:ind w:firstLine="709"/>
        <w:jc w:val="both"/>
        <w:rPr>
          <w:b/>
          <w:sz w:val="36"/>
          <w:szCs w:val="36"/>
        </w:rPr>
      </w:pPr>
      <w:r w:rsidRPr="00EB6FA8">
        <w:rPr>
          <w:sz w:val="36"/>
          <w:szCs w:val="36"/>
        </w:rPr>
        <w:t xml:space="preserve">Далее – </w:t>
      </w:r>
      <w:r w:rsidRPr="00EB6FA8">
        <w:rPr>
          <w:b/>
          <w:sz w:val="36"/>
          <w:szCs w:val="36"/>
        </w:rPr>
        <w:t>о новой системе оплаты труда.</w:t>
      </w:r>
    </w:p>
    <w:p w:rsidR="000352E2" w:rsidRPr="00EB6FA8" w:rsidRDefault="000352E2" w:rsidP="000352E2">
      <w:pPr>
        <w:pStyle w:val="af5"/>
        <w:tabs>
          <w:tab w:val="left" w:pos="6051"/>
        </w:tabs>
        <w:suppressAutoHyphens/>
        <w:spacing w:line="280" w:lineRule="auto"/>
        <w:ind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текущем году в  целях обеспечения федеральных требований и применения единых подходов к регулированию заработной платы работников организаций бюджетной сферы проводятся мероприятия по переходу на новую - «окладную» систему оплаты труда. </w:t>
      </w:r>
    </w:p>
    <w:p w:rsidR="00F451DF" w:rsidRPr="00EB6FA8" w:rsidRDefault="00F451DF" w:rsidP="00F451DF">
      <w:pPr>
        <w:pStyle w:val="af5"/>
        <w:tabs>
          <w:tab w:val="left" w:pos="6051"/>
        </w:tabs>
        <w:suppressAutoHyphens/>
        <w:spacing w:line="280" w:lineRule="auto"/>
        <w:ind w:firstLine="709"/>
        <w:jc w:val="both"/>
        <w:rPr>
          <w:sz w:val="36"/>
          <w:szCs w:val="36"/>
        </w:rPr>
      </w:pPr>
    </w:p>
    <w:p w:rsidR="007871B7" w:rsidRPr="00EB6FA8" w:rsidRDefault="004C0D05" w:rsidP="00B72D57">
      <w:pPr>
        <w:suppressAutoHyphens/>
        <w:spacing w:line="280" w:lineRule="auto"/>
        <w:ind w:right="-2" w:firstLine="709"/>
        <w:jc w:val="both"/>
        <w:rPr>
          <w:b/>
          <w:sz w:val="36"/>
          <w:szCs w:val="36"/>
        </w:rPr>
      </w:pPr>
      <w:r w:rsidRPr="00EB6FA8">
        <w:rPr>
          <w:sz w:val="36"/>
          <w:szCs w:val="36"/>
        </w:rPr>
        <w:t xml:space="preserve">Следующий вопрос </w:t>
      </w:r>
      <w:r w:rsidR="00B9335E" w:rsidRPr="00EB6FA8">
        <w:rPr>
          <w:sz w:val="36"/>
          <w:szCs w:val="36"/>
        </w:rPr>
        <w:t>–</w:t>
      </w:r>
      <w:r w:rsidRPr="00EB6FA8">
        <w:rPr>
          <w:sz w:val="36"/>
          <w:szCs w:val="36"/>
        </w:rPr>
        <w:t xml:space="preserve"> </w:t>
      </w:r>
      <w:r w:rsidR="00B9335E" w:rsidRPr="00EB6FA8">
        <w:rPr>
          <w:sz w:val="36"/>
          <w:szCs w:val="36"/>
        </w:rPr>
        <w:t xml:space="preserve">состояние </w:t>
      </w:r>
      <w:r w:rsidR="00B9335E" w:rsidRPr="00EB6FA8">
        <w:rPr>
          <w:b/>
          <w:sz w:val="36"/>
          <w:szCs w:val="36"/>
        </w:rPr>
        <w:t>дебиторской</w:t>
      </w:r>
      <w:r w:rsidR="00047411" w:rsidRPr="00EB6FA8">
        <w:rPr>
          <w:b/>
          <w:sz w:val="36"/>
          <w:szCs w:val="36"/>
        </w:rPr>
        <w:t xml:space="preserve"> </w:t>
      </w:r>
      <w:r w:rsidR="00B9335E" w:rsidRPr="00EB6FA8">
        <w:rPr>
          <w:b/>
          <w:sz w:val="36"/>
          <w:szCs w:val="36"/>
        </w:rPr>
        <w:t>задолженности</w:t>
      </w:r>
      <w:r w:rsidR="007871B7" w:rsidRPr="00EB6FA8">
        <w:rPr>
          <w:b/>
          <w:sz w:val="36"/>
          <w:szCs w:val="36"/>
        </w:rPr>
        <w:t>.</w:t>
      </w:r>
    </w:p>
    <w:p w:rsidR="00B9335E" w:rsidRPr="00EB6FA8" w:rsidRDefault="00B9335E" w:rsidP="00B9335E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На 1 июля текущего года дебиторская задолженность составила 20,7 млрд. рублей. Из них на республиканские учреждения приходится 18,3 млрд. рублей, на муниципальные учреждения 2,4 млрд. рублей. </w:t>
      </w:r>
    </w:p>
    <w:p w:rsidR="00B9335E" w:rsidRPr="00EB6FA8" w:rsidRDefault="00B9335E" w:rsidP="00B9335E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настоящее время </w:t>
      </w:r>
      <w:r w:rsidR="001A0A0B" w:rsidRPr="00EB6FA8">
        <w:rPr>
          <w:sz w:val="36"/>
          <w:szCs w:val="36"/>
        </w:rPr>
        <w:t xml:space="preserve">работа по погашению дебиторской задолженности </w:t>
      </w:r>
      <w:r w:rsidRPr="00EB6FA8">
        <w:rPr>
          <w:sz w:val="36"/>
          <w:szCs w:val="36"/>
        </w:rPr>
        <w:t>главным</w:t>
      </w:r>
      <w:r w:rsidR="001A0A0B" w:rsidRPr="00EB6FA8">
        <w:rPr>
          <w:sz w:val="36"/>
          <w:szCs w:val="36"/>
        </w:rPr>
        <w:t>и распорядителями</w:t>
      </w:r>
      <w:r w:rsidRPr="00EB6FA8">
        <w:rPr>
          <w:sz w:val="36"/>
          <w:szCs w:val="36"/>
        </w:rPr>
        <w:t xml:space="preserve"> бюджетных сре</w:t>
      </w:r>
      <w:proofErr w:type="gramStart"/>
      <w:r w:rsidRPr="00EB6FA8">
        <w:rPr>
          <w:sz w:val="36"/>
          <w:szCs w:val="36"/>
        </w:rPr>
        <w:t xml:space="preserve">дств </w:t>
      </w:r>
      <w:r w:rsidR="001A0A0B" w:rsidRPr="00EB6FA8">
        <w:rPr>
          <w:sz w:val="36"/>
          <w:szCs w:val="36"/>
        </w:rPr>
        <w:t>пр</w:t>
      </w:r>
      <w:proofErr w:type="gramEnd"/>
      <w:r w:rsidR="001A0A0B" w:rsidRPr="00EB6FA8">
        <w:rPr>
          <w:sz w:val="36"/>
          <w:szCs w:val="36"/>
        </w:rPr>
        <w:t xml:space="preserve">оводится </w:t>
      </w:r>
      <w:r w:rsidR="005055A6" w:rsidRPr="00EB6FA8">
        <w:rPr>
          <w:sz w:val="36"/>
          <w:szCs w:val="36"/>
        </w:rPr>
        <w:t>в соответствии с графиками</w:t>
      </w:r>
      <w:r w:rsidRPr="00EB6FA8">
        <w:rPr>
          <w:sz w:val="36"/>
          <w:szCs w:val="36"/>
        </w:rPr>
        <w:t xml:space="preserve">. </w:t>
      </w:r>
    </w:p>
    <w:p w:rsidR="00C209A7" w:rsidRPr="00EB6FA8" w:rsidRDefault="00C209A7" w:rsidP="009C7F6E">
      <w:pPr>
        <w:pStyle w:val="af5"/>
        <w:suppressAutoHyphens/>
        <w:spacing w:line="280" w:lineRule="auto"/>
        <w:ind w:right="-2"/>
        <w:jc w:val="both"/>
        <w:rPr>
          <w:sz w:val="36"/>
          <w:szCs w:val="36"/>
        </w:rPr>
      </w:pPr>
    </w:p>
    <w:p w:rsidR="00D14CE1" w:rsidRPr="00EB6FA8" w:rsidRDefault="001A0A0B" w:rsidP="00B72D57">
      <w:pPr>
        <w:spacing w:line="280" w:lineRule="auto"/>
        <w:ind w:firstLine="567"/>
        <w:jc w:val="both"/>
        <w:rPr>
          <w:sz w:val="36"/>
          <w:szCs w:val="36"/>
        </w:rPr>
      </w:pPr>
      <w:r w:rsidRPr="00EB6FA8">
        <w:rPr>
          <w:rFonts w:eastAsiaTheme="minorEastAsia"/>
          <w:sz w:val="36"/>
          <w:szCs w:val="36"/>
        </w:rPr>
        <w:t>Ситуация</w:t>
      </w:r>
      <w:r w:rsidRPr="00EB6FA8">
        <w:rPr>
          <w:rFonts w:eastAsiaTheme="minorEastAsia"/>
          <w:b/>
          <w:sz w:val="36"/>
          <w:szCs w:val="36"/>
        </w:rPr>
        <w:t xml:space="preserve"> в</w:t>
      </w:r>
      <w:r w:rsidR="00047411" w:rsidRPr="00EB6FA8">
        <w:rPr>
          <w:rFonts w:eastAsiaTheme="minorEastAsia"/>
          <w:b/>
          <w:sz w:val="36"/>
          <w:szCs w:val="36"/>
        </w:rPr>
        <w:t xml:space="preserve"> отношении </w:t>
      </w:r>
      <w:r w:rsidR="00D14CE1" w:rsidRPr="00EB6FA8">
        <w:rPr>
          <w:rFonts w:eastAsiaTheme="minorEastAsia"/>
          <w:b/>
          <w:sz w:val="36"/>
          <w:szCs w:val="36"/>
        </w:rPr>
        <w:t>кредиторской задолженности</w:t>
      </w:r>
      <w:r w:rsidR="000F60BB" w:rsidRPr="00EB6FA8">
        <w:rPr>
          <w:rFonts w:eastAsiaTheme="minorEastAsia"/>
          <w:b/>
          <w:sz w:val="36"/>
          <w:szCs w:val="36"/>
        </w:rPr>
        <w:t xml:space="preserve"> </w:t>
      </w:r>
      <w:r w:rsidR="00047411" w:rsidRPr="00EB6FA8">
        <w:rPr>
          <w:sz w:val="36"/>
          <w:szCs w:val="36"/>
        </w:rPr>
        <w:t>следующая.</w:t>
      </w:r>
    </w:p>
    <w:p w:rsidR="00BB12D8" w:rsidRDefault="004C5598" w:rsidP="004C5598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Вся кредиторская задолженность обеспечена лимитами бюджетных обязательств. </w:t>
      </w:r>
    </w:p>
    <w:p w:rsidR="004C5598" w:rsidRPr="00EB6FA8" w:rsidRDefault="004C5598" w:rsidP="00931BCF">
      <w:pPr>
        <w:pStyle w:val="af5"/>
        <w:suppressAutoHyphens/>
        <w:spacing w:line="280" w:lineRule="auto"/>
        <w:ind w:right="-2"/>
        <w:jc w:val="both"/>
        <w:rPr>
          <w:sz w:val="36"/>
          <w:szCs w:val="36"/>
        </w:rPr>
      </w:pPr>
    </w:p>
    <w:p w:rsidR="00FC4153" w:rsidRPr="00EB6FA8" w:rsidRDefault="00A47FAC" w:rsidP="00B72D57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Несколько слов</w:t>
      </w:r>
      <w:r w:rsidR="00F60A72" w:rsidRPr="00EB6FA8">
        <w:rPr>
          <w:sz w:val="36"/>
          <w:szCs w:val="36"/>
        </w:rPr>
        <w:t xml:space="preserve"> об объектах </w:t>
      </w:r>
      <w:r w:rsidR="00F60A72" w:rsidRPr="00EB6FA8">
        <w:rPr>
          <w:b/>
          <w:sz w:val="36"/>
          <w:szCs w:val="36"/>
        </w:rPr>
        <w:t>незавершенного строительства</w:t>
      </w:r>
      <w:r w:rsidR="00FC4153" w:rsidRPr="00EB6FA8">
        <w:rPr>
          <w:b/>
          <w:sz w:val="36"/>
          <w:szCs w:val="36"/>
        </w:rPr>
        <w:t>.</w:t>
      </w:r>
    </w:p>
    <w:p w:rsidR="00F60A72" w:rsidRPr="00EB6FA8" w:rsidRDefault="0065671F" w:rsidP="00B72D57">
      <w:pPr>
        <w:pStyle w:val="af5"/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EB6FA8">
        <w:rPr>
          <w:sz w:val="36"/>
          <w:szCs w:val="36"/>
        </w:rPr>
        <w:lastRenderedPageBreak/>
        <w:t>Н</w:t>
      </w:r>
      <w:r w:rsidR="00F60A72" w:rsidRPr="00EB6FA8">
        <w:rPr>
          <w:sz w:val="36"/>
          <w:szCs w:val="36"/>
        </w:rPr>
        <w:t xml:space="preserve">а 1 </w:t>
      </w:r>
      <w:r w:rsidR="00FE4365" w:rsidRPr="00EB6FA8">
        <w:rPr>
          <w:sz w:val="36"/>
          <w:szCs w:val="36"/>
        </w:rPr>
        <w:t>ию</w:t>
      </w:r>
      <w:r w:rsidR="005C7E44" w:rsidRPr="00EB6FA8">
        <w:rPr>
          <w:sz w:val="36"/>
          <w:szCs w:val="36"/>
        </w:rPr>
        <w:t>ля</w:t>
      </w:r>
      <w:r w:rsidR="00F60A72" w:rsidRPr="00EB6FA8">
        <w:rPr>
          <w:sz w:val="36"/>
          <w:szCs w:val="36"/>
        </w:rPr>
        <w:t xml:space="preserve"> 2018 года </w:t>
      </w:r>
      <w:r w:rsidRPr="00EB6FA8">
        <w:rPr>
          <w:sz w:val="36"/>
          <w:szCs w:val="36"/>
        </w:rPr>
        <w:t xml:space="preserve">объем финансовых вложений в объекты </w:t>
      </w:r>
      <w:r w:rsidR="00F60A72" w:rsidRPr="00EB6FA8">
        <w:rPr>
          <w:sz w:val="36"/>
          <w:szCs w:val="36"/>
        </w:rPr>
        <w:t>незавер</w:t>
      </w:r>
      <w:r w:rsidRPr="00EB6FA8">
        <w:rPr>
          <w:sz w:val="36"/>
          <w:szCs w:val="36"/>
        </w:rPr>
        <w:t>шенного строительства составил</w:t>
      </w:r>
      <w:r w:rsidR="005E0121" w:rsidRPr="00EB6FA8">
        <w:rPr>
          <w:sz w:val="36"/>
          <w:szCs w:val="36"/>
        </w:rPr>
        <w:t xml:space="preserve"> </w:t>
      </w:r>
      <w:r w:rsidR="00FE4365" w:rsidRPr="00EB6FA8">
        <w:rPr>
          <w:sz w:val="36"/>
          <w:szCs w:val="36"/>
        </w:rPr>
        <w:t xml:space="preserve"> </w:t>
      </w:r>
      <w:r w:rsidRPr="00EB6FA8">
        <w:rPr>
          <w:sz w:val="36"/>
          <w:szCs w:val="36"/>
        </w:rPr>
        <w:t>27,7 млрд.</w:t>
      </w:r>
      <w:r w:rsidR="0015377E" w:rsidRPr="00EB6FA8">
        <w:rPr>
          <w:sz w:val="36"/>
          <w:szCs w:val="36"/>
        </w:rPr>
        <w:t xml:space="preserve"> </w:t>
      </w:r>
      <w:r w:rsidRPr="00EB6FA8">
        <w:rPr>
          <w:sz w:val="36"/>
          <w:szCs w:val="36"/>
        </w:rPr>
        <w:t>рублей со снижением  к началу года на 5,7 млрд. рублей.</w:t>
      </w:r>
      <w:r w:rsidR="00553098" w:rsidRPr="00EB6FA8">
        <w:rPr>
          <w:sz w:val="36"/>
          <w:szCs w:val="36"/>
        </w:rPr>
        <w:t xml:space="preserve"> </w:t>
      </w:r>
    </w:p>
    <w:p w:rsidR="00BB12D8" w:rsidRDefault="002D45CA" w:rsidP="00E558F7">
      <w:pPr>
        <w:tabs>
          <w:tab w:val="left" w:pos="-1620"/>
        </w:tabs>
        <w:suppressAutoHyphens/>
        <w:spacing w:line="281" w:lineRule="auto"/>
        <w:ind w:firstLine="567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В текущем году </w:t>
      </w:r>
      <w:r w:rsidR="00E558F7" w:rsidRPr="00EB6FA8">
        <w:rPr>
          <w:sz w:val="36"/>
          <w:szCs w:val="36"/>
        </w:rPr>
        <w:t>составлен график</w:t>
      </w:r>
      <w:r w:rsidRPr="00EB6FA8">
        <w:rPr>
          <w:sz w:val="36"/>
          <w:szCs w:val="36"/>
        </w:rPr>
        <w:t xml:space="preserve"> сокращения объемов незавершенного строительства.   </w:t>
      </w:r>
    </w:p>
    <w:p w:rsidR="00E558F7" w:rsidRPr="00EB6FA8" w:rsidRDefault="00E558F7" w:rsidP="00E558F7">
      <w:pPr>
        <w:tabs>
          <w:tab w:val="left" w:pos="-1620"/>
        </w:tabs>
        <w:suppressAutoHyphens/>
        <w:spacing w:line="281" w:lineRule="auto"/>
        <w:ind w:firstLine="567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В связи с тем, что в соответствии с утвержденным графиком основные мероприятия по сокращению объемов незавершенного строительства приходятся на 2018 год, работу по данному вопросу требуется усилить.</w:t>
      </w:r>
    </w:p>
    <w:p w:rsidR="006E1F82" w:rsidRPr="00EB6FA8" w:rsidRDefault="006E1F82" w:rsidP="00B72D57">
      <w:pPr>
        <w:spacing w:line="280" w:lineRule="auto"/>
        <w:ind w:firstLine="567"/>
        <w:jc w:val="both"/>
        <w:rPr>
          <w:sz w:val="36"/>
          <w:szCs w:val="36"/>
        </w:rPr>
      </w:pPr>
    </w:p>
    <w:p w:rsidR="00BB12D8" w:rsidRDefault="00BB12D8" w:rsidP="00BB12D8">
      <w:pPr>
        <w:suppressAutoHyphens/>
        <w:spacing w:line="280" w:lineRule="auto"/>
        <w:ind w:firstLine="567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Следующий вопрос – </w:t>
      </w:r>
      <w:r>
        <w:rPr>
          <w:b/>
          <w:sz w:val="36"/>
          <w:szCs w:val="36"/>
        </w:rPr>
        <w:t>мероприятия по переводу государственных и муниципальных учреждений на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единую систему бухгалтерского учета и расчета заработной платы.</w:t>
      </w:r>
    </w:p>
    <w:p w:rsidR="00BB12D8" w:rsidRDefault="00BB12D8" w:rsidP="00BB12D8">
      <w:pPr>
        <w:tabs>
          <w:tab w:val="left" w:pos="-1620"/>
        </w:tabs>
        <w:suppressAutoHyphens/>
        <w:spacing w:line="28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Бухгалтерский учет и расчет заработной платы государственных и муниципальных учреждений планируется вести в едином информационном пространстве. </w:t>
      </w:r>
    </w:p>
    <w:p w:rsidR="00BB12D8" w:rsidRDefault="00BB12D8" w:rsidP="00BB12D8">
      <w:pPr>
        <w:tabs>
          <w:tab w:val="left" w:pos="-1620"/>
        </w:tabs>
        <w:suppressAutoHyphens/>
        <w:spacing w:line="28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 1 января 2019 года все государственные и муниципальные учреждения, органы местного самоуправления будут вести бухгалтерский </w:t>
      </w:r>
      <w:proofErr w:type="gramStart"/>
      <w:r>
        <w:rPr>
          <w:sz w:val="36"/>
          <w:szCs w:val="36"/>
        </w:rPr>
        <w:t>учет</w:t>
      </w:r>
      <w:proofErr w:type="gramEnd"/>
      <w:r>
        <w:rPr>
          <w:sz w:val="36"/>
          <w:szCs w:val="36"/>
        </w:rPr>
        <w:t xml:space="preserve"> и осуществлять начисление заработной платы в единой системе.</w:t>
      </w:r>
    </w:p>
    <w:p w:rsidR="00BB12D8" w:rsidRDefault="00BB12D8" w:rsidP="00BB12D8">
      <w:pPr>
        <w:tabs>
          <w:tab w:val="left" w:pos="-1620"/>
        </w:tabs>
        <w:suppressAutoHyphens/>
        <w:spacing w:line="280" w:lineRule="auto"/>
        <w:ind w:firstLine="567"/>
        <w:jc w:val="both"/>
        <w:rPr>
          <w:sz w:val="36"/>
          <w:szCs w:val="36"/>
        </w:rPr>
      </w:pPr>
    </w:p>
    <w:p w:rsidR="00BB12D8" w:rsidRDefault="00BB12D8" w:rsidP="00BB12D8">
      <w:pPr>
        <w:tabs>
          <w:tab w:val="left" w:pos="-1620"/>
        </w:tabs>
        <w:suppressAutoHyphens/>
        <w:spacing w:line="278" w:lineRule="auto"/>
        <w:ind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Далее, о результатах проверок, проведенных в рамках исполнения полномочий по внутреннему государственному финансовому контролю.  </w:t>
      </w:r>
    </w:p>
    <w:p w:rsidR="00BB12D8" w:rsidRDefault="00BB12D8" w:rsidP="00BB12D8">
      <w:pPr>
        <w:pStyle w:val="af5"/>
        <w:suppressAutoHyphens/>
        <w:spacing w:line="288" w:lineRule="auto"/>
        <w:ind w:right="-2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Контрольно-ревизионными подразделениями Департамента казначейства Министерства финансов в 1 полугодии 2018 года проведено 184 проверки.  </w:t>
      </w:r>
    </w:p>
    <w:p w:rsidR="00BB12D8" w:rsidRDefault="00BB12D8" w:rsidP="00BB12D8">
      <w:pPr>
        <w:pStyle w:val="11"/>
        <w:suppressAutoHyphens/>
        <w:spacing w:line="278" w:lineRule="auto"/>
        <w:ind w:right="-2"/>
        <w:jc w:val="both"/>
        <w:rPr>
          <w:rFonts w:eastAsiaTheme="minorEastAsia"/>
          <w:sz w:val="36"/>
          <w:szCs w:val="36"/>
        </w:rPr>
      </w:pPr>
    </w:p>
    <w:p w:rsidR="00BB12D8" w:rsidRDefault="00BB12D8" w:rsidP="00BB12D8">
      <w:pPr>
        <w:pStyle w:val="af5"/>
        <w:suppressAutoHyphens/>
        <w:spacing w:line="28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 рамках деятельности по повышению эффективности бюджетных расходов Государственным комитетом Республики Татарстан по закупкам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в 1 полугодии продолжена работа по осуществлению </w:t>
      </w:r>
      <w:r>
        <w:rPr>
          <w:b/>
          <w:sz w:val="36"/>
          <w:szCs w:val="36"/>
        </w:rPr>
        <w:t>централизованных закупок</w:t>
      </w:r>
      <w:r>
        <w:rPr>
          <w:sz w:val="36"/>
          <w:szCs w:val="36"/>
        </w:rPr>
        <w:t xml:space="preserve">. </w:t>
      </w:r>
    </w:p>
    <w:p w:rsidR="00BB12D8" w:rsidRDefault="00BB12D8" w:rsidP="00BB12D8">
      <w:pPr>
        <w:pStyle w:val="11"/>
        <w:suppressAutoHyphens/>
        <w:spacing w:line="280" w:lineRule="auto"/>
        <w:jc w:val="both"/>
        <w:rPr>
          <w:rFonts w:eastAsiaTheme="minorEastAsia"/>
          <w:sz w:val="36"/>
          <w:szCs w:val="36"/>
        </w:rPr>
      </w:pPr>
    </w:p>
    <w:p w:rsidR="00BB12D8" w:rsidRDefault="00BB12D8" w:rsidP="00BB12D8">
      <w:pPr>
        <w:suppressAutoHyphens/>
        <w:spacing w:line="278" w:lineRule="auto"/>
        <w:ind w:right="-2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Среди </w:t>
      </w:r>
      <w:r>
        <w:rPr>
          <w:b/>
          <w:sz w:val="36"/>
          <w:szCs w:val="36"/>
        </w:rPr>
        <w:t>плановых мероприятий в 1 полугодии</w:t>
      </w:r>
      <w:r>
        <w:rPr>
          <w:sz w:val="36"/>
          <w:szCs w:val="36"/>
        </w:rPr>
        <w:t xml:space="preserve"> необходимо назвать работу по законотворческой деятельности. В мае-июне текущего года Государственным Советом Республики Татарстан утвержден отчет об исполнении бюджета республики за 2017 год, внесены изменения и дополнения в бюджет Республики Татарстан на 2018 год и плановый период 2019-2020 годов, отдельные положения Бюджетного кодекса Республики Татарстан приведены в соответствие с федеральным законодательством.</w:t>
      </w:r>
    </w:p>
    <w:p w:rsidR="00BB12D8" w:rsidRDefault="00BB12D8" w:rsidP="00BB12D8">
      <w:pPr>
        <w:pStyle w:val="1"/>
        <w:suppressAutoHyphens/>
        <w:spacing w:line="278" w:lineRule="auto"/>
        <w:ind w:right="-2" w:firstLine="709"/>
        <w:jc w:val="both"/>
        <w:rPr>
          <w:sz w:val="36"/>
          <w:szCs w:val="36"/>
        </w:rPr>
      </w:pP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Далее – о работе по </w:t>
      </w:r>
      <w:r>
        <w:rPr>
          <w:b/>
          <w:sz w:val="36"/>
          <w:szCs w:val="36"/>
        </w:rPr>
        <w:t>формированию бюджета на 2019-2021</w:t>
      </w:r>
      <w:r>
        <w:rPr>
          <w:sz w:val="36"/>
          <w:szCs w:val="36"/>
        </w:rPr>
        <w:t xml:space="preserve"> годы. </w:t>
      </w:r>
    </w:p>
    <w:p w:rsidR="00BB12D8" w:rsidRDefault="00BB12D8" w:rsidP="00BB12D8">
      <w:pPr>
        <w:pStyle w:val="af5"/>
        <w:suppressAutoHyphens/>
        <w:spacing w:line="278" w:lineRule="auto"/>
        <w:ind w:right="-2" w:firstLine="708"/>
        <w:jc w:val="both"/>
        <w:rPr>
          <w:sz w:val="36"/>
          <w:szCs w:val="36"/>
        </w:rPr>
      </w:pPr>
      <w:r>
        <w:rPr>
          <w:spacing w:val="-2"/>
          <w:sz w:val="36"/>
          <w:szCs w:val="36"/>
        </w:rPr>
        <w:t>Работа по формированию консолидированного бюджета Республики Татарстан и бюджета Республики Татарстан на очередной финансовый год и плановый период ведется в соответствии с Графиком, составленным совместно с Министерством экономики Республики Татарстан.</w:t>
      </w:r>
      <w:r>
        <w:rPr>
          <w:sz w:val="36"/>
          <w:szCs w:val="36"/>
        </w:rPr>
        <w:t xml:space="preserve"> 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сегодняшний день на основе федеральных показателей разработаны индексы-дефляторы для формирования прогноза бюджета, которые согласованы с Президентом Республики Татарстан </w:t>
      </w:r>
      <w:proofErr w:type="spellStart"/>
      <w:r>
        <w:rPr>
          <w:sz w:val="36"/>
          <w:szCs w:val="36"/>
        </w:rPr>
        <w:t>Р.Н.Миннихановым</w:t>
      </w:r>
      <w:proofErr w:type="spellEnd"/>
      <w:r>
        <w:rPr>
          <w:sz w:val="36"/>
          <w:szCs w:val="36"/>
        </w:rPr>
        <w:t xml:space="preserve">. Индексы-дефляторы доведены до министерств, ведомств, городов и районов республики. 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 республиканском уровне в полном объеме приняты нормативные акты, регулирующие вопросы налогообложения.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Муниципальные образования также должны вести работу по формированию местных бюджетов, включая разработку муниципальных нормативных актов в части установления налоговых льгот и ставок (</w:t>
      </w:r>
      <w:r>
        <w:rPr>
          <w:i/>
          <w:sz w:val="36"/>
          <w:szCs w:val="36"/>
        </w:rPr>
        <w:t xml:space="preserve">по земельному налогу, налогу на имущество физических лиц, </w:t>
      </w:r>
      <w:r>
        <w:rPr>
          <w:rFonts w:eastAsia="Calibri"/>
          <w:i/>
          <w:sz w:val="36"/>
          <w:szCs w:val="36"/>
          <w:lang w:eastAsia="en-US"/>
        </w:rPr>
        <w:t>единому налогу на вмененный доход</w:t>
      </w:r>
      <w:r>
        <w:rPr>
          <w:rFonts w:eastAsia="Calibri"/>
          <w:sz w:val="36"/>
          <w:szCs w:val="36"/>
          <w:lang w:eastAsia="en-US"/>
        </w:rPr>
        <w:t>)</w:t>
      </w:r>
      <w:r>
        <w:rPr>
          <w:sz w:val="36"/>
          <w:szCs w:val="36"/>
        </w:rPr>
        <w:t xml:space="preserve">. 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Следующий этап – разработка Центром экономических и социальных исследований совместно с отраслевыми министерствами нормативов на финансирование государственных заданий по срокам, установленным соответствующим графиком. 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 ближайшее время запланированы встречи с предприятиями республики по рассмотрению их бизнес-планов и планов финансово-хозяйственной деятельности.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 основе этих материалов будет сформирован прогноз консолидированного бюджета на 2019 – 2021 годы по конкретным видам доходов.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 августе текущего года будут проведены встречи с министерствами и ведомствами республики по вопросам согласования объема бюджетных сре</w:t>
      </w:r>
      <w:proofErr w:type="gramStart"/>
      <w:r>
        <w:rPr>
          <w:sz w:val="36"/>
          <w:szCs w:val="36"/>
        </w:rPr>
        <w:t>дств в с</w:t>
      </w:r>
      <w:proofErr w:type="gramEnd"/>
      <w:r>
        <w:rPr>
          <w:sz w:val="36"/>
          <w:szCs w:val="36"/>
        </w:rPr>
        <w:t xml:space="preserve">оответствии со сценарными условиями и более точного определения их потребностей </w:t>
      </w:r>
      <w:bookmarkStart w:id="0" w:name="_GoBack"/>
      <w:bookmarkEnd w:id="0"/>
      <w:r>
        <w:rPr>
          <w:sz w:val="36"/>
          <w:szCs w:val="36"/>
        </w:rPr>
        <w:t>в бюджетных средствах.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Одновременно будет проведен этап определения взаимоотношений с местными бюджетами.</w:t>
      </w: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</w:p>
    <w:p w:rsidR="00BB12D8" w:rsidRDefault="00BB12D8" w:rsidP="00BB12D8">
      <w:pPr>
        <w:suppressAutoHyphens/>
        <w:spacing w:line="27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заключение отмечу, что первоочередной задачей до конца года остается обеспечение в полном объеме текущего исполнения бюджета, его сбалансированности и качественное формирование бюджета на 2019-2021 годы. </w:t>
      </w:r>
    </w:p>
    <w:p w:rsidR="00BB12D8" w:rsidRDefault="00BB12D8" w:rsidP="00BB12D8">
      <w:pPr>
        <w:spacing w:line="278" w:lineRule="auto"/>
        <w:ind w:right="-2"/>
        <w:jc w:val="both"/>
        <w:rPr>
          <w:sz w:val="36"/>
          <w:szCs w:val="36"/>
          <w:highlight w:val="yellow"/>
        </w:rPr>
      </w:pPr>
    </w:p>
    <w:p w:rsidR="00BB12D8" w:rsidRDefault="00BB12D8" w:rsidP="00BB12D8">
      <w:pPr>
        <w:spacing w:line="278" w:lineRule="auto"/>
        <w:ind w:right="-2"/>
        <w:jc w:val="both"/>
        <w:rPr>
          <w:sz w:val="36"/>
          <w:szCs w:val="36"/>
        </w:rPr>
      </w:pPr>
    </w:p>
    <w:p w:rsidR="00BB12D8" w:rsidRDefault="00BB12D8" w:rsidP="00BB12D8">
      <w:pPr>
        <w:spacing w:line="278" w:lineRule="auto"/>
        <w:ind w:right="-2"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Доклад окончен.</w:t>
      </w:r>
    </w:p>
    <w:p w:rsidR="00BB12D8" w:rsidRDefault="00BB12D8" w:rsidP="00BB12D8">
      <w:pPr>
        <w:spacing w:line="278" w:lineRule="auto"/>
        <w:ind w:right="-2" w:firstLine="567"/>
        <w:jc w:val="both"/>
        <w:rPr>
          <w:sz w:val="36"/>
          <w:szCs w:val="36"/>
        </w:rPr>
      </w:pPr>
      <w:r>
        <w:rPr>
          <w:sz w:val="36"/>
          <w:szCs w:val="36"/>
        </w:rPr>
        <w:t>Благодарю за внимание.</w:t>
      </w:r>
    </w:p>
    <w:p w:rsidR="00BB12D8" w:rsidRDefault="00BB12D8" w:rsidP="00BB12D8">
      <w:pPr>
        <w:spacing w:line="278" w:lineRule="auto"/>
        <w:ind w:right="-2" w:firstLine="567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Игътибарыгыз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чен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хм</w:t>
      </w:r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т.</w:t>
      </w:r>
    </w:p>
    <w:p w:rsidR="007D07DD" w:rsidRPr="000013FA" w:rsidRDefault="007D07DD" w:rsidP="00BB12D8">
      <w:pPr>
        <w:tabs>
          <w:tab w:val="left" w:pos="-1620"/>
        </w:tabs>
        <w:suppressAutoHyphens/>
        <w:spacing w:line="281" w:lineRule="auto"/>
        <w:ind w:firstLine="567"/>
        <w:jc w:val="both"/>
        <w:rPr>
          <w:sz w:val="36"/>
          <w:szCs w:val="36"/>
        </w:rPr>
      </w:pPr>
    </w:p>
    <w:sectPr w:rsidR="007D07DD" w:rsidRPr="000013FA" w:rsidSect="00C75DBD">
      <w:footerReference w:type="even" r:id="rId9"/>
      <w:footerReference w:type="default" r:id="rId10"/>
      <w:footerReference w:type="first" r:id="rId11"/>
      <w:pgSz w:w="11906" w:h="16838"/>
      <w:pgMar w:top="624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48" w:rsidRDefault="00144848">
      <w:r>
        <w:separator/>
      </w:r>
    </w:p>
  </w:endnote>
  <w:endnote w:type="continuationSeparator" w:id="0">
    <w:p w:rsidR="00144848" w:rsidRDefault="0014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F56980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F56980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086937">
      <w:rPr>
        <w:noProof/>
      </w:rPr>
      <w:t>10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48" w:rsidRDefault="00144848">
      <w:r>
        <w:separator/>
      </w:r>
    </w:p>
  </w:footnote>
  <w:footnote w:type="continuationSeparator" w:id="0">
    <w:p w:rsidR="00144848" w:rsidRDefault="0014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25"/>
    <w:rsid w:val="000000C1"/>
    <w:rsid w:val="00000152"/>
    <w:rsid w:val="0000028F"/>
    <w:rsid w:val="00000A13"/>
    <w:rsid w:val="00000D96"/>
    <w:rsid w:val="000013FA"/>
    <w:rsid w:val="000030D8"/>
    <w:rsid w:val="0000352B"/>
    <w:rsid w:val="0000381C"/>
    <w:rsid w:val="000043AD"/>
    <w:rsid w:val="000044EC"/>
    <w:rsid w:val="00004820"/>
    <w:rsid w:val="0000500A"/>
    <w:rsid w:val="00005781"/>
    <w:rsid w:val="0000579E"/>
    <w:rsid w:val="00005FD0"/>
    <w:rsid w:val="00006556"/>
    <w:rsid w:val="00010653"/>
    <w:rsid w:val="00010701"/>
    <w:rsid w:val="0001086C"/>
    <w:rsid w:val="00010A59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500"/>
    <w:rsid w:val="00034974"/>
    <w:rsid w:val="000351A9"/>
    <w:rsid w:val="000352E2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79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DC5"/>
    <w:rsid w:val="00061ED9"/>
    <w:rsid w:val="0006381C"/>
    <w:rsid w:val="0006459B"/>
    <w:rsid w:val="0006478C"/>
    <w:rsid w:val="00064DA2"/>
    <w:rsid w:val="00065313"/>
    <w:rsid w:val="0006558E"/>
    <w:rsid w:val="00065E41"/>
    <w:rsid w:val="00066190"/>
    <w:rsid w:val="0006640A"/>
    <w:rsid w:val="00066E3A"/>
    <w:rsid w:val="00066EE3"/>
    <w:rsid w:val="00066FAF"/>
    <w:rsid w:val="00067857"/>
    <w:rsid w:val="0006797A"/>
    <w:rsid w:val="00067A86"/>
    <w:rsid w:val="00067D99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6937"/>
    <w:rsid w:val="0008707B"/>
    <w:rsid w:val="0008749B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47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1B85"/>
    <w:rsid w:val="000C23D9"/>
    <w:rsid w:val="000C2924"/>
    <w:rsid w:val="000C2ABE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C77F0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3C51"/>
    <w:rsid w:val="0010622B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2422"/>
    <w:rsid w:val="0012354F"/>
    <w:rsid w:val="00123CC1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645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848"/>
    <w:rsid w:val="00144911"/>
    <w:rsid w:val="001468BC"/>
    <w:rsid w:val="001507DC"/>
    <w:rsid w:val="00150C27"/>
    <w:rsid w:val="00152A07"/>
    <w:rsid w:val="001535E7"/>
    <w:rsid w:val="0015372D"/>
    <w:rsid w:val="0015377E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57F8"/>
    <w:rsid w:val="001657F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2C"/>
    <w:rsid w:val="00181867"/>
    <w:rsid w:val="001833D6"/>
    <w:rsid w:val="001834EA"/>
    <w:rsid w:val="0018389F"/>
    <w:rsid w:val="00183F89"/>
    <w:rsid w:val="00184621"/>
    <w:rsid w:val="0018541B"/>
    <w:rsid w:val="00185A3F"/>
    <w:rsid w:val="00187306"/>
    <w:rsid w:val="00190E86"/>
    <w:rsid w:val="001924AA"/>
    <w:rsid w:val="001926FD"/>
    <w:rsid w:val="00192CFB"/>
    <w:rsid w:val="00193B84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0B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A7621"/>
    <w:rsid w:val="001A7825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965"/>
    <w:rsid w:val="001B7CE8"/>
    <w:rsid w:val="001C0681"/>
    <w:rsid w:val="001C0A73"/>
    <w:rsid w:val="001C146A"/>
    <w:rsid w:val="001C1947"/>
    <w:rsid w:val="001C2183"/>
    <w:rsid w:val="001C346A"/>
    <w:rsid w:val="001C3EF3"/>
    <w:rsid w:val="001C427F"/>
    <w:rsid w:val="001C4A10"/>
    <w:rsid w:val="001C4CB0"/>
    <w:rsid w:val="001C4DD6"/>
    <w:rsid w:val="001C601D"/>
    <w:rsid w:val="001C6098"/>
    <w:rsid w:val="001C746F"/>
    <w:rsid w:val="001C787E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796"/>
    <w:rsid w:val="001D6863"/>
    <w:rsid w:val="001D6C49"/>
    <w:rsid w:val="001D739A"/>
    <w:rsid w:val="001D7531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5C7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C07"/>
    <w:rsid w:val="00212A63"/>
    <w:rsid w:val="00212EC4"/>
    <w:rsid w:val="002130A2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20D3"/>
    <w:rsid w:val="00222862"/>
    <w:rsid w:val="00222CAA"/>
    <w:rsid w:val="00223572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4FE"/>
    <w:rsid w:val="0023268A"/>
    <w:rsid w:val="00232D52"/>
    <w:rsid w:val="002343A1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30B7"/>
    <w:rsid w:val="002435B4"/>
    <w:rsid w:val="00243EC5"/>
    <w:rsid w:val="002449CB"/>
    <w:rsid w:val="0024530E"/>
    <w:rsid w:val="00245D7A"/>
    <w:rsid w:val="00246097"/>
    <w:rsid w:val="00247830"/>
    <w:rsid w:val="00250F1B"/>
    <w:rsid w:val="00250F5D"/>
    <w:rsid w:val="00251029"/>
    <w:rsid w:val="00251697"/>
    <w:rsid w:val="0025178C"/>
    <w:rsid w:val="00252255"/>
    <w:rsid w:val="002523AE"/>
    <w:rsid w:val="00252764"/>
    <w:rsid w:val="00254325"/>
    <w:rsid w:val="00256138"/>
    <w:rsid w:val="00256F6C"/>
    <w:rsid w:val="00256FF8"/>
    <w:rsid w:val="00257176"/>
    <w:rsid w:val="002572C9"/>
    <w:rsid w:val="00257826"/>
    <w:rsid w:val="00261942"/>
    <w:rsid w:val="002620FF"/>
    <w:rsid w:val="002624E4"/>
    <w:rsid w:val="0026354B"/>
    <w:rsid w:val="0026379C"/>
    <w:rsid w:val="00263A08"/>
    <w:rsid w:val="00263D71"/>
    <w:rsid w:val="00264768"/>
    <w:rsid w:val="0026486E"/>
    <w:rsid w:val="0026639E"/>
    <w:rsid w:val="00267E6E"/>
    <w:rsid w:val="00270034"/>
    <w:rsid w:val="0027049A"/>
    <w:rsid w:val="0027054F"/>
    <w:rsid w:val="00270A2C"/>
    <w:rsid w:val="002714C3"/>
    <w:rsid w:val="00272987"/>
    <w:rsid w:val="00272EE7"/>
    <w:rsid w:val="002737A0"/>
    <w:rsid w:val="00273ACF"/>
    <w:rsid w:val="00274081"/>
    <w:rsid w:val="0027602C"/>
    <w:rsid w:val="00276069"/>
    <w:rsid w:val="002760BF"/>
    <w:rsid w:val="00276FBD"/>
    <w:rsid w:val="0027775D"/>
    <w:rsid w:val="00281592"/>
    <w:rsid w:val="00282F8D"/>
    <w:rsid w:val="00283C25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071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031"/>
    <w:rsid w:val="002B61AD"/>
    <w:rsid w:val="002B64E7"/>
    <w:rsid w:val="002C0406"/>
    <w:rsid w:val="002C131A"/>
    <w:rsid w:val="002C191D"/>
    <w:rsid w:val="002C206F"/>
    <w:rsid w:val="002C422E"/>
    <w:rsid w:val="002C505A"/>
    <w:rsid w:val="002C5783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45CA"/>
    <w:rsid w:val="002D7614"/>
    <w:rsid w:val="002E0564"/>
    <w:rsid w:val="002E082C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311"/>
    <w:rsid w:val="002E6DB3"/>
    <w:rsid w:val="002E7524"/>
    <w:rsid w:val="002F09A5"/>
    <w:rsid w:val="002F0E9C"/>
    <w:rsid w:val="002F1C52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06C"/>
    <w:rsid w:val="003021A7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2C4"/>
    <w:rsid w:val="003145BB"/>
    <w:rsid w:val="0031493C"/>
    <w:rsid w:val="00315EBC"/>
    <w:rsid w:val="00316F8E"/>
    <w:rsid w:val="00316FB5"/>
    <w:rsid w:val="003173F1"/>
    <w:rsid w:val="003200A9"/>
    <w:rsid w:val="00320C54"/>
    <w:rsid w:val="00320F4E"/>
    <w:rsid w:val="00321DE6"/>
    <w:rsid w:val="00322552"/>
    <w:rsid w:val="0032369C"/>
    <w:rsid w:val="00323CC0"/>
    <w:rsid w:val="003241CF"/>
    <w:rsid w:val="00324763"/>
    <w:rsid w:val="00325077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551"/>
    <w:rsid w:val="00337795"/>
    <w:rsid w:val="0034005D"/>
    <w:rsid w:val="003402A6"/>
    <w:rsid w:val="003402B5"/>
    <w:rsid w:val="003403D8"/>
    <w:rsid w:val="00340A51"/>
    <w:rsid w:val="00341975"/>
    <w:rsid w:val="003437F6"/>
    <w:rsid w:val="00344D1C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2C0F"/>
    <w:rsid w:val="0037436D"/>
    <w:rsid w:val="0037536C"/>
    <w:rsid w:val="00375392"/>
    <w:rsid w:val="003763F5"/>
    <w:rsid w:val="00377673"/>
    <w:rsid w:val="003776F5"/>
    <w:rsid w:val="0038000C"/>
    <w:rsid w:val="0038083D"/>
    <w:rsid w:val="0038088A"/>
    <w:rsid w:val="003808B1"/>
    <w:rsid w:val="00381537"/>
    <w:rsid w:val="003823B5"/>
    <w:rsid w:val="003825FF"/>
    <w:rsid w:val="00382911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1DF6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7C3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445"/>
    <w:rsid w:val="003C0FB2"/>
    <w:rsid w:val="003C133F"/>
    <w:rsid w:val="003C1E13"/>
    <w:rsid w:val="003C23C1"/>
    <w:rsid w:val="003C2474"/>
    <w:rsid w:val="003C3C09"/>
    <w:rsid w:val="003C431B"/>
    <w:rsid w:val="003C614D"/>
    <w:rsid w:val="003C7AE2"/>
    <w:rsid w:val="003D05B1"/>
    <w:rsid w:val="003D0666"/>
    <w:rsid w:val="003D0CB4"/>
    <w:rsid w:val="003D0CFB"/>
    <w:rsid w:val="003D19D7"/>
    <w:rsid w:val="003D1DEB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367"/>
    <w:rsid w:val="003E1D6E"/>
    <w:rsid w:val="003E2DAA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547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F08"/>
    <w:rsid w:val="0041634D"/>
    <w:rsid w:val="0041644C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3954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628"/>
    <w:rsid w:val="00450BA7"/>
    <w:rsid w:val="00452092"/>
    <w:rsid w:val="0045283D"/>
    <w:rsid w:val="00454015"/>
    <w:rsid w:val="00455F01"/>
    <w:rsid w:val="00456654"/>
    <w:rsid w:val="00456A20"/>
    <w:rsid w:val="00456FF5"/>
    <w:rsid w:val="0045710A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0D3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DE2"/>
    <w:rsid w:val="00485F6B"/>
    <w:rsid w:val="00486BCD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6AB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481"/>
    <w:rsid w:val="004C0D05"/>
    <w:rsid w:val="004C1F63"/>
    <w:rsid w:val="004C2B17"/>
    <w:rsid w:val="004C3E63"/>
    <w:rsid w:val="004C40DA"/>
    <w:rsid w:val="004C43C1"/>
    <w:rsid w:val="004C4A19"/>
    <w:rsid w:val="004C4FDB"/>
    <w:rsid w:val="004C5598"/>
    <w:rsid w:val="004C55B5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6EA9"/>
    <w:rsid w:val="004D7245"/>
    <w:rsid w:val="004E0F5F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655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5A6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04A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D90"/>
    <w:rsid w:val="005325A3"/>
    <w:rsid w:val="0053301C"/>
    <w:rsid w:val="00533231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52CD3"/>
    <w:rsid w:val="00553098"/>
    <w:rsid w:val="0055336B"/>
    <w:rsid w:val="00553657"/>
    <w:rsid w:val="00553A30"/>
    <w:rsid w:val="00554483"/>
    <w:rsid w:val="00554BB8"/>
    <w:rsid w:val="00557168"/>
    <w:rsid w:val="0055799B"/>
    <w:rsid w:val="0056043F"/>
    <w:rsid w:val="005607B5"/>
    <w:rsid w:val="00560D53"/>
    <w:rsid w:val="00561170"/>
    <w:rsid w:val="005625B8"/>
    <w:rsid w:val="00562D21"/>
    <w:rsid w:val="00562E4F"/>
    <w:rsid w:val="00563221"/>
    <w:rsid w:val="0056336F"/>
    <w:rsid w:val="00563A1E"/>
    <w:rsid w:val="00563D72"/>
    <w:rsid w:val="00563E9D"/>
    <w:rsid w:val="005647EB"/>
    <w:rsid w:val="00565CED"/>
    <w:rsid w:val="00566F88"/>
    <w:rsid w:val="00567BB1"/>
    <w:rsid w:val="00571043"/>
    <w:rsid w:val="005733F2"/>
    <w:rsid w:val="005743D4"/>
    <w:rsid w:val="00574BC6"/>
    <w:rsid w:val="00574C6D"/>
    <w:rsid w:val="00574F15"/>
    <w:rsid w:val="005751F8"/>
    <w:rsid w:val="005767E1"/>
    <w:rsid w:val="00580819"/>
    <w:rsid w:val="00581E1F"/>
    <w:rsid w:val="005820D0"/>
    <w:rsid w:val="00582585"/>
    <w:rsid w:val="00584150"/>
    <w:rsid w:val="00584501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7419"/>
    <w:rsid w:val="005A0075"/>
    <w:rsid w:val="005A10F3"/>
    <w:rsid w:val="005A24DE"/>
    <w:rsid w:val="005A2A71"/>
    <w:rsid w:val="005A3E1E"/>
    <w:rsid w:val="005A441B"/>
    <w:rsid w:val="005A64D5"/>
    <w:rsid w:val="005A6681"/>
    <w:rsid w:val="005A7AC9"/>
    <w:rsid w:val="005A7AEB"/>
    <w:rsid w:val="005B0AE2"/>
    <w:rsid w:val="005B0E6F"/>
    <w:rsid w:val="005B1428"/>
    <w:rsid w:val="005B287D"/>
    <w:rsid w:val="005B302A"/>
    <w:rsid w:val="005B3C30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40"/>
    <w:rsid w:val="005C4E8E"/>
    <w:rsid w:val="005C4F85"/>
    <w:rsid w:val="005C636B"/>
    <w:rsid w:val="005C6792"/>
    <w:rsid w:val="005C7E44"/>
    <w:rsid w:val="005D044A"/>
    <w:rsid w:val="005D1118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D781C"/>
    <w:rsid w:val="005E0121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C85"/>
    <w:rsid w:val="006103B2"/>
    <w:rsid w:val="00611442"/>
    <w:rsid w:val="006116F6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7F0"/>
    <w:rsid w:val="00617B03"/>
    <w:rsid w:val="00617FCE"/>
    <w:rsid w:val="00621307"/>
    <w:rsid w:val="006217C1"/>
    <w:rsid w:val="00621ACB"/>
    <w:rsid w:val="006224A4"/>
    <w:rsid w:val="00622AD1"/>
    <w:rsid w:val="006232BD"/>
    <w:rsid w:val="006232F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4598"/>
    <w:rsid w:val="00635F33"/>
    <w:rsid w:val="00635F6E"/>
    <w:rsid w:val="00636617"/>
    <w:rsid w:val="006368BC"/>
    <w:rsid w:val="00640D96"/>
    <w:rsid w:val="00641037"/>
    <w:rsid w:val="006413DD"/>
    <w:rsid w:val="00641A67"/>
    <w:rsid w:val="006455A6"/>
    <w:rsid w:val="00645B48"/>
    <w:rsid w:val="00646061"/>
    <w:rsid w:val="0064686E"/>
    <w:rsid w:val="0064716A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1F"/>
    <w:rsid w:val="00656792"/>
    <w:rsid w:val="00656D60"/>
    <w:rsid w:val="00656E96"/>
    <w:rsid w:val="00657613"/>
    <w:rsid w:val="006603C3"/>
    <w:rsid w:val="0066052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46"/>
    <w:rsid w:val="006870EA"/>
    <w:rsid w:val="0068738D"/>
    <w:rsid w:val="00687F0A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80D"/>
    <w:rsid w:val="006A201F"/>
    <w:rsid w:val="006A2890"/>
    <w:rsid w:val="006A3FE1"/>
    <w:rsid w:val="006A4C19"/>
    <w:rsid w:val="006A61F7"/>
    <w:rsid w:val="006A6203"/>
    <w:rsid w:val="006A650F"/>
    <w:rsid w:val="006A6EC4"/>
    <w:rsid w:val="006A7135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1EB"/>
    <w:rsid w:val="006B6CC7"/>
    <w:rsid w:val="006B7AFC"/>
    <w:rsid w:val="006B7E07"/>
    <w:rsid w:val="006C0F7A"/>
    <w:rsid w:val="006C16A2"/>
    <w:rsid w:val="006C1E19"/>
    <w:rsid w:val="006C1F7F"/>
    <w:rsid w:val="006C1FCB"/>
    <w:rsid w:val="006C2174"/>
    <w:rsid w:val="006C2261"/>
    <w:rsid w:val="006C34C5"/>
    <w:rsid w:val="006C37E4"/>
    <w:rsid w:val="006C5CE1"/>
    <w:rsid w:val="006C648A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5A8"/>
    <w:rsid w:val="006E1E8B"/>
    <w:rsid w:val="006E1F82"/>
    <w:rsid w:val="006E558A"/>
    <w:rsid w:val="006E5B86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1EB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86B"/>
    <w:rsid w:val="00710E5F"/>
    <w:rsid w:val="00711204"/>
    <w:rsid w:val="00713142"/>
    <w:rsid w:val="0071331F"/>
    <w:rsid w:val="007137F2"/>
    <w:rsid w:val="0071488C"/>
    <w:rsid w:val="00714E37"/>
    <w:rsid w:val="00716841"/>
    <w:rsid w:val="007168C3"/>
    <w:rsid w:val="00716B47"/>
    <w:rsid w:val="00716D4B"/>
    <w:rsid w:val="00716DEA"/>
    <w:rsid w:val="00717227"/>
    <w:rsid w:val="00717A0D"/>
    <w:rsid w:val="00717F24"/>
    <w:rsid w:val="00721AC5"/>
    <w:rsid w:val="007222FF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6B6"/>
    <w:rsid w:val="00731B9A"/>
    <w:rsid w:val="00732B83"/>
    <w:rsid w:val="00733AC7"/>
    <w:rsid w:val="00733DCA"/>
    <w:rsid w:val="00733E7F"/>
    <w:rsid w:val="007340ED"/>
    <w:rsid w:val="00734A9F"/>
    <w:rsid w:val="00734B67"/>
    <w:rsid w:val="00735381"/>
    <w:rsid w:val="0073547F"/>
    <w:rsid w:val="007358C2"/>
    <w:rsid w:val="00737BDA"/>
    <w:rsid w:val="00737C87"/>
    <w:rsid w:val="00737F57"/>
    <w:rsid w:val="00740631"/>
    <w:rsid w:val="0074166B"/>
    <w:rsid w:val="007417A3"/>
    <w:rsid w:val="00743452"/>
    <w:rsid w:val="00743A8D"/>
    <w:rsid w:val="00744913"/>
    <w:rsid w:val="00744CC2"/>
    <w:rsid w:val="00745B6D"/>
    <w:rsid w:val="007467E8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CFE"/>
    <w:rsid w:val="00761D8C"/>
    <w:rsid w:val="0076217E"/>
    <w:rsid w:val="00763DD7"/>
    <w:rsid w:val="00763F0A"/>
    <w:rsid w:val="00764141"/>
    <w:rsid w:val="0076508C"/>
    <w:rsid w:val="00765C64"/>
    <w:rsid w:val="00766B9F"/>
    <w:rsid w:val="007710A4"/>
    <w:rsid w:val="00771CA8"/>
    <w:rsid w:val="00771CE4"/>
    <w:rsid w:val="00773072"/>
    <w:rsid w:val="00775BB2"/>
    <w:rsid w:val="00775C68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349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57FF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460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3089"/>
    <w:rsid w:val="007C3F15"/>
    <w:rsid w:val="007C4670"/>
    <w:rsid w:val="007C4BF1"/>
    <w:rsid w:val="007C5194"/>
    <w:rsid w:val="007C62DA"/>
    <w:rsid w:val="007C66BD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39F7"/>
    <w:rsid w:val="007D4018"/>
    <w:rsid w:val="007D41B2"/>
    <w:rsid w:val="007D41FE"/>
    <w:rsid w:val="007D514A"/>
    <w:rsid w:val="007D574E"/>
    <w:rsid w:val="007D5B34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199"/>
    <w:rsid w:val="007F18AB"/>
    <w:rsid w:val="007F228A"/>
    <w:rsid w:val="007F2368"/>
    <w:rsid w:val="007F24FF"/>
    <w:rsid w:val="007F25C2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B85"/>
    <w:rsid w:val="00807C02"/>
    <w:rsid w:val="00807C91"/>
    <w:rsid w:val="0081200F"/>
    <w:rsid w:val="00813C16"/>
    <w:rsid w:val="00813D4C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5DD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D45"/>
    <w:rsid w:val="00835F11"/>
    <w:rsid w:val="0083675E"/>
    <w:rsid w:val="0083752B"/>
    <w:rsid w:val="00840A55"/>
    <w:rsid w:val="00841DB1"/>
    <w:rsid w:val="008421B2"/>
    <w:rsid w:val="00843953"/>
    <w:rsid w:val="008462C9"/>
    <w:rsid w:val="00846CC2"/>
    <w:rsid w:val="00846D90"/>
    <w:rsid w:val="00846E22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2134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682"/>
    <w:rsid w:val="00872AA9"/>
    <w:rsid w:val="008733CC"/>
    <w:rsid w:val="00873831"/>
    <w:rsid w:val="008741C3"/>
    <w:rsid w:val="00874791"/>
    <w:rsid w:val="008749A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272"/>
    <w:rsid w:val="00890680"/>
    <w:rsid w:val="00890B03"/>
    <w:rsid w:val="00890FBD"/>
    <w:rsid w:val="0089200E"/>
    <w:rsid w:val="00892CDE"/>
    <w:rsid w:val="0089304A"/>
    <w:rsid w:val="0089332F"/>
    <w:rsid w:val="00893F44"/>
    <w:rsid w:val="008941B1"/>
    <w:rsid w:val="00894388"/>
    <w:rsid w:val="008943C0"/>
    <w:rsid w:val="00894C4A"/>
    <w:rsid w:val="00895E10"/>
    <w:rsid w:val="008964FA"/>
    <w:rsid w:val="00896EF1"/>
    <w:rsid w:val="008A01EA"/>
    <w:rsid w:val="008A0A8E"/>
    <w:rsid w:val="008A16DA"/>
    <w:rsid w:val="008A241A"/>
    <w:rsid w:val="008A251B"/>
    <w:rsid w:val="008A26D9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70B"/>
    <w:rsid w:val="008B199E"/>
    <w:rsid w:val="008B1D7E"/>
    <w:rsid w:val="008B2EA5"/>
    <w:rsid w:val="008B364A"/>
    <w:rsid w:val="008B3C33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6D75"/>
    <w:rsid w:val="008B7702"/>
    <w:rsid w:val="008B782E"/>
    <w:rsid w:val="008B7AB0"/>
    <w:rsid w:val="008B7E22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37CB"/>
    <w:rsid w:val="008D41F6"/>
    <w:rsid w:val="008D4FEA"/>
    <w:rsid w:val="008D650A"/>
    <w:rsid w:val="008D688D"/>
    <w:rsid w:val="008D7B72"/>
    <w:rsid w:val="008D7D76"/>
    <w:rsid w:val="008E08D3"/>
    <w:rsid w:val="008E0F40"/>
    <w:rsid w:val="008E0FEE"/>
    <w:rsid w:val="008E3728"/>
    <w:rsid w:val="008E3BB3"/>
    <w:rsid w:val="008E3BC2"/>
    <w:rsid w:val="008E419D"/>
    <w:rsid w:val="008E443C"/>
    <w:rsid w:val="008E4B1E"/>
    <w:rsid w:val="008E4CD1"/>
    <w:rsid w:val="008E56F5"/>
    <w:rsid w:val="008E748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9EA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663"/>
    <w:rsid w:val="00904C0F"/>
    <w:rsid w:val="0090559C"/>
    <w:rsid w:val="00905F25"/>
    <w:rsid w:val="00906163"/>
    <w:rsid w:val="0090713A"/>
    <w:rsid w:val="00907704"/>
    <w:rsid w:val="00907780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422"/>
    <w:rsid w:val="009158D4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333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BCF"/>
    <w:rsid w:val="00931F11"/>
    <w:rsid w:val="00933A97"/>
    <w:rsid w:val="009342D6"/>
    <w:rsid w:val="009360FB"/>
    <w:rsid w:val="00936969"/>
    <w:rsid w:val="00937075"/>
    <w:rsid w:val="009371AA"/>
    <w:rsid w:val="0093730F"/>
    <w:rsid w:val="00941271"/>
    <w:rsid w:val="00942CF9"/>
    <w:rsid w:val="0094456B"/>
    <w:rsid w:val="0094626E"/>
    <w:rsid w:val="00946456"/>
    <w:rsid w:val="00946FA1"/>
    <w:rsid w:val="00947023"/>
    <w:rsid w:val="00947231"/>
    <w:rsid w:val="009479EC"/>
    <w:rsid w:val="00947B1B"/>
    <w:rsid w:val="00950769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56013"/>
    <w:rsid w:val="00956112"/>
    <w:rsid w:val="00961A5F"/>
    <w:rsid w:val="00962A52"/>
    <w:rsid w:val="009633E2"/>
    <w:rsid w:val="00963686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4F1"/>
    <w:rsid w:val="00970763"/>
    <w:rsid w:val="00971B6A"/>
    <w:rsid w:val="00971F73"/>
    <w:rsid w:val="0097278B"/>
    <w:rsid w:val="00973042"/>
    <w:rsid w:val="00973CAD"/>
    <w:rsid w:val="0097556E"/>
    <w:rsid w:val="00975791"/>
    <w:rsid w:val="00976280"/>
    <w:rsid w:val="00976DAA"/>
    <w:rsid w:val="00980608"/>
    <w:rsid w:val="009815F8"/>
    <w:rsid w:val="009837A3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5BB5"/>
    <w:rsid w:val="00996937"/>
    <w:rsid w:val="00997D4D"/>
    <w:rsid w:val="009A012C"/>
    <w:rsid w:val="009A0F4A"/>
    <w:rsid w:val="009A0F69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8EC"/>
    <w:rsid w:val="009C3504"/>
    <w:rsid w:val="009C3962"/>
    <w:rsid w:val="009C3B10"/>
    <w:rsid w:val="009C3E11"/>
    <w:rsid w:val="009C3F51"/>
    <w:rsid w:val="009C454F"/>
    <w:rsid w:val="009C4A4A"/>
    <w:rsid w:val="009C5018"/>
    <w:rsid w:val="009C5814"/>
    <w:rsid w:val="009C5DB0"/>
    <w:rsid w:val="009C61AC"/>
    <w:rsid w:val="009C64D1"/>
    <w:rsid w:val="009C699F"/>
    <w:rsid w:val="009C6B39"/>
    <w:rsid w:val="009C72B8"/>
    <w:rsid w:val="009C7715"/>
    <w:rsid w:val="009C7F6E"/>
    <w:rsid w:val="009D1CDB"/>
    <w:rsid w:val="009D2876"/>
    <w:rsid w:val="009D2B53"/>
    <w:rsid w:val="009D3179"/>
    <w:rsid w:val="009D42D6"/>
    <w:rsid w:val="009D4B73"/>
    <w:rsid w:val="009D511C"/>
    <w:rsid w:val="009D55C3"/>
    <w:rsid w:val="009D5DDE"/>
    <w:rsid w:val="009D6CCB"/>
    <w:rsid w:val="009E0171"/>
    <w:rsid w:val="009E02AA"/>
    <w:rsid w:val="009E0AB3"/>
    <w:rsid w:val="009E0DF4"/>
    <w:rsid w:val="009E1A70"/>
    <w:rsid w:val="009E251A"/>
    <w:rsid w:val="009E2CE1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328"/>
    <w:rsid w:val="00A03AB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6704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735B"/>
    <w:rsid w:val="00A37CC1"/>
    <w:rsid w:val="00A41F8D"/>
    <w:rsid w:val="00A42431"/>
    <w:rsid w:val="00A424B4"/>
    <w:rsid w:val="00A42521"/>
    <w:rsid w:val="00A42B60"/>
    <w:rsid w:val="00A43816"/>
    <w:rsid w:val="00A43B9B"/>
    <w:rsid w:val="00A449F4"/>
    <w:rsid w:val="00A455E5"/>
    <w:rsid w:val="00A46C54"/>
    <w:rsid w:val="00A47FAC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19A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1D23"/>
    <w:rsid w:val="00A730DA"/>
    <w:rsid w:val="00A73251"/>
    <w:rsid w:val="00A73284"/>
    <w:rsid w:val="00A7330F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4AC"/>
    <w:rsid w:val="00A807D4"/>
    <w:rsid w:val="00A812F1"/>
    <w:rsid w:val="00A813A3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58F8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577D"/>
    <w:rsid w:val="00AA59AB"/>
    <w:rsid w:val="00AA6741"/>
    <w:rsid w:val="00AB0965"/>
    <w:rsid w:val="00AB0FB8"/>
    <w:rsid w:val="00AB1320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41F7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0C0"/>
    <w:rsid w:val="00B034CE"/>
    <w:rsid w:val="00B039A5"/>
    <w:rsid w:val="00B03DED"/>
    <w:rsid w:val="00B05A37"/>
    <w:rsid w:val="00B0672D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526"/>
    <w:rsid w:val="00B14EC2"/>
    <w:rsid w:val="00B156A8"/>
    <w:rsid w:val="00B15ABF"/>
    <w:rsid w:val="00B169D8"/>
    <w:rsid w:val="00B16B05"/>
    <w:rsid w:val="00B172F4"/>
    <w:rsid w:val="00B1742C"/>
    <w:rsid w:val="00B17759"/>
    <w:rsid w:val="00B17F98"/>
    <w:rsid w:val="00B20A63"/>
    <w:rsid w:val="00B20C4E"/>
    <w:rsid w:val="00B21FE9"/>
    <w:rsid w:val="00B23836"/>
    <w:rsid w:val="00B2399A"/>
    <w:rsid w:val="00B23E4B"/>
    <w:rsid w:val="00B23E7A"/>
    <w:rsid w:val="00B2401D"/>
    <w:rsid w:val="00B24936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3C5"/>
    <w:rsid w:val="00B37953"/>
    <w:rsid w:val="00B37CBA"/>
    <w:rsid w:val="00B37F97"/>
    <w:rsid w:val="00B37FEC"/>
    <w:rsid w:val="00B40A97"/>
    <w:rsid w:val="00B4148E"/>
    <w:rsid w:val="00B414D5"/>
    <w:rsid w:val="00B41755"/>
    <w:rsid w:val="00B43810"/>
    <w:rsid w:val="00B43FCE"/>
    <w:rsid w:val="00B444AE"/>
    <w:rsid w:val="00B45D4E"/>
    <w:rsid w:val="00B45F73"/>
    <w:rsid w:val="00B4654D"/>
    <w:rsid w:val="00B500A0"/>
    <w:rsid w:val="00B503A4"/>
    <w:rsid w:val="00B5047F"/>
    <w:rsid w:val="00B504DF"/>
    <w:rsid w:val="00B505CB"/>
    <w:rsid w:val="00B50851"/>
    <w:rsid w:val="00B51027"/>
    <w:rsid w:val="00B5148B"/>
    <w:rsid w:val="00B51D6D"/>
    <w:rsid w:val="00B52DAC"/>
    <w:rsid w:val="00B54814"/>
    <w:rsid w:val="00B55A18"/>
    <w:rsid w:val="00B55BC5"/>
    <w:rsid w:val="00B569C1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35E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2F1"/>
    <w:rsid w:val="00BB0533"/>
    <w:rsid w:val="00BB0C2A"/>
    <w:rsid w:val="00BB12D8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09A9"/>
    <w:rsid w:val="00BC0AF7"/>
    <w:rsid w:val="00BC1E4F"/>
    <w:rsid w:val="00BC233C"/>
    <w:rsid w:val="00BC28EF"/>
    <w:rsid w:val="00BC2FB3"/>
    <w:rsid w:val="00BC3DCA"/>
    <w:rsid w:val="00BC41E5"/>
    <w:rsid w:val="00BC4AD3"/>
    <w:rsid w:val="00BC51C7"/>
    <w:rsid w:val="00BC5428"/>
    <w:rsid w:val="00BC5602"/>
    <w:rsid w:val="00BC5B56"/>
    <w:rsid w:val="00BC5F99"/>
    <w:rsid w:val="00BC60D9"/>
    <w:rsid w:val="00BC6162"/>
    <w:rsid w:val="00BC651C"/>
    <w:rsid w:val="00BC6C04"/>
    <w:rsid w:val="00BC6D7A"/>
    <w:rsid w:val="00BC6D7D"/>
    <w:rsid w:val="00BD17CA"/>
    <w:rsid w:val="00BD397F"/>
    <w:rsid w:val="00BD4334"/>
    <w:rsid w:val="00BD4D0C"/>
    <w:rsid w:val="00BD5165"/>
    <w:rsid w:val="00BD5AC8"/>
    <w:rsid w:val="00BD5B5F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263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6E6D"/>
    <w:rsid w:val="00BE703A"/>
    <w:rsid w:val="00BE7405"/>
    <w:rsid w:val="00BF0708"/>
    <w:rsid w:val="00BF07CA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707"/>
    <w:rsid w:val="00C019AE"/>
    <w:rsid w:val="00C02809"/>
    <w:rsid w:val="00C02C52"/>
    <w:rsid w:val="00C02E2D"/>
    <w:rsid w:val="00C05A8A"/>
    <w:rsid w:val="00C05D60"/>
    <w:rsid w:val="00C05E93"/>
    <w:rsid w:val="00C06703"/>
    <w:rsid w:val="00C06A03"/>
    <w:rsid w:val="00C072F8"/>
    <w:rsid w:val="00C109ED"/>
    <w:rsid w:val="00C10B7C"/>
    <w:rsid w:val="00C1153D"/>
    <w:rsid w:val="00C126F4"/>
    <w:rsid w:val="00C131BE"/>
    <w:rsid w:val="00C13E37"/>
    <w:rsid w:val="00C14747"/>
    <w:rsid w:val="00C14784"/>
    <w:rsid w:val="00C148F9"/>
    <w:rsid w:val="00C1496F"/>
    <w:rsid w:val="00C155B9"/>
    <w:rsid w:val="00C17129"/>
    <w:rsid w:val="00C1751B"/>
    <w:rsid w:val="00C1754D"/>
    <w:rsid w:val="00C209A7"/>
    <w:rsid w:val="00C20CF0"/>
    <w:rsid w:val="00C21037"/>
    <w:rsid w:val="00C21598"/>
    <w:rsid w:val="00C224C7"/>
    <w:rsid w:val="00C226F8"/>
    <w:rsid w:val="00C22F62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4421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693"/>
    <w:rsid w:val="00C4172F"/>
    <w:rsid w:val="00C4234C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28E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5D8"/>
    <w:rsid w:val="00C73632"/>
    <w:rsid w:val="00C751C5"/>
    <w:rsid w:val="00C752BC"/>
    <w:rsid w:val="00C7551C"/>
    <w:rsid w:val="00C757FA"/>
    <w:rsid w:val="00C75DBD"/>
    <w:rsid w:val="00C779A1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469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A0D"/>
    <w:rsid w:val="00CC1C3B"/>
    <w:rsid w:val="00CC1E70"/>
    <w:rsid w:val="00CC1FC4"/>
    <w:rsid w:val="00CC22EC"/>
    <w:rsid w:val="00CC2514"/>
    <w:rsid w:val="00CC2681"/>
    <w:rsid w:val="00CC38B2"/>
    <w:rsid w:val="00CC5039"/>
    <w:rsid w:val="00CC624B"/>
    <w:rsid w:val="00CC626B"/>
    <w:rsid w:val="00CC6450"/>
    <w:rsid w:val="00CC708C"/>
    <w:rsid w:val="00CC753F"/>
    <w:rsid w:val="00CD08BD"/>
    <w:rsid w:val="00CD12A7"/>
    <w:rsid w:val="00CD1504"/>
    <w:rsid w:val="00CD18D6"/>
    <w:rsid w:val="00CD1AB2"/>
    <w:rsid w:val="00CD1E35"/>
    <w:rsid w:val="00CD1F49"/>
    <w:rsid w:val="00CD28D5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E11FF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E7E4E"/>
    <w:rsid w:val="00CF05CD"/>
    <w:rsid w:val="00CF177D"/>
    <w:rsid w:val="00CF2A0A"/>
    <w:rsid w:val="00CF38E9"/>
    <w:rsid w:val="00CF3CB0"/>
    <w:rsid w:val="00CF4630"/>
    <w:rsid w:val="00CF6F88"/>
    <w:rsid w:val="00CF7FE3"/>
    <w:rsid w:val="00D005F7"/>
    <w:rsid w:val="00D0094D"/>
    <w:rsid w:val="00D00C0F"/>
    <w:rsid w:val="00D017A7"/>
    <w:rsid w:val="00D01B91"/>
    <w:rsid w:val="00D023E9"/>
    <w:rsid w:val="00D02859"/>
    <w:rsid w:val="00D03F86"/>
    <w:rsid w:val="00D053E5"/>
    <w:rsid w:val="00D0615A"/>
    <w:rsid w:val="00D0635E"/>
    <w:rsid w:val="00D065FB"/>
    <w:rsid w:val="00D06B34"/>
    <w:rsid w:val="00D06B4B"/>
    <w:rsid w:val="00D07CBA"/>
    <w:rsid w:val="00D10B72"/>
    <w:rsid w:val="00D11095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474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01E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1E01"/>
    <w:rsid w:val="00D42230"/>
    <w:rsid w:val="00D4228C"/>
    <w:rsid w:val="00D44608"/>
    <w:rsid w:val="00D45BE7"/>
    <w:rsid w:val="00D46222"/>
    <w:rsid w:val="00D474D6"/>
    <w:rsid w:val="00D50619"/>
    <w:rsid w:val="00D51055"/>
    <w:rsid w:val="00D512EA"/>
    <w:rsid w:val="00D51CD3"/>
    <w:rsid w:val="00D55E3B"/>
    <w:rsid w:val="00D56179"/>
    <w:rsid w:val="00D5721B"/>
    <w:rsid w:val="00D63111"/>
    <w:rsid w:val="00D6370D"/>
    <w:rsid w:val="00D63DE2"/>
    <w:rsid w:val="00D6440E"/>
    <w:rsid w:val="00D649B4"/>
    <w:rsid w:val="00D65420"/>
    <w:rsid w:val="00D656F5"/>
    <w:rsid w:val="00D663C4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A75AA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1710"/>
    <w:rsid w:val="00DC3B2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4CA"/>
    <w:rsid w:val="00DD66C9"/>
    <w:rsid w:val="00DD6870"/>
    <w:rsid w:val="00DD6F32"/>
    <w:rsid w:val="00DD75B4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2E3"/>
    <w:rsid w:val="00DE4EEB"/>
    <w:rsid w:val="00DE5E72"/>
    <w:rsid w:val="00DE7825"/>
    <w:rsid w:val="00DF0105"/>
    <w:rsid w:val="00DF0ED4"/>
    <w:rsid w:val="00DF0F1E"/>
    <w:rsid w:val="00DF11AA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38CE"/>
    <w:rsid w:val="00E04765"/>
    <w:rsid w:val="00E04F37"/>
    <w:rsid w:val="00E055D0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0B6F"/>
    <w:rsid w:val="00E41DF7"/>
    <w:rsid w:val="00E42AA9"/>
    <w:rsid w:val="00E42C70"/>
    <w:rsid w:val="00E42EAB"/>
    <w:rsid w:val="00E4315A"/>
    <w:rsid w:val="00E4343B"/>
    <w:rsid w:val="00E43A09"/>
    <w:rsid w:val="00E4408D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35FA"/>
    <w:rsid w:val="00E54F44"/>
    <w:rsid w:val="00E5509F"/>
    <w:rsid w:val="00E558F7"/>
    <w:rsid w:val="00E5598F"/>
    <w:rsid w:val="00E55B8A"/>
    <w:rsid w:val="00E56AA7"/>
    <w:rsid w:val="00E60618"/>
    <w:rsid w:val="00E61DF4"/>
    <w:rsid w:val="00E61EC9"/>
    <w:rsid w:val="00E62465"/>
    <w:rsid w:val="00E630CE"/>
    <w:rsid w:val="00E63242"/>
    <w:rsid w:val="00E6344B"/>
    <w:rsid w:val="00E6410D"/>
    <w:rsid w:val="00E64451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58A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1B04"/>
    <w:rsid w:val="00E82054"/>
    <w:rsid w:val="00E829B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376C"/>
    <w:rsid w:val="00EB4241"/>
    <w:rsid w:val="00EB663B"/>
    <w:rsid w:val="00EB6FA8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6AA2"/>
    <w:rsid w:val="00EE7079"/>
    <w:rsid w:val="00EF0A68"/>
    <w:rsid w:val="00EF1D43"/>
    <w:rsid w:val="00EF1DF7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0E1"/>
    <w:rsid w:val="00F1638A"/>
    <w:rsid w:val="00F16554"/>
    <w:rsid w:val="00F165D2"/>
    <w:rsid w:val="00F230FF"/>
    <w:rsid w:val="00F240E7"/>
    <w:rsid w:val="00F24961"/>
    <w:rsid w:val="00F25CE3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449"/>
    <w:rsid w:val="00F44F3B"/>
    <w:rsid w:val="00F451DF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6980"/>
    <w:rsid w:val="00F57320"/>
    <w:rsid w:val="00F57E12"/>
    <w:rsid w:val="00F60705"/>
    <w:rsid w:val="00F6089D"/>
    <w:rsid w:val="00F60A72"/>
    <w:rsid w:val="00F60EDC"/>
    <w:rsid w:val="00F611EB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E07"/>
    <w:rsid w:val="00F713F2"/>
    <w:rsid w:val="00F71431"/>
    <w:rsid w:val="00F714C6"/>
    <w:rsid w:val="00F72D01"/>
    <w:rsid w:val="00F72EB9"/>
    <w:rsid w:val="00F73332"/>
    <w:rsid w:val="00F74D61"/>
    <w:rsid w:val="00F754DF"/>
    <w:rsid w:val="00F76032"/>
    <w:rsid w:val="00F76CE1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42A"/>
    <w:rsid w:val="00F86952"/>
    <w:rsid w:val="00F86BA3"/>
    <w:rsid w:val="00F86F54"/>
    <w:rsid w:val="00F870EF"/>
    <w:rsid w:val="00F87B32"/>
    <w:rsid w:val="00F87CCE"/>
    <w:rsid w:val="00F90C02"/>
    <w:rsid w:val="00F915A2"/>
    <w:rsid w:val="00F919EA"/>
    <w:rsid w:val="00F92B2C"/>
    <w:rsid w:val="00F93483"/>
    <w:rsid w:val="00F938D5"/>
    <w:rsid w:val="00F94969"/>
    <w:rsid w:val="00F95480"/>
    <w:rsid w:val="00F95E4C"/>
    <w:rsid w:val="00F96249"/>
    <w:rsid w:val="00F96793"/>
    <w:rsid w:val="00F96A89"/>
    <w:rsid w:val="00F973F3"/>
    <w:rsid w:val="00F97FC9"/>
    <w:rsid w:val="00FA07E2"/>
    <w:rsid w:val="00FA0AE4"/>
    <w:rsid w:val="00FA1E73"/>
    <w:rsid w:val="00FA2B60"/>
    <w:rsid w:val="00FA3B22"/>
    <w:rsid w:val="00FA3BCF"/>
    <w:rsid w:val="00FA48B9"/>
    <w:rsid w:val="00FA4AEC"/>
    <w:rsid w:val="00FA4C52"/>
    <w:rsid w:val="00FA4FB3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C06A0"/>
    <w:rsid w:val="00FC142C"/>
    <w:rsid w:val="00FC2511"/>
    <w:rsid w:val="00FC2F56"/>
    <w:rsid w:val="00FC303E"/>
    <w:rsid w:val="00FC3541"/>
    <w:rsid w:val="00FC363B"/>
    <w:rsid w:val="00FC4153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11E"/>
    <w:rsid w:val="00FD6D06"/>
    <w:rsid w:val="00FE05CA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65"/>
    <w:rsid w:val="00FE4385"/>
    <w:rsid w:val="00FE443D"/>
    <w:rsid w:val="00FE4F7B"/>
    <w:rsid w:val="00FE766B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854-AF7D-43D0-859B-CBB7E9D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11</cp:revision>
  <cp:lastPrinted>2018-07-16T12:01:00Z</cp:lastPrinted>
  <dcterms:created xsi:type="dcterms:W3CDTF">2018-07-16T07:08:00Z</dcterms:created>
  <dcterms:modified xsi:type="dcterms:W3CDTF">2018-07-18T08:37:00Z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