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D2" w:rsidRDefault="00840FBE" w:rsidP="004419D2">
      <w:pPr>
        <w:pStyle w:val="1"/>
        <w:ind w:firstLine="5103"/>
      </w:pPr>
      <w:r w:rsidRPr="00E81B01">
        <w:t>Выступление министра финансов</w:t>
      </w:r>
    </w:p>
    <w:p w:rsidR="00840FBE" w:rsidRPr="00E81B01" w:rsidRDefault="00037BDA" w:rsidP="004419D2">
      <w:pPr>
        <w:pStyle w:val="1"/>
        <w:ind w:firstLine="5103"/>
      </w:pPr>
      <w:r w:rsidRPr="00E81B01">
        <w:t>РТ</w:t>
      </w:r>
      <w:r w:rsidR="002121BA">
        <w:t xml:space="preserve"> </w:t>
      </w:r>
      <w:r w:rsidRPr="00E81B01">
        <w:t>Р.Р.Гайзатуллина</w:t>
      </w:r>
    </w:p>
    <w:p w:rsidR="00840FBE" w:rsidRPr="00E81B01" w:rsidRDefault="00840FBE" w:rsidP="004419D2">
      <w:pPr>
        <w:ind w:firstLine="5103"/>
        <w:rPr>
          <w:sz w:val="28"/>
          <w:szCs w:val="28"/>
        </w:rPr>
      </w:pPr>
      <w:r w:rsidRPr="00E81B01">
        <w:rPr>
          <w:sz w:val="28"/>
          <w:szCs w:val="28"/>
        </w:rPr>
        <w:t>на заседании Кабинета Министров</w:t>
      </w:r>
      <w:r w:rsidR="00037BDA" w:rsidRPr="00E81B01">
        <w:rPr>
          <w:sz w:val="28"/>
          <w:szCs w:val="28"/>
        </w:rPr>
        <w:t xml:space="preserve"> РТ</w:t>
      </w:r>
    </w:p>
    <w:p w:rsidR="00840FBE" w:rsidRPr="00E81B01" w:rsidRDefault="00780ED9" w:rsidP="004419D2">
      <w:pPr>
        <w:ind w:firstLine="5103"/>
        <w:rPr>
          <w:sz w:val="28"/>
          <w:szCs w:val="28"/>
        </w:rPr>
      </w:pPr>
      <w:r w:rsidRPr="00E81B01">
        <w:rPr>
          <w:sz w:val="28"/>
          <w:szCs w:val="28"/>
        </w:rPr>
        <w:t>9</w:t>
      </w:r>
      <w:r w:rsidR="00F5350E" w:rsidRPr="00E81B01">
        <w:rPr>
          <w:sz w:val="28"/>
          <w:szCs w:val="28"/>
        </w:rPr>
        <w:t xml:space="preserve"> сентября</w:t>
      </w:r>
      <w:r w:rsidR="00840FBE" w:rsidRPr="00E81B01">
        <w:rPr>
          <w:sz w:val="28"/>
          <w:szCs w:val="28"/>
        </w:rPr>
        <w:t xml:space="preserve"> 20</w:t>
      </w:r>
      <w:r w:rsidR="00F5350E" w:rsidRPr="00E81B01">
        <w:rPr>
          <w:sz w:val="28"/>
          <w:szCs w:val="28"/>
        </w:rPr>
        <w:t>1</w:t>
      </w:r>
      <w:r w:rsidR="00594BC1" w:rsidRPr="00E81B01">
        <w:rPr>
          <w:sz w:val="28"/>
          <w:szCs w:val="28"/>
        </w:rPr>
        <w:t>3</w:t>
      </w:r>
      <w:r w:rsidR="00840FBE" w:rsidRPr="00E81B01">
        <w:rPr>
          <w:sz w:val="28"/>
          <w:szCs w:val="28"/>
        </w:rPr>
        <w:t xml:space="preserve"> г. по вопросу проекта </w:t>
      </w:r>
    </w:p>
    <w:p w:rsidR="004419D2" w:rsidRDefault="00840FBE" w:rsidP="004419D2">
      <w:pPr>
        <w:ind w:firstLine="5103"/>
        <w:rPr>
          <w:sz w:val="28"/>
          <w:szCs w:val="28"/>
        </w:rPr>
      </w:pPr>
      <w:r w:rsidRPr="00E81B01">
        <w:rPr>
          <w:sz w:val="28"/>
          <w:szCs w:val="28"/>
        </w:rPr>
        <w:t xml:space="preserve">консолидированного бюджета </w:t>
      </w:r>
      <w:r w:rsidR="00037BDA" w:rsidRPr="00E81B01">
        <w:rPr>
          <w:sz w:val="28"/>
          <w:szCs w:val="28"/>
        </w:rPr>
        <w:t xml:space="preserve">и </w:t>
      </w:r>
    </w:p>
    <w:p w:rsidR="00840FBE" w:rsidRPr="00E81B01" w:rsidRDefault="00037BDA" w:rsidP="004419D2">
      <w:pPr>
        <w:ind w:firstLine="5103"/>
        <w:rPr>
          <w:sz w:val="32"/>
          <w:szCs w:val="32"/>
        </w:rPr>
      </w:pPr>
      <w:r w:rsidRPr="00E81B01">
        <w:rPr>
          <w:sz w:val="28"/>
          <w:szCs w:val="28"/>
        </w:rPr>
        <w:t xml:space="preserve">бюджета РТ </w:t>
      </w:r>
      <w:r w:rsidR="00840FBE" w:rsidRPr="00E81B01">
        <w:rPr>
          <w:sz w:val="28"/>
          <w:szCs w:val="28"/>
        </w:rPr>
        <w:t>на 20</w:t>
      </w:r>
      <w:r w:rsidR="00525925" w:rsidRPr="00E81B01">
        <w:rPr>
          <w:sz w:val="28"/>
          <w:szCs w:val="28"/>
        </w:rPr>
        <w:t>1</w:t>
      </w:r>
      <w:r w:rsidR="00594BC1" w:rsidRPr="00E81B01">
        <w:rPr>
          <w:sz w:val="28"/>
          <w:szCs w:val="28"/>
        </w:rPr>
        <w:t>4</w:t>
      </w:r>
      <w:r w:rsidR="00F5350E" w:rsidRPr="00E81B01">
        <w:rPr>
          <w:sz w:val="28"/>
          <w:szCs w:val="28"/>
        </w:rPr>
        <w:t>-1</w:t>
      </w:r>
      <w:r w:rsidR="00594BC1" w:rsidRPr="00E81B01">
        <w:rPr>
          <w:sz w:val="28"/>
          <w:szCs w:val="28"/>
        </w:rPr>
        <w:t>6</w:t>
      </w:r>
      <w:r w:rsidR="00525925" w:rsidRPr="00E81B01">
        <w:rPr>
          <w:sz w:val="28"/>
          <w:szCs w:val="28"/>
        </w:rPr>
        <w:t>г</w:t>
      </w:r>
      <w:r w:rsidR="000C57CA" w:rsidRPr="00E81B01">
        <w:rPr>
          <w:sz w:val="28"/>
          <w:szCs w:val="28"/>
        </w:rPr>
        <w:t>г.</w:t>
      </w:r>
    </w:p>
    <w:p w:rsidR="00840FBE" w:rsidRPr="00E81B01" w:rsidRDefault="00840FBE" w:rsidP="00936B4E">
      <w:pPr>
        <w:spacing w:line="360" w:lineRule="auto"/>
        <w:ind w:firstLine="4860"/>
        <w:rPr>
          <w:sz w:val="32"/>
          <w:szCs w:val="32"/>
        </w:rPr>
      </w:pPr>
    </w:p>
    <w:p w:rsidR="00232FE6" w:rsidRPr="00E81B01" w:rsidRDefault="00232FE6" w:rsidP="004419D2">
      <w:pPr>
        <w:pStyle w:val="10"/>
        <w:spacing w:line="360" w:lineRule="auto"/>
        <w:ind w:firstLine="709"/>
        <w:rPr>
          <w:sz w:val="32"/>
          <w:szCs w:val="32"/>
        </w:rPr>
      </w:pPr>
      <w:r w:rsidRPr="00E81B01">
        <w:rPr>
          <w:sz w:val="32"/>
          <w:szCs w:val="32"/>
        </w:rPr>
        <w:t>Уважаемый Рустам Нургалиевич!</w:t>
      </w:r>
    </w:p>
    <w:p w:rsidR="00840FBE" w:rsidRPr="00E81B01" w:rsidRDefault="00840FBE" w:rsidP="004419D2">
      <w:pPr>
        <w:pStyle w:val="10"/>
        <w:spacing w:line="360" w:lineRule="auto"/>
        <w:ind w:firstLine="709"/>
        <w:rPr>
          <w:sz w:val="32"/>
          <w:szCs w:val="32"/>
        </w:rPr>
      </w:pPr>
      <w:r w:rsidRPr="00E81B01">
        <w:rPr>
          <w:sz w:val="32"/>
          <w:szCs w:val="32"/>
        </w:rPr>
        <w:t xml:space="preserve">Уважаемый </w:t>
      </w:r>
      <w:r w:rsidR="00F5350E" w:rsidRPr="00E81B01">
        <w:rPr>
          <w:sz w:val="32"/>
          <w:szCs w:val="32"/>
        </w:rPr>
        <w:t>Ильдар Шафкатович</w:t>
      </w:r>
      <w:r w:rsidRPr="00E81B01">
        <w:rPr>
          <w:sz w:val="32"/>
          <w:szCs w:val="32"/>
        </w:rPr>
        <w:t>!</w:t>
      </w:r>
    </w:p>
    <w:p w:rsidR="00840FBE" w:rsidRPr="00E81B01" w:rsidRDefault="00840FBE" w:rsidP="004419D2">
      <w:pPr>
        <w:spacing w:line="360" w:lineRule="auto"/>
        <w:ind w:firstLine="709"/>
        <w:rPr>
          <w:sz w:val="32"/>
          <w:szCs w:val="32"/>
        </w:rPr>
      </w:pPr>
      <w:r w:rsidRPr="00E81B01">
        <w:rPr>
          <w:sz w:val="32"/>
          <w:szCs w:val="32"/>
        </w:rPr>
        <w:t xml:space="preserve">Уважаемые </w:t>
      </w:r>
      <w:r w:rsidR="003C2CDA">
        <w:rPr>
          <w:sz w:val="32"/>
          <w:szCs w:val="32"/>
        </w:rPr>
        <w:t>участники заседания</w:t>
      </w:r>
      <w:r w:rsidRPr="00E81B01">
        <w:rPr>
          <w:sz w:val="32"/>
          <w:szCs w:val="32"/>
        </w:rPr>
        <w:t>!</w:t>
      </w:r>
    </w:p>
    <w:p w:rsidR="0079580C" w:rsidRPr="00E81B01" w:rsidRDefault="0079580C" w:rsidP="00936B4E">
      <w:pPr>
        <w:spacing w:line="360" w:lineRule="auto"/>
        <w:rPr>
          <w:sz w:val="32"/>
          <w:szCs w:val="32"/>
        </w:rPr>
      </w:pPr>
    </w:p>
    <w:p w:rsidR="0079580C" w:rsidRDefault="004419D2" w:rsidP="00936B4E">
      <w:pPr>
        <w:spacing w:line="360" w:lineRule="auto"/>
        <w:ind w:firstLine="709"/>
        <w:jc w:val="both"/>
        <w:rPr>
          <w:sz w:val="32"/>
          <w:szCs w:val="32"/>
        </w:rPr>
      </w:pPr>
      <w:r>
        <w:rPr>
          <w:sz w:val="32"/>
          <w:szCs w:val="32"/>
        </w:rPr>
        <w:t>Прежде чем перейти к вопросу повестки дня</w:t>
      </w:r>
      <w:r w:rsidR="00B61841">
        <w:rPr>
          <w:sz w:val="32"/>
          <w:szCs w:val="32"/>
        </w:rPr>
        <w:t>,</w:t>
      </w:r>
      <w:r>
        <w:rPr>
          <w:sz w:val="32"/>
          <w:szCs w:val="32"/>
        </w:rPr>
        <w:t xml:space="preserve"> позвольте дать краткую характеристику текущего исполнения консолидированного бюджета республики</w:t>
      </w:r>
      <w:r w:rsidR="0079580C">
        <w:rPr>
          <w:sz w:val="32"/>
          <w:szCs w:val="32"/>
        </w:rPr>
        <w:t>.</w:t>
      </w:r>
      <w:r>
        <w:rPr>
          <w:sz w:val="32"/>
          <w:szCs w:val="32"/>
        </w:rPr>
        <w:t xml:space="preserve"> </w:t>
      </w:r>
    </w:p>
    <w:p w:rsidR="006B6B62" w:rsidRDefault="004419D2" w:rsidP="00936B4E">
      <w:pPr>
        <w:spacing w:line="360" w:lineRule="auto"/>
        <w:ind w:firstLine="709"/>
        <w:jc w:val="both"/>
        <w:rPr>
          <w:sz w:val="32"/>
          <w:szCs w:val="32"/>
        </w:rPr>
      </w:pPr>
      <w:r>
        <w:rPr>
          <w:sz w:val="32"/>
          <w:szCs w:val="32"/>
        </w:rPr>
        <w:t xml:space="preserve">По оперативным данным за 8 месяцев текущего года </w:t>
      </w:r>
      <w:r w:rsidR="00B61841">
        <w:rPr>
          <w:sz w:val="32"/>
          <w:szCs w:val="32"/>
        </w:rPr>
        <w:t xml:space="preserve">в консолидированный бюджет республики мобилизовано </w:t>
      </w:r>
      <w:r>
        <w:rPr>
          <w:sz w:val="32"/>
          <w:szCs w:val="32"/>
        </w:rPr>
        <w:t xml:space="preserve">налоговых и неналоговых доходов в сумме </w:t>
      </w:r>
      <w:r w:rsidR="006B6B62">
        <w:rPr>
          <w:sz w:val="32"/>
          <w:szCs w:val="32"/>
        </w:rPr>
        <w:t>107,7</w:t>
      </w:r>
      <w:r>
        <w:rPr>
          <w:sz w:val="32"/>
          <w:szCs w:val="32"/>
        </w:rPr>
        <w:t xml:space="preserve"> млрд. рублей, что составляет </w:t>
      </w:r>
      <w:r w:rsidR="006B6B62">
        <w:rPr>
          <w:sz w:val="32"/>
          <w:szCs w:val="32"/>
        </w:rPr>
        <w:t>71</w:t>
      </w:r>
      <w:r>
        <w:rPr>
          <w:sz w:val="32"/>
          <w:szCs w:val="32"/>
        </w:rPr>
        <w:t xml:space="preserve"> % к годовому плану. По отношению </w:t>
      </w:r>
      <w:r w:rsidR="00B61841">
        <w:rPr>
          <w:sz w:val="32"/>
          <w:szCs w:val="32"/>
        </w:rPr>
        <w:t>к</w:t>
      </w:r>
      <w:r>
        <w:rPr>
          <w:sz w:val="32"/>
          <w:szCs w:val="32"/>
        </w:rPr>
        <w:t xml:space="preserve"> аналогичному периоду прошлого года мы имеем рост на </w:t>
      </w:r>
      <w:r w:rsidR="006B6B62">
        <w:rPr>
          <w:sz w:val="32"/>
          <w:szCs w:val="32"/>
        </w:rPr>
        <w:t>3,2</w:t>
      </w:r>
      <w:r>
        <w:rPr>
          <w:sz w:val="32"/>
          <w:szCs w:val="32"/>
        </w:rPr>
        <w:t xml:space="preserve"> млрд. рублей или на </w:t>
      </w:r>
      <w:r w:rsidR="006B6B62">
        <w:rPr>
          <w:sz w:val="32"/>
          <w:szCs w:val="32"/>
        </w:rPr>
        <w:t>3</w:t>
      </w:r>
      <w:r>
        <w:rPr>
          <w:sz w:val="32"/>
          <w:szCs w:val="32"/>
        </w:rPr>
        <w:t xml:space="preserve"> %. </w:t>
      </w:r>
      <w:r w:rsidR="006B6B62">
        <w:rPr>
          <w:sz w:val="32"/>
          <w:szCs w:val="32"/>
        </w:rPr>
        <w:t>Вместе с тем</w:t>
      </w:r>
      <w:r w:rsidR="00B61841">
        <w:rPr>
          <w:sz w:val="32"/>
          <w:szCs w:val="32"/>
        </w:rPr>
        <w:t>,</w:t>
      </w:r>
      <w:r w:rsidR="006B6B62">
        <w:rPr>
          <w:sz w:val="32"/>
          <w:szCs w:val="32"/>
        </w:rPr>
        <w:t xml:space="preserve"> по налогу на прибыль имее</w:t>
      </w:r>
      <w:r w:rsidR="00B61841">
        <w:rPr>
          <w:sz w:val="32"/>
          <w:szCs w:val="32"/>
        </w:rPr>
        <w:t>тся</w:t>
      </w:r>
      <w:r w:rsidR="006B6B62">
        <w:rPr>
          <w:sz w:val="32"/>
          <w:szCs w:val="32"/>
        </w:rPr>
        <w:t xml:space="preserve"> отставание на 6,4 млрд. рублей или на 16%. </w:t>
      </w:r>
    </w:p>
    <w:p w:rsidR="00D63888" w:rsidRDefault="003B55F9" w:rsidP="00AB60EC">
      <w:pPr>
        <w:spacing w:line="360" w:lineRule="auto"/>
        <w:ind w:firstLine="709"/>
        <w:jc w:val="both"/>
        <w:rPr>
          <w:sz w:val="32"/>
          <w:szCs w:val="32"/>
        </w:rPr>
      </w:pPr>
      <w:r>
        <w:rPr>
          <w:sz w:val="32"/>
          <w:szCs w:val="32"/>
        </w:rPr>
        <w:t xml:space="preserve">Поступившие в бюджет средства позволили своевременно выплатить заработную плату работникам бюджетной сферы, оплатить коммунальные услуги, лекарственные препараты, </w:t>
      </w:r>
      <w:r w:rsidR="00835130">
        <w:rPr>
          <w:sz w:val="32"/>
          <w:szCs w:val="32"/>
        </w:rPr>
        <w:t>осуществить</w:t>
      </w:r>
      <w:r w:rsidR="00A92933">
        <w:rPr>
          <w:sz w:val="32"/>
          <w:szCs w:val="32"/>
        </w:rPr>
        <w:t xml:space="preserve"> </w:t>
      </w:r>
      <w:r w:rsidR="00835130">
        <w:rPr>
          <w:sz w:val="32"/>
          <w:szCs w:val="32"/>
        </w:rPr>
        <w:t>социальные выплаты</w:t>
      </w:r>
      <w:r>
        <w:rPr>
          <w:sz w:val="32"/>
          <w:szCs w:val="32"/>
        </w:rPr>
        <w:t xml:space="preserve">.    </w:t>
      </w:r>
    </w:p>
    <w:p w:rsidR="006B6B62" w:rsidRDefault="006B6B62" w:rsidP="00936B4E">
      <w:pPr>
        <w:spacing w:line="360" w:lineRule="auto"/>
        <w:ind w:firstLine="709"/>
        <w:jc w:val="both"/>
        <w:rPr>
          <w:sz w:val="32"/>
          <w:szCs w:val="32"/>
        </w:rPr>
      </w:pPr>
      <w:r>
        <w:rPr>
          <w:sz w:val="32"/>
          <w:szCs w:val="32"/>
        </w:rPr>
        <w:t xml:space="preserve">Далее о формировании бюджета на очередной плановый период. </w:t>
      </w:r>
    </w:p>
    <w:p w:rsidR="0013413C" w:rsidRPr="00E81B01" w:rsidRDefault="005C1C82" w:rsidP="00936B4E">
      <w:pPr>
        <w:spacing w:line="360" w:lineRule="auto"/>
        <w:ind w:firstLine="709"/>
        <w:jc w:val="both"/>
        <w:rPr>
          <w:sz w:val="32"/>
          <w:szCs w:val="32"/>
        </w:rPr>
      </w:pPr>
      <w:r>
        <w:rPr>
          <w:sz w:val="32"/>
          <w:szCs w:val="32"/>
        </w:rPr>
        <w:t>Проект</w:t>
      </w:r>
      <w:r w:rsidR="000C258B" w:rsidRPr="00E81B01">
        <w:rPr>
          <w:sz w:val="32"/>
          <w:szCs w:val="32"/>
        </w:rPr>
        <w:t xml:space="preserve"> бюджета </w:t>
      </w:r>
      <w:r>
        <w:rPr>
          <w:sz w:val="32"/>
          <w:szCs w:val="32"/>
        </w:rPr>
        <w:t>основывается</w:t>
      </w:r>
      <w:r w:rsidR="0020747D">
        <w:rPr>
          <w:sz w:val="32"/>
          <w:szCs w:val="32"/>
        </w:rPr>
        <w:t xml:space="preserve"> </w:t>
      </w:r>
      <w:r w:rsidR="00037BDA" w:rsidRPr="00E81B01">
        <w:rPr>
          <w:sz w:val="32"/>
          <w:szCs w:val="32"/>
        </w:rPr>
        <w:t xml:space="preserve">на </w:t>
      </w:r>
      <w:r w:rsidR="00C15316" w:rsidRPr="00E81B01">
        <w:rPr>
          <w:sz w:val="32"/>
          <w:szCs w:val="32"/>
        </w:rPr>
        <w:t>федеральных и республиканских нормативных правовых акт</w:t>
      </w:r>
      <w:r w:rsidR="00037BDA" w:rsidRPr="00E81B01">
        <w:rPr>
          <w:sz w:val="32"/>
          <w:szCs w:val="32"/>
        </w:rPr>
        <w:t>ах</w:t>
      </w:r>
      <w:r>
        <w:rPr>
          <w:sz w:val="32"/>
          <w:szCs w:val="32"/>
        </w:rPr>
        <w:t xml:space="preserve"> и направлен на </w:t>
      </w:r>
      <w:r w:rsidRPr="00E81B01">
        <w:rPr>
          <w:sz w:val="32"/>
          <w:szCs w:val="32"/>
        </w:rPr>
        <w:t>выполнени</w:t>
      </w:r>
      <w:r w:rsidR="00160707">
        <w:rPr>
          <w:sz w:val="32"/>
          <w:szCs w:val="32"/>
        </w:rPr>
        <w:t>е</w:t>
      </w:r>
      <w:r w:rsidRPr="00E81B01">
        <w:rPr>
          <w:sz w:val="32"/>
          <w:szCs w:val="32"/>
        </w:rPr>
        <w:t xml:space="preserve"> задач, поставленных Президентом</w:t>
      </w:r>
      <w:r>
        <w:rPr>
          <w:sz w:val="32"/>
          <w:szCs w:val="32"/>
        </w:rPr>
        <w:t xml:space="preserve"> Республики Татарстан Рустамом Нургалиевичем Миннихановым</w:t>
      </w:r>
      <w:r w:rsidRPr="00E81B01">
        <w:rPr>
          <w:sz w:val="32"/>
          <w:szCs w:val="32"/>
        </w:rPr>
        <w:t xml:space="preserve"> в ежегодном Послании Государственному Совету</w:t>
      </w:r>
      <w:r w:rsidR="000C258B" w:rsidRPr="00E81B01">
        <w:rPr>
          <w:sz w:val="32"/>
          <w:szCs w:val="32"/>
        </w:rPr>
        <w:t xml:space="preserve">. </w:t>
      </w:r>
    </w:p>
    <w:p w:rsidR="00AB60EC" w:rsidRDefault="0013413C" w:rsidP="00936B4E">
      <w:pPr>
        <w:spacing w:line="360" w:lineRule="auto"/>
        <w:ind w:firstLine="709"/>
        <w:jc w:val="both"/>
        <w:rPr>
          <w:spacing w:val="-2"/>
          <w:sz w:val="32"/>
          <w:szCs w:val="32"/>
        </w:rPr>
      </w:pPr>
      <w:r w:rsidRPr="00106782">
        <w:rPr>
          <w:spacing w:val="-2"/>
          <w:sz w:val="32"/>
          <w:szCs w:val="32"/>
        </w:rPr>
        <w:lastRenderedPageBreak/>
        <w:t xml:space="preserve">Совместно с Министерством экономики, налоговой службой, отраслевыми министерствами, предприятиями проводились расчеты по прогнозу доходной части бюджета, определялись </w:t>
      </w:r>
      <w:r w:rsidR="00037BDA" w:rsidRPr="00106782">
        <w:rPr>
          <w:spacing w:val="-2"/>
          <w:sz w:val="32"/>
          <w:szCs w:val="32"/>
        </w:rPr>
        <w:t xml:space="preserve">расходные </w:t>
      </w:r>
      <w:r w:rsidRPr="00106782">
        <w:rPr>
          <w:spacing w:val="-2"/>
          <w:sz w:val="32"/>
          <w:szCs w:val="32"/>
        </w:rPr>
        <w:t xml:space="preserve">потребности </w:t>
      </w:r>
      <w:r w:rsidR="00D02FC4" w:rsidRPr="00106782">
        <w:rPr>
          <w:spacing w:val="-2"/>
          <w:sz w:val="32"/>
          <w:szCs w:val="32"/>
        </w:rPr>
        <w:t xml:space="preserve">бюджетных </w:t>
      </w:r>
      <w:r w:rsidRPr="00106782">
        <w:rPr>
          <w:spacing w:val="-2"/>
          <w:sz w:val="32"/>
          <w:szCs w:val="32"/>
        </w:rPr>
        <w:t>отраслей. Вместе с муниципальными районами и городскими округами согласовывались взаимоотношения бюджета республики с местными бюджетами все</w:t>
      </w:r>
      <w:r w:rsidR="00036E65" w:rsidRPr="00106782">
        <w:rPr>
          <w:spacing w:val="-2"/>
          <w:sz w:val="32"/>
          <w:szCs w:val="32"/>
        </w:rPr>
        <w:t>х</w:t>
      </w:r>
      <w:r w:rsidRPr="00106782">
        <w:rPr>
          <w:spacing w:val="-2"/>
          <w:sz w:val="32"/>
          <w:szCs w:val="32"/>
        </w:rPr>
        <w:t xml:space="preserve"> муниципальны</w:t>
      </w:r>
      <w:r w:rsidR="00036E65" w:rsidRPr="00106782">
        <w:rPr>
          <w:spacing w:val="-2"/>
          <w:sz w:val="32"/>
          <w:szCs w:val="32"/>
        </w:rPr>
        <w:t>х</w:t>
      </w:r>
      <w:r w:rsidRPr="00106782">
        <w:rPr>
          <w:spacing w:val="-2"/>
          <w:sz w:val="32"/>
          <w:szCs w:val="32"/>
        </w:rPr>
        <w:t xml:space="preserve"> образовани</w:t>
      </w:r>
      <w:r w:rsidR="00036E65" w:rsidRPr="00106782">
        <w:rPr>
          <w:spacing w:val="-2"/>
          <w:sz w:val="32"/>
          <w:szCs w:val="32"/>
        </w:rPr>
        <w:t>й</w:t>
      </w:r>
      <w:r w:rsidRPr="00106782">
        <w:rPr>
          <w:spacing w:val="-2"/>
          <w:sz w:val="32"/>
          <w:szCs w:val="32"/>
        </w:rPr>
        <w:t>.</w:t>
      </w:r>
      <w:r w:rsidR="00E27773">
        <w:rPr>
          <w:spacing w:val="-2"/>
          <w:sz w:val="32"/>
          <w:szCs w:val="32"/>
        </w:rPr>
        <w:t xml:space="preserve"> По итогам согласования этих взаимоотношений</w:t>
      </w:r>
      <w:r w:rsidR="008244A6">
        <w:rPr>
          <w:spacing w:val="-2"/>
          <w:sz w:val="32"/>
          <w:szCs w:val="32"/>
        </w:rPr>
        <w:t xml:space="preserve"> по сценарным условиям </w:t>
      </w:r>
      <w:r w:rsidR="00E27773">
        <w:rPr>
          <w:spacing w:val="-2"/>
          <w:sz w:val="32"/>
          <w:szCs w:val="32"/>
        </w:rPr>
        <w:t xml:space="preserve"> – местные бюджеты по доходам и расходам сбалансированы, т.е. не имеют дефицита бюджета. </w:t>
      </w:r>
      <w:r w:rsidR="0014302B">
        <w:rPr>
          <w:spacing w:val="-2"/>
          <w:sz w:val="32"/>
          <w:szCs w:val="32"/>
        </w:rPr>
        <w:t>Предложения муниципальных образований по увеличению расходов сверх сценарных условий – на содержание объектов жилищно-коммунального хозяйства, благоустройство, противопожарные мероприятия – проанализированы и о них доложено руководству республики.</w:t>
      </w:r>
      <w:r w:rsidR="00D63888">
        <w:rPr>
          <w:spacing w:val="-2"/>
          <w:sz w:val="32"/>
          <w:szCs w:val="32"/>
        </w:rPr>
        <w:t xml:space="preserve"> </w:t>
      </w:r>
    </w:p>
    <w:p w:rsidR="00840FBE" w:rsidRPr="00E81B01" w:rsidRDefault="0013413C" w:rsidP="00936B4E">
      <w:pPr>
        <w:spacing w:line="360" w:lineRule="auto"/>
        <w:ind w:firstLine="709"/>
        <w:jc w:val="both"/>
        <w:rPr>
          <w:sz w:val="32"/>
          <w:szCs w:val="32"/>
        </w:rPr>
      </w:pPr>
      <w:r w:rsidRPr="00E81B01">
        <w:rPr>
          <w:sz w:val="32"/>
          <w:szCs w:val="32"/>
        </w:rPr>
        <w:t>Министерством финансов Республики Татарстан составлены прогнозы консолидированного бюджета</w:t>
      </w:r>
      <w:r w:rsidR="00FC3696">
        <w:rPr>
          <w:sz w:val="32"/>
          <w:szCs w:val="32"/>
        </w:rPr>
        <w:t xml:space="preserve"> и</w:t>
      </w:r>
      <w:r w:rsidRPr="00E81B01">
        <w:rPr>
          <w:sz w:val="32"/>
          <w:szCs w:val="32"/>
        </w:rPr>
        <w:t xml:space="preserve"> бюджета Республики Татарстан</w:t>
      </w:r>
      <w:r w:rsidR="00FC3696">
        <w:rPr>
          <w:sz w:val="32"/>
          <w:szCs w:val="32"/>
        </w:rPr>
        <w:t xml:space="preserve"> на 2014 год и плановый период 2015 – 2016 годов</w:t>
      </w:r>
      <w:r w:rsidRPr="00E81B01">
        <w:rPr>
          <w:sz w:val="32"/>
          <w:szCs w:val="32"/>
        </w:rPr>
        <w:t>.</w:t>
      </w:r>
    </w:p>
    <w:p w:rsidR="00037BDA" w:rsidRPr="00E81B01" w:rsidRDefault="00F12526" w:rsidP="00936B4E">
      <w:pPr>
        <w:spacing w:line="360" w:lineRule="auto"/>
        <w:ind w:firstLine="709"/>
        <w:jc w:val="both"/>
        <w:rPr>
          <w:sz w:val="32"/>
          <w:szCs w:val="32"/>
        </w:rPr>
      </w:pPr>
      <w:r w:rsidRPr="00E81B01">
        <w:rPr>
          <w:sz w:val="32"/>
          <w:szCs w:val="32"/>
        </w:rPr>
        <w:t>Прежде чем дать конкретную цифровую характеристику</w:t>
      </w:r>
      <w:r w:rsidR="00D533D3" w:rsidRPr="00E81B01">
        <w:rPr>
          <w:sz w:val="32"/>
          <w:szCs w:val="32"/>
        </w:rPr>
        <w:t xml:space="preserve"> проекта консолидированного бюджета и бюджета республики на 201</w:t>
      </w:r>
      <w:r w:rsidR="002914EC" w:rsidRPr="00E81B01">
        <w:rPr>
          <w:sz w:val="32"/>
          <w:szCs w:val="32"/>
        </w:rPr>
        <w:t>4</w:t>
      </w:r>
      <w:r w:rsidR="00196AB8" w:rsidRPr="00E81B01">
        <w:rPr>
          <w:sz w:val="32"/>
          <w:szCs w:val="32"/>
        </w:rPr>
        <w:t>-1</w:t>
      </w:r>
      <w:r w:rsidR="002914EC" w:rsidRPr="00E81B01">
        <w:rPr>
          <w:sz w:val="32"/>
          <w:szCs w:val="32"/>
        </w:rPr>
        <w:t>6</w:t>
      </w:r>
      <w:r w:rsidR="00D533D3" w:rsidRPr="00E81B01">
        <w:rPr>
          <w:sz w:val="32"/>
          <w:szCs w:val="32"/>
        </w:rPr>
        <w:t xml:space="preserve"> годы, остановлюсь на особенностях и факторах, влияющих на объем доходной част</w:t>
      </w:r>
      <w:r w:rsidR="003530AA" w:rsidRPr="00E81B01">
        <w:rPr>
          <w:sz w:val="32"/>
          <w:szCs w:val="32"/>
        </w:rPr>
        <w:t>и</w:t>
      </w:r>
      <w:r w:rsidR="00D533D3" w:rsidRPr="00E81B01">
        <w:rPr>
          <w:sz w:val="32"/>
          <w:szCs w:val="32"/>
        </w:rPr>
        <w:t xml:space="preserve"> бюджета. </w:t>
      </w:r>
      <w:r w:rsidR="004025EC" w:rsidRPr="00E81B01">
        <w:rPr>
          <w:sz w:val="32"/>
          <w:szCs w:val="32"/>
        </w:rPr>
        <w:t xml:space="preserve">Как и в предыдущие годы </w:t>
      </w:r>
      <w:r w:rsidR="00037BDA" w:rsidRPr="00E81B01">
        <w:rPr>
          <w:sz w:val="32"/>
          <w:szCs w:val="32"/>
        </w:rPr>
        <w:t>одним из факторов являются изменения в федеральном законодательстве.</w:t>
      </w:r>
    </w:p>
    <w:p w:rsidR="00037BDA" w:rsidRPr="00E81B01" w:rsidRDefault="00037BDA" w:rsidP="00936B4E">
      <w:pPr>
        <w:spacing w:line="360" w:lineRule="auto"/>
        <w:ind w:firstLine="709"/>
        <w:jc w:val="both"/>
        <w:rPr>
          <w:sz w:val="32"/>
          <w:szCs w:val="32"/>
        </w:rPr>
      </w:pPr>
      <w:r w:rsidRPr="00E81B01">
        <w:rPr>
          <w:sz w:val="32"/>
          <w:szCs w:val="32"/>
        </w:rPr>
        <w:t xml:space="preserve">Ряд законопроектов находится в Государственной Думе в стадии рассмотрения, которые вносят изменения в статьи 218, 219, 220 части второй Налогового кодекса Российской Федерации  (в части налога на доходы физических лиц). Кроме того, ряд законопроектов направлен на снижение налога на прибыль (изменения в статьи 265 и 272 части второй Налогового кодекса) </w:t>
      </w:r>
    </w:p>
    <w:p w:rsidR="0013413C" w:rsidRPr="00E81B01" w:rsidRDefault="0013413C" w:rsidP="00936B4E">
      <w:pPr>
        <w:spacing w:line="360" w:lineRule="auto"/>
        <w:ind w:firstLine="709"/>
        <w:jc w:val="both"/>
        <w:rPr>
          <w:sz w:val="32"/>
          <w:szCs w:val="32"/>
        </w:rPr>
      </w:pPr>
      <w:r w:rsidRPr="00E81B01">
        <w:rPr>
          <w:sz w:val="32"/>
          <w:szCs w:val="32"/>
        </w:rPr>
        <w:lastRenderedPageBreak/>
        <w:t>Суммарные потери консолидированного бюджета республики в 201</w:t>
      </w:r>
      <w:r w:rsidR="00936B4E" w:rsidRPr="00E81B01">
        <w:rPr>
          <w:sz w:val="32"/>
          <w:szCs w:val="32"/>
        </w:rPr>
        <w:t>4</w:t>
      </w:r>
      <w:r w:rsidRPr="00E81B01">
        <w:rPr>
          <w:sz w:val="32"/>
          <w:szCs w:val="32"/>
        </w:rPr>
        <w:t xml:space="preserve"> году </w:t>
      </w:r>
      <w:r w:rsidR="00FA5ED2" w:rsidRPr="00E81B01">
        <w:rPr>
          <w:sz w:val="32"/>
          <w:szCs w:val="32"/>
        </w:rPr>
        <w:t>по сравнению с 201</w:t>
      </w:r>
      <w:r w:rsidR="00936B4E" w:rsidRPr="00E81B01">
        <w:rPr>
          <w:sz w:val="32"/>
          <w:szCs w:val="32"/>
        </w:rPr>
        <w:t>3</w:t>
      </w:r>
      <w:r w:rsidR="00FA5ED2" w:rsidRPr="00E81B01">
        <w:rPr>
          <w:sz w:val="32"/>
          <w:szCs w:val="32"/>
        </w:rPr>
        <w:t xml:space="preserve"> годом </w:t>
      </w:r>
      <w:r w:rsidRPr="00E81B01">
        <w:rPr>
          <w:sz w:val="32"/>
          <w:szCs w:val="32"/>
        </w:rPr>
        <w:t xml:space="preserve">в связи с изменениями в федеральном законодательстве </w:t>
      </w:r>
      <w:r w:rsidR="00CD3C0A">
        <w:rPr>
          <w:sz w:val="32"/>
          <w:szCs w:val="32"/>
        </w:rPr>
        <w:t xml:space="preserve">оцениваются </w:t>
      </w:r>
      <w:r w:rsidRPr="00E81B01">
        <w:rPr>
          <w:sz w:val="32"/>
          <w:szCs w:val="32"/>
        </w:rPr>
        <w:t xml:space="preserve">в </w:t>
      </w:r>
      <w:r w:rsidR="00936B4E" w:rsidRPr="00E81B01">
        <w:rPr>
          <w:sz w:val="32"/>
          <w:szCs w:val="32"/>
        </w:rPr>
        <w:t>3</w:t>
      </w:r>
      <w:r w:rsidRPr="00E81B01">
        <w:rPr>
          <w:sz w:val="32"/>
          <w:szCs w:val="32"/>
        </w:rPr>
        <w:t xml:space="preserve"> млрд. рублей.</w:t>
      </w:r>
    </w:p>
    <w:p w:rsidR="00FA5ED2" w:rsidRDefault="00FA5ED2" w:rsidP="00936B4E">
      <w:pPr>
        <w:spacing w:line="360" w:lineRule="auto"/>
        <w:ind w:firstLine="709"/>
        <w:jc w:val="both"/>
        <w:rPr>
          <w:sz w:val="32"/>
          <w:szCs w:val="32"/>
        </w:rPr>
      </w:pPr>
      <w:r w:rsidRPr="00E81B01">
        <w:rPr>
          <w:sz w:val="32"/>
          <w:szCs w:val="32"/>
        </w:rPr>
        <w:t>Нами представлены соответствующие расчеты в Министерство финансов Российской Федерации, но пока на данном этапе федеральный центр компенсировать потери регионам не планирует.</w:t>
      </w:r>
      <w:r w:rsidR="00F53DAA" w:rsidRPr="00E81B01">
        <w:rPr>
          <w:sz w:val="32"/>
          <w:szCs w:val="32"/>
        </w:rPr>
        <w:t xml:space="preserve"> Работа в этом направлении продолжается.</w:t>
      </w:r>
    </w:p>
    <w:p w:rsidR="003B55F9" w:rsidRDefault="00CA177B" w:rsidP="00D02FC4">
      <w:pPr>
        <w:spacing w:line="360" w:lineRule="auto"/>
        <w:ind w:firstLine="567"/>
        <w:jc w:val="both"/>
        <w:rPr>
          <w:sz w:val="32"/>
          <w:szCs w:val="32"/>
        </w:rPr>
      </w:pPr>
      <w:r>
        <w:rPr>
          <w:sz w:val="32"/>
          <w:szCs w:val="32"/>
        </w:rPr>
        <w:t>Следующий фактор - о</w:t>
      </w:r>
      <w:r w:rsidR="00D02FC4" w:rsidRPr="00E81B01">
        <w:rPr>
          <w:sz w:val="32"/>
          <w:szCs w:val="32"/>
        </w:rPr>
        <w:t>трицательное влияние на поступление налога на имущество окажет исключение из объекта налогообложения движимого имущества (машины, оборудование), принятого с 1 января 2013 года на учет в качестве основных средств.</w:t>
      </w:r>
      <w:r w:rsidR="003B55F9">
        <w:rPr>
          <w:sz w:val="32"/>
          <w:szCs w:val="32"/>
        </w:rPr>
        <w:t xml:space="preserve"> По нашим расчетам сумма выпадающих доходов в 2014 году составит </w:t>
      </w:r>
      <w:r w:rsidR="00764DD2">
        <w:rPr>
          <w:sz w:val="32"/>
          <w:szCs w:val="32"/>
        </w:rPr>
        <w:t>0,7</w:t>
      </w:r>
      <w:r w:rsidR="003B55F9">
        <w:rPr>
          <w:sz w:val="32"/>
          <w:szCs w:val="32"/>
        </w:rPr>
        <w:t xml:space="preserve"> млрд. рублей. </w:t>
      </w:r>
    </w:p>
    <w:p w:rsidR="00F24A8A" w:rsidRDefault="00F24A8A" w:rsidP="00F24A8A">
      <w:pPr>
        <w:spacing w:line="360" w:lineRule="auto"/>
        <w:ind w:firstLine="709"/>
        <w:jc w:val="both"/>
        <w:rPr>
          <w:sz w:val="32"/>
          <w:szCs w:val="32"/>
        </w:rPr>
      </w:pPr>
      <w:r>
        <w:rPr>
          <w:sz w:val="32"/>
          <w:szCs w:val="32"/>
        </w:rPr>
        <w:t>П</w:t>
      </w:r>
      <w:r w:rsidRPr="00E81B01">
        <w:rPr>
          <w:sz w:val="32"/>
          <w:szCs w:val="32"/>
        </w:rPr>
        <w:t xml:space="preserve">ри формировании доходной части в проекте бюджета учтены задачи, поставленные Президентом Республики Татарстан </w:t>
      </w:r>
      <w:r w:rsidR="00835130">
        <w:rPr>
          <w:sz w:val="32"/>
          <w:szCs w:val="32"/>
        </w:rPr>
        <w:t>по</w:t>
      </w:r>
      <w:r w:rsidRPr="00E81B01">
        <w:rPr>
          <w:sz w:val="32"/>
          <w:szCs w:val="32"/>
        </w:rPr>
        <w:t xml:space="preserve"> стимулировани</w:t>
      </w:r>
      <w:r w:rsidR="00835130">
        <w:rPr>
          <w:sz w:val="32"/>
          <w:szCs w:val="32"/>
        </w:rPr>
        <w:t>ю</w:t>
      </w:r>
      <w:r w:rsidRPr="00E81B01">
        <w:rPr>
          <w:sz w:val="32"/>
          <w:szCs w:val="32"/>
        </w:rPr>
        <w:t xml:space="preserve"> инвестиционных и инновационных направлений социально-экономического развития</w:t>
      </w:r>
      <w:r w:rsidR="00835130">
        <w:rPr>
          <w:sz w:val="32"/>
          <w:szCs w:val="32"/>
        </w:rPr>
        <w:t xml:space="preserve"> республики</w:t>
      </w:r>
      <w:r w:rsidRPr="00E81B01">
        <w:rPr>
          <w:sz w:val="32"/>
          <w:szCs w:val="32"/>
        </w:rPr>
        <w:t>.</w:t>
      </w:r>
    </w:p>
    <w:p w:rsidR="003B55F9" w:rsidRPr="00E81B01" w:rsidRDefault="00236078" w:rsidP="00AB60EC">
      <w:pPr>
        <w:spacing w:line="360" w:lineRule="auto"/>
        <w:ind w:firstLine="709"/>
        <w:jc w:val="both"/>
        <w:rPr>
          <w:sz w:val="32"/>
          <w:szCs w:val="32"/>
        </w:rPr>
      </w:pPr>
      <w:r>
        <w:rPr>
          <w:sz w:val="32"/>
          <w:szCs w:val="32"/>
        </w:rPr>
        <w:t xml:space="preserve">Реализация этих задач достигается через </w:t>
      </w:r>
      <w:r w:rsidR="00A75F66">
        <w:rPr>
          <w:sz w:val="32"/>
          <w:szCs w:val="32"/>
          <w:lang w:val="tt-RU"/>
        </w:rPr>
        <w:t xml:space="preserve">предоставление льгот </w:t>
      </w:r>
      <w:r>
        <w:rPr>
          <w:sz w:val="32"/>
          <w:szCs w:val="32"/>
        </w:rPr>
        <w:t xml:space="preserve"> по налогу на прибыль, налогу на имущество организаций, упрощенной систем</w:t>
      </w:r>
      <w:r w:rsidR="00A75F66">
        <w:rPr>
          <w:sz w:val="32"/>
          <w:szCs w:val="32"/>
        </w:rPr>
        <w:t>е</w:t>
      </w:r>
      <w:r>
        <w:rPr>
          <w:sz w:val="32"/>
          <w:szCs w:val="32"/>
        </w:rPr>
        <w:t xml:space="preserve"> налогообложения. По всем этим </w:t>
      </w:r>
      <w:r w:rsidR="00A75F66">
        <w:rPr>
          <w:sz w:val="32"/>
          <w:szCs w:val="32"/>
        </w:rPr>
        <w:t>направлениям</w:t>
      </w:r>
      <w:r>
        <w:rPr>
          <w:sz w:val="32"/>
          <w:szCs w:val="32"/>
        </w:rPr>
        <w:t xml:space="preserve"> приняты соответствующие законодательные акты. </w:t>
      </w:r>
    </w:p>
    <w:p w:rsidR="00AB60EC" w:rsidRPr="00AB60EC" w:rsidRDefault="00936B4E" w:rsidP="00AB60EC">
      <w:pPr>
        <w:spacing w:line="360" w:lineRule="auto"/>
        <w:ind w:firstLine="709"/>
        <w:jc w:val="both"/>
        <w:rPr>
          <w:sz w:val="32"/>
          <w:szCs w:val="32"/>
        </w:rPr>
      </w:pPr>
      <w:r w:rsidRPr="00E81B01">
        <w:rPr>
          <w:sz w:val="32"/>
          <w:szCs w:val="32"/>
        </w:rPr>
        <w:t>Таким образом, н</w:t>
      </w:r>
      <w:r w:rsidR="005D5400" w:rsidRPr="00E81B01">
        <w:rPr>
          <w:sz w:val="32"/>
          <w:szCs w:val="32"/>
        </w:rPr>
        <w:t>а основе макроэкономических показателей</w:t>
      </w:r>
      <w:r w:rsidR="00A75F66">
        <w:rPr>
          <w:sz w:val="32"/>
          <w:szCs w:val="32"/>
        </w:rPr>
        <w:t>,</w:t>
      </w:r>
      <w:r w:rsidR="005D5400" w:rsidRPr="00E81B01">
        <w:rPr>
          <w:sz w:val="32"/>
          <w:szCs w:val="32"/>
        </w:rPr>
        <w:t xml:space="preserve"> изменений в федеральном законодательстве</w:t>
      </w:r>
      <w:r w:rsidR="00CA177B">
        <w:rPr>
          <w:sz w:val="32"/>
          <w:szCs w:val="32"/>
        </w:rPr>
        <w:t>,</w:t>
      </w:r>
      <w:r w:rsidR="00D63888">
        <w:rPr>
          <w:sz w:val="32"/>
          <w:szCs w:val="32"/>
        </w:rPr>
        <w:t xml:space="preserve"> ожидаемого исполнения бюджета </w:t>
      </w:r>
      <w:r w:rsidR="005D5400" w:rsidRPr="00E81B01">
        <w:rPr>
          <w:sz w:val="32"/>
          <w:szCs w:val="32"/>
        </w:rPr>
        <w:t>и действующих</w:t>
      </w:r>
      <w:r w:rsidR="00F24A8A">
        <w:rPr>
          <w:sz w:val="32"/>
          <w:szCs w:val="32"/>
        </w:rPr>
        <w:t xml:space="preserve"> республиканских</w:t>
      </w:r>
      <w:r w:rsidR="00D63888">
        <w:rPr>
          <w:sz w:val="32"/>
          <w:szCs w:val="32"/>
        </w:rPr>
        <w:t xml:space="preserve"> </w:t>
      </w:r>
      <w:r w:rsidR="00CA177B">
        <w:rPr>
          <w:sz w:val="32"/>
          <w:szCs w:val="32"/>
        </w:rPr>
        <w:t xml:space="preserve">налоговых </w:t>
      </w:r>
      <w:r w:rsidR="005D5400" w:rsidRPr="00E81B01">
        <w:rPr>
          <w:sz w:val="32"/>
          <w:szCs w:val="32"/>
        </w:rPr>
        <w:t>льгот произведены расчеты по доходным источникам на 201</w:t>
      </w:r>
      <w:r w:rsidR="00E030F7" w:rsidRPr="00E81B01">
        <w:rPr>
          <w:sz w:val="32"/>
          <w:szCs w:val="32"/>
        </w:rPr>
        <w:t>4</w:t>
      </w:r>
      <w:r w:rsidR="005D5400" w:rsidRPr="00E81B01">
        <w:rPr>
          <w:sz w:val="32"/>
          <w:szCs w:val="32"/>
        </w:rPr>
        <w:t>-1</w:t>
      </w:r>
      <w:r w:rsidR="00E030F7" w:rsidRPr="00E81B01">
        <w:rPr>
          <w:sz w:val="32"/>
          <w:szCs w:val="32"/>
        </w:rPr>
        <w:t>6</w:t>
      </w:r>
      <w:r w:rsidR="005D5400" w:rsidRPr="00E81B01">
        <w:rPr>
          <w:sz w:val="32"/>
          <w:szCs w:val="32"/>
        </w:rPr>
        <w:t xml:space="preserve"> годы. </w:t>
      </w:r>
    </w:p>
    <w:p w:rsidR="00CD3C0A" w:rsidRDefault="00185D90" w:rsidP="00CD3C0A">
      <w:pPr>
        <w:autoSpaceDE w:val="0"/>
        <w:autoSpaceDN w:val="0"/>
        <w:adjustRightInd w:val="0"/>
        <w:spacing w:line="360" w:lineRule="auto"/>
        <w:ind w:firstLine="709"/>
        <w:jc w:val="both"/>
        <w:rPr>
          <w:rFonts w:eastAsia="Calibri"/>
          <w:sz w:val="32"/>
          <w:szCs w:val="32"/>
          <w:lang w:eastAsia="en-US"/>
        </w:rPr>
      </w:pPr>
      <w:r w:rsidRPr="00E81B01">
        <w:rPr>
          <w:rFonts w:eastAsia="Calibri"/>
          <w:sz w:val="32"/>
          <w:szCs w:val="32"/>
          <w:u w:val="single"/>
          <w:lang w:eastAsia="en-US"/>
        </w:rPr>
        <w:t>Доходы</w:t>
      </w:r>
      <w:r w:rsidRPr="00E81B01">
        <w:rPr>
          <w:rFonts w:eastAsia="Calibri"/>
          <w:sz w:val="32"/>
          <w:szCs w:val="32"/>
          <w:lang w:eastAsia="en-US"/>
        </w:rPr>
        <w:t>.</w:t>
      </w:r>
    </w:p>
    <w:p w:rsidR="0013413C" w:rsidRPr="00E81B01" w:rsidRDefault="0013413C" w:rsidP="00CD3C0A">
      <w:pPr>
        <w:autoSpaceDE w:val="0"/>
        <w:autoSpaceDN w:val="0"/>
        <w:adjustRightInd w:val="0"/>
        <w:spacing w:line="360" w:lineRule="auto"/>
        <w:ind w:firstLine="709"/>
        <w:jc w:val="both"/>
        <w:rPr>
          <w:sz w:val="32"/>
          <w:szCs w:val="32"/>
        </w:rPr>
      </w:pPr>
      <w:r w:rsidRPr="00E81B01">
        <w:rPr>
          <w:sz w:val="32"/>
          <w:szCs w:val="32"/>
        </w:rPr>
        <w:t xml:space="preserve">Наиболее объемными доходными источниками бюджета являются налог на </w:t>
      </w:r>
      <w:r w:rsidR="00740A2E" w:rsidRPr="00E81B01">
        <w:rPr>
          <w:sz w:val="32"/>
          <w:szCs w:val="32"/>
        </w:rPr>
        <w:t>прибыль</w:t>
      </w:r>
      <w:r w:rsidR="002336B1" w:rsidRPr="00E81B01">
        <w:rPr>
          <w:sz w:val="32"/>
          <w:szCs w:val="32"/>
        </w:rPr>
        <w:t xml:space="preserve">, </w:t>
      </w:r>
      <w:r w:rsidR="002D2206" w:rsidRPr="00E81B01">
        <w:rPr>
          <w:sz w:val="32"/>
          <w:szCs w:val="32"/>
        </w:rPr>
        <w:t>налог на доходы физических лиц и налог</w:t>
      </w:r>
      <w:r w:rsidR="00087D29">
        <w:rPr>
          <w:sz w:val="32"/>
          <w:szCs w:val="32"/>
        </w:rPr>
        <w:t xml:space="preserve"> </w:t>
      </w:r>
      <w:r w:rsidR="002D2206" w:rsidRPr="00E81B01">
        <w:rPr>
          <w:sz w:val="32"/>
          <w:szCs w:val="32"/>
        </w:rPr>
        <w:t xml:space="preserve">на </w:t>
      </w:r>
      <w:r w:rsidRPr="00E81B01">
        <w:rPr>
          <w:sz w:val="32"/>
          <w:szCs w:val="32"/>
        </w:rPr>
        <w:lastRenderedPageBreak/>
        <w:t>имущество</w:t>
      </w:r>
      <w:r w:rsidR="002D2206" w:rsidRPr="00E81B01">
        <w:rPr>
          <w:sz w:val="32"/>
          <w:szCs w:val="32"/>
        </w:rPr>
        <w:t xml:space="preserve"> организаций</w:t>
      </w:r>
      <w:r w:rsidRPr="00E81B01">
        <w:rPr>
          <w:sz w:val="32"/>
          <w:szCs w:val="32"/>
        </w:rPr>
        <w:t>, составляющие от общей суммы доходов в</w:t>
      </w:r>
      <w:r w:rsidR="00BC7BC6">
        <w:rPr>
          <w:sz w:val="32"/>
          <w:szCs w:val="32"/>
        </w:rPr>
        <w:t xml:space="preserve"> консолидированном бюджете</w:t>
      </w:r>
      <w:r w:rsidRPr="00E81B01">
        <w:rPr>
          <w:sz w:val="32"/>
          <w:szCs w:val="32"/>
        </w:rPr>
        <w:t xml:space="preserve"> 7</w:t>
      </w:r>
      <w:r w:rsidR="004C17FF" w:rsidRPr="00E81B01">
        <w:rPr>
          <w:sz w:val="32"/>
          <w:szCs w:val="32"/>
        </w:rPr>
        <w:t>4</w:t>
      </w:r>
      <w:r w:rsidR="00BC7BC6">
        <w:rPr>
          <w:sz w:val="32"/>
          <w:szCs w:val="32"/>
        </w:rPr>
        <w:t xml:space="preserve"> процента</w:t>
      </w:r>
      <w:r w:rsidRPr="00E81B01">
        <w:rPr>
          <w:sz w:val="32"/>
          <w:szCs w:val="32"/>
        </w:rPr>
        <w:t xml:space="preserve"> и в бюджете республики – </w:t>
      </w:r>
      <w:r w:rsidR="00177CE8" w:rsidRPr="00E81B01">
        <w:rPr>
          <w:sz w:val="32"/>
          <w:szCs w:val="32"/>
        </w:rPr>
        <w:t>80</w:t>
      </w:r>
      <w:r w:rsidRPr="00E81B01">
        <w:rPr>
          <w:sz w:val="32"/>
          <w:szCs w:val="32"/>
        </w:rPr>
        <w:t xml:space="preserve"> процентов. </w:t>
      </w:r>
    </w:p>
    <w:p w:rsidR="0013413C" w:rsidRPr="00E81B01" w:rsidRDefault="0013413C" w:rsidP="00936B4E">
      <w:pPr>
        <w:spacing w:line="360" w:lineRule="auto"/>
        <w:ind w:firstLine="709"/>
        <w:jc w:val="both"/>
        <w:rPr>
          <w:sz w:val="32"/>
          <w:szCs w:val="32"/>
        </w:rPr>
      </w:pPr>
      <w:r w:rsidRPr="00E81B01">
        <w:rPr>
          <w:sz w:val="32"/>
          <w:szCs w:val="32"/>
        </w:rPr>
        <w:t xml:space="preserve">Поступление налога </w:t>
      </w:r>
      <w:r w:rsidRPr="00E81B01">
        <w:rPr>
          <w:b/>
          <w:sz w:val="32"/>
          <w:szCs w:val="32"/>
        </w:rPr>
        <w:t>на доходы физических лиц</w:t>
      </w:r>
      <w:r w:rsidRPr="00E81B01">
        <w:rPr>
          <w:sz w:val="32"/>
          <w:szCs w:val="32"/>
        </w:rPr>
        <w:t xml:space="preserve"> в консолидированный бюджет Республики Татарстан в 201</w:t>
      </w:r>
      <w:r w:rsidR="002E38A4" w:rsidRPr="00E81B01">
        <w:rPr>
          <w:sz w:val="32"/>
          <w:szCs w:val="32"/>
        </w:rPr>
        <w:t>4</w:t>
      </w:r>
      <w:r w:rsidRPr="00E81B01">
        <w:rPr>
          <w:sz w:val="32"/>
          <w:szCs w:val="32"/>
        </w:rPr>
        <w:t xml:space="preserve"> году прогнозируется в сумме </w:t>
      </w:r>
      <w:r w:rsidR="002E38A4" w:rsidRPr="00E81B01">
        <w:rPr>
          <w:sz w:val="32"/>
          <w:szCs w:val="32"/>
        </w:rPr>
        <w:t>54,4</w:t>
      </w:r>
      <w:r w:rsidRPr="00E81B01">
        <w:rPr>
          <w:sz w:val="32"/>
          <w:szCs w:val="32"/>
        </w:rPr>
        <w:t xml:space="preserve"> млрд. рублей, в бюджет республики – </w:t>
      </w:r>
      <w:r w:rsidR="002E38A4" w:rsidRPr="00E81B01">
        <w:rPr>
          <w:sz w:val="32"/>
          <w:szCs w:val="32"/>
        </w:rPr>
        <w:t>38,1</w:t>
      </w:r>
      <w:r w:rsidRPr="00E81B01">
        <w:rPr>
          <w:sz w:val="32"/>
          <w:szCs w:val="32"/>
        </w:rPr>
        <w:t xml:space="preserve"> млрд. рублей.</w:t>
      </w:r>
      <w:r w:rsidR="00F24A8A">
        <w:rPr>
          <w:sz w:val="32"/>
          <w:szCs w:val="32"/>
        </w:rPr>
        <w:t xml:space="preserve"> При распределении налога учтены изменения в Бюджетном кодексе по передаче 10 % НДФЛ </w:t>
      </w:r>
      <w:r w:rsidR="00FC3696">
        <w:rPr>
          <w:sz w:val="32"/>
          <w:szCs w:val="32"/>
        </w:rPr>
        <w:t xml:space="preserve">из местных бюджетов </w:t>
      </w:r>
      <w:r w:rsidR="00F24A8A">
        <w:rPr>
          <w:sz w:val="32"/>
          <w:szCs w:val="32"/>
        </w:rPr>
        <w:t xml:space="preserve">субъектам Российской Федерации для компенсации передаваемых расходов по финансированию образовательного процесса в детских садах. </w:t>
      </w:r>
    </w:p>
    <w:p w:rsidR="0013413C" w:rsidRPr="00E81B01" w:rsidRDefault="0013413C" w:rsidP="00936B4E">
      <w:pPr>
        <w:pStyle w:val="14"/>
        <w:ind w:firstLine="709"/>
        <w:rPr>
          <w:sz w:val="32"/>
          <w:szCs w:val="32"/>
        </w:rPr>
      </w:pPr>
      <w:r w:rsidRPr="00E81B01">
        <w:rPr>
          <w:b/>
          <w:sz w:val="32"/>
          <w:szCs w:val="32"/>
        </w:rPr>
        <w:t>Налог на прибыль</w:t>
      </w:r>
      <w:r w:rsidRPr="00E81B01">
        <w:rPr>
          <w:sz w:val="32"/>
          <w:szCs w:val="32"/>
        </w:rPr>
        <w:t xml:space="preserve"> прогнозируется </w:t>
      </w:r>
      <w:r w:rsidR="00B0548B">
        <w:rPr>
          <w:sz w:val="32"/>
          <w:szCs w:val="32"/>
        </w:rPr>
        <w:t xml:space="preserve">к поступлению в бюджет республики </w:t>
      </w:r>
      <w:r w:rsidRPr="00E81B01">
        <w:rPr>
          <w:sz w:val="32"/>
          <w:szCs w:val="32"/>
        </w:rPr>
        <w:t>в 201</w:t>
      </w:r>
      <w:r w:rsidR="00840341" w:rsidRPr="00E81B01">
        <w:rPr>
          <w:sz w:val="32"/>
          <w:szCs w:val="32"/>
        </w:rPr>
        <w:t>4</w:t>
      </w:r>
      <w:r w:rsidRPr="00E81B01">
        <w:rPr>
          <w:sz w:val="32"/>
          <w:szCs w:val="32"/>
        </w:rPr>
        <w:t xml:space="preserve"> году в размере 45 млрд. рублей. </w:t>
      </w:r>
      <w:r w:rsidR="008244A6" w:rsidRPr="00E81B01">
        <w:rPr>
          <w:sz w:val="32"/>
          <w:szCs w:val="32"/>
        </w:rPr>
        <w:t xml:space="preserve">В структуре налога традиционно значительный удельный вес занимает нефтяная отрасль. </w:t>
      </w:r>
    </w:p>
    <w:p w:rsidR="00EE414A" w:rsidRPr="00E81B01" w:rsidRDefault="0013413C" w:rsidP="00936B4E">
      <w:pPr>
        <w:spacing w:line="360" w:lineRule="auto"/>
        <w:ind w:firstLine="709"/>
        <w:jc w:val="both"/>
        <w:rPr>
          <w:sz w:val="32"/>
          <w:szCs w:val="32"/>
        </w:rPr>
      </w:pPr>
      <w:r w:rsidRPr="00E81B01">
        <w:rPr>
          <w:sz w:val="32"/>
          <w:szCs w:val="32"/>
        </w:rPr>
        <w:t xml:space="preserve">При оценке налоговых поступлений использованы данные </w:t>
      </w:r>
      <w:r w:rsidR="005E4BB0">
        <w:rPr>
          <w:sz w:val="32"/>
          <w:szCs w:val="32"/>
        </w:rPr>
        <w:t xml:space="preserve">бизнес – проектов </w:t>
      </w:r>
      <w:r w:rsidRPr="00E81B01">
        <w:rPr>
          <w:sz w:val="32"/>
          <w:szCs w:val="32"/>
        </w:rPr>
        <w:t>крупны</w:t>
      </w:r>
      <w:r w:rsidR="005E4BB0">
        <w:rPr>
          <w:sz w:val="32"/>
          <w:szCs w:val="32"/>
        </w:rPr>
        <w:t>х</w:t>
      </w:r>
      <w:r w:rsidRPr="00E81B01">
        <w:rPr>
          <w:sz w:val="32"/>
          <w:szCs w:val="32"/>
        </w:rPr>
        <w:t xml:space="preserve"> и средни</w:t>
      </w:r>
      <w:r w:rsidR="005E4BB0">
        <w:rPr>
          <w:sz w:val="32"/>
          <w:szCs w:val="32"/>
        </w:rPr>
        <w:t>х</w:t>
      </w:r>
      <w:r w:rsidRPr="00E81B01">
        <w:rPr>
          <w:sz w:val="32"/>
          <w:szCs w:val="32"/>
        </w:rPr>
        <w:t xml:space="preserve"> организаци</w:t>
      </w:r>
      <w:r w:rsidR="005E4BB0">
        <w:rPr>
          <w:sz w:val="32"/>
          <w:szCs w:val="32"/>
        </w:rPr>
        <w:t>й</w:t>
      </w:r>
      <w:r w:rsidRPr="00E81B01">
        <w:rPr>
          <w:sz w:val="32"/>
          <w:szCs w:val="32"/>
        </w:rPr>
        <w:t xml:space="preserve"> республики</w:t>
      </w:r>
      <w:r w:rsidR="005E4BB0">
        <w:rPr>
          <w:sz w:val="32"/>
          <w:szCs w:val="32"/>
        </w:rPr>
        <w:t>.</w:t>
      </w:r>
      <w:r w:rsidR="00087D29">
        <w:rPr>
          <w:sz w:val="32"/>
          <w:szCs w:val="32"/>
        </w:rPr>
        <w:t xml:space="preserve"> На совещаниях</w:t>
      </w:r>
      <w:r w:rsidR="00BC7BC6">
        <w:rPr>
          <w:sz w:val="32"/>
          <w:szCs w:val="32"/>
        </w:rPr>
        <w:t xml:space="preserve"> с участием Министерства экономики, налоговой инспекции, отраслевых министерств</w:t>
      </w:r>
      <w:r w:rsidR="00087D29">
        <w:rPr>
          <w:sz w:val="32"/>
          <w:szCs w:val="32"/>
        </w:rPr>
        <w:t xml:space="preserve"> рассмотрено</w:t>
      </w:r>
      <w:r w:rsidR="005E4BB0">
        <w:rPr>
          <w:sz w:val="32"/>
          <w:szCs w:val="32"/>
        </w:rPr>
        <w:t xml:space="preserve"> </w:t>
      </w:r>
      <w:r w:rsidR="00764DD2">
        <w:rPr>
          <w:sz w:val="32"/>
          <w:szCs w:val="32"/>
        </w:rPr>
        <w:t>254</w:t>
      </w:r>
      <w:r w:rsidR="005E4BB0">
        <w:rPr>
          <w:sz w:val="32"/>
          <w:szCs w:val="32"/>
        </w:rPr>
        <w:t xml:space="preserve"> предприяти</w:t>
      </w:r>
      <w:r w:rsidR="00764DD2">
        <w:rPr>
          <w:sz w:val="32"/>
          <w:szCs w:val="32"/>
        </w:rPr>
        <w:t>я</w:t>
      </w:r>
      <w:r w:rsidR="005E4BB0">
        <w:rPr>
          <w:sz w:val="32"/>
          <w:szCs w:val="32"/>
        </w:rPr>
        <w:t xml:space="preserve">, которые уплачивают в бюджет </w:t>
      </w:r>
      <w:r w:rsidR="00764DD2">
        <w:rPr>
          <w:sz w:val="32"/>
          <w:szCs w:val="32"/>
        </w:rPr>
        <w:t xml:space="preserve">64 </w:t>
      </w:r>
      <w:r w:rsidR="005E4BB0">
        <w:rPr>
          <w:sz w:val="32"/>
          <w:szCs w:val="32"/>
        </w:rPr>
        <w:t>% налога на приб</w:t>
      </w:r>
      <w:r w:rsidR="00685B43">
        <w:rPr>
          <w:sz w:val="32"/>
          <w:szCs w:val="32"/>
        </w:rPr>
        <w:t xml:space="preserve">ыль. При прогнозе также учтены </w:t>
      </w:r>
      <w:r w:rsidRPr="00E81B01">
        <w:rPr>
          <w:sz w:val="32"/>
          <w:szCs w:val="32"/>
        </w:rPr>
        <w:t>сложившиеся тенденции уплаты налога по отраслям экономики.</w:t>
      </w:r>
    </w:p>
    <w:p w:rsidR="00462F86" w:rsidRDefault="0013413C" w:rsidP="00936B4E">
      <w:pPr>
        <w:shd w:val="clear" w:color="auto" w:fill="FFFFFF"/>
        <w:tabs>
          <w:tab w:val="left" w:leader="hyphen" w:pos="-567"/>
        </w:tabs>
        <w:spacing w:line="360" w:lineRule="auto"/>
        <w:ind w:firstLine="709"/>
        <w:jc w:val="both"/>
        <w:rPr>
          <w:sz w:val="32"/>
          <w:szCs w:val="32"/>
        </w:rPr>
      </w:pPr>
      <w:r w:rsidRPr="00E81B01">
        <w:rPr>
          <w:sz w:val="32"/>
          <w:szCs w:val="32"/>
        </w:rPr>
        <w:t xml:space="preserve">Прогноз поступления </w:t>
      </w:r>
      <w:r w:rsidRPr="00E81B01">
        <w:rPr>
          <w:b/>
          <w:bCs/>
          <w:sz w:val="32"/>
          <w:szCs w:val="32"/>
        </w:rPr>
        <w:t xml:space="preserve">акцизов </w:t>
      </w:r>
      <w:r w:rsidRPr="00E81B01">
        <w:rPr>
          <w:sz w:val="32"/>
          <w:szCs w:val="32"/>
        </w:rPr>
        <w:t>на 201</w:t>
      </w:r>
      <w:r w:rsidR="009544F7" w:rsidRPr="00E81B01">
        <w:rPr>
          <w:sz w:val="32"/>
          <w:szCs w:val="32"/>
        </w:rPr>
        <w:t>4</w:t>
      </w:r>
      <w:r w:rsidRPr="00E81B01">
        <w:rPr>
          <w:sz w:val="32"/>
          <w:szCs w:val="32"/>
        </w:rPr>
        <w:t xml:space="preserve"> год в </w:t>
      </w:r>
      <w:r w:rsidR="00F0310E" w:rsidRPr="00E81B01">
        <w:rPr>
          <w:sz w:val="32"/>
          <w:szCs w:val="32"/>
        </w:rPr>
        <w:t xml:space="preserve">консолидированный </w:t>
      </w:r>
      <w:r w:rsidRPr="00E81B01">
        <w:rPr>
          <w:sz w:val="32"/>
          <w:szCs w:val="32"/>
        </w:rPr>
        <w:t xml:space="preserve">бюджет Республики Татарстан составляет </w:t>
      </w:r>
      <w:r w:rsidR="000D7535" w:rsidRPr="00E81B01">
        <w:rPr>
          <w:sz w:val="32"/>
          <w:szCs w:val="32"/>
        </w:rPr>
        <w:t>1</w:t>
      </w:r>
      <w:r w:rsidR="008213EA" w:rsidRPr="00E81B01">
        <w:rPr>
          <w:sz w:val="32"/>
          <w:szCs w:val="32"/>
        </w:rPr>
        <w:t>5,</w:t>
      </w:r>
      <w:r w:rsidR="009544F7" w:rsidRPr="00E81B01">
        <w:rPr>
          <w:sz w:val="32"/>
          <w:szCs w:val="32"/>
        </w:rPr>
        <w:t>5</w:t>
      </w:r>
      <w:r w:rsidRPr="00E81B01">
        <w:rPr>
          <w:sz w:val="32"/>
          <w:szCs w:val="32"/>
        </w:rPr>
        <w:t xml:space="preserve"> млрд. рублей. </w:t>
      </w:r>
    </w:p>
    <w:p w:rsidR="0013413C" w:rsidRDefault="0013413C" w:rsidP="00936B4E">
      <w:pPr>
        <w:shd w:val="clear" w:color="auto" w:fill="FFFFFF"/>
        <w:tabs>
          <w:tab w:val="left" w:leader="hyphen" w:pos="-567"/>
        </w:tabs>
        <w:spacing w:line="360" w:lineRule="auto"/>
        <w:ind w:firstLine="709"/>
        <w:jc w:val="both"/>
        <w:rPr>
          <w:sz w:val="32"/>
          <w:szCs w:val="32"/>
        </w:rPr>
      </w:pPr>
      <w:r w:rsidRPr="00E81B01">
        <w:rPr>
          <w:sz w:val="32"/>
          <w:szCs w:val="32"/>
        </w:rPr>
        <w:t xml:space="preserve">При этом акцизы на нефтепродукты являются одним из источников </w:t>
      </w:r>
      <w:r w:rsidR="00F64B40" w:rsidRPr="00E81B01">
        <w:rPr>
          <w:sz w:val="32"/>
          <w:szCs w:val="32"/>
        </w:rPr>
        <w:t xml:space="preserve">формирования </w:t>
      </w:r>
      <w:r w:rsidRPr="00E81B01">
        <w:rPr>
          <w:sz w:val="32"/>
          <w:szCs w:val="32"/>
        </w:rPr>
        <w:t>дорожного фонда Республики Татарстан.</w:t>
      </w:r>
      <w:r w:rsidR="00BC7BC6">
        <w:rPr>
          <w:sz w:val="32"/>
          <w:szCs w:val="32"/>
        </w:rPr>
        <w:t xml:space="preserve"> </w:t>
      </w:r>
      <w:r w:rsidR="00936B4E" w:rsidRPr="00E81B01">
        <w:rPr>
          <w:sz w:val="32"/>
          <w:szCs w:val="32"/>
        </w:rPr>
        <w:t>Новшество 2014 года – передача 10</w:t>
      </w:r>
      <w:r w:rsidR="00A57729">
        <w:rPr>
          <w:sz w:val="32"/>
          <w:szCs w:val="32"/>
        </w:rPr>
        <w:t>-и процентов</w:t>
      </w:r>
      <w:r w:rsidR="00936B4E" w:rsidRPr="00E81B01">
        <w:rPr>
          <w:sz w:val="32"/>
          <w:szCs w:val="32"/>
        </w:rPr>
        <w:t xml:space="preserve"> акцизов на </w:t>
      </w:r>
      <w:r w:rsidR="00936B4E" w:rsidRPr="00E81B01">
        <w:rPr>
          <w:sz w:val="32"/>
          <w:szCs w:val="32"/>
        </w:rPr>
        <w:lastRenderedPageBreak/>
        <w:t xml:space="preserve">нефтепродукты </w:t>
      </w:r>
      <w:r w:rsidR="00A57729" w:rsidRPr="00E81B01">
        <w:rPr>
          <w:sz w:val="32"/>
          <w:szCs w:val="32"/>
        </w:rPr>
        <w:t>в местны</w:t>
      </w:r>
      <w:r w:rsidR="00A57729">
        <w:rPr>
          <w:sz w:val="32"/>
          <w:szCs w:val="32"/>
        </w:rPr>
        <w:t>е</w:t>
      </w:r>
      <w:r w:rsidR="00A57729" w:rsidRPr="00E81B01">
        <w:rPr>
          <w:sz w:val="32"/>
          <w:szCs w:val="32"/>
        </w:rPr>
        <w:t xml:space="preserve"> бюджет</w:t>
      </w:r>
      <w:r w:rsidR="00A57729">
        <w:rPr>
          <w:sz w:val="32"/>
          <w:szCs w:val="32"/>
        </w:rPr>
        <w:t>ы</w:t>
      </w:r>
      <w:r w:rsidR="00BC7BC6">
        <w:rPr>
          <w:sz w:val="32"/>
          <w:szCs w:val="32"/>
        </w:rPr>
        <w:t xml:space="preserve"> </w:t>
      </w:r>
      <w:r w:rsidR="00936B4E" w:rsidRPr="00E81B01">
        <w:rPr>
          <w:sz w:val="32"/>
          <w:szCs w:val="32"/>
        </w:rPr>
        <w:t xml:space="preserve">на формирование </w:t>
      </w:r>
      <w:r w:rsidR="00A57729">
        <w:rPr>
          <w:sz w:val="32"/>
          <w:szCs w:val="32"/>
        </w:rPr>
        <w:t xml:space="preserve">муниципальных </w:t>
      </w:r>
      <w:r w:rsidR="00936B4E" w:rsidRPr="00E81B01">
        <w:rPr>
          <w:sz w:val="32"/>
          <w:szCs w:val="32"/>
        </w:rPr>
        <w:t xml:space="preserve">дорожных фондов. </w:t>
      </w:r>
    </w:p>
    <w:p w:rsidR="00BC7BC6" w:rsidRDefault="00125641" w:rsidP="00936B4E">
      <w:pPr>
        <w:shd w:val="clear" w:color="auto" w:fill="FFFFFF"/>
        <w:tabs>
          <w:tab w:val="left" w:leader="hyphen" w:pos="-567"/>
        </w:tabs>
        <w:spacing w:line="360" w:lineRule="auto"/>
        <w:ind w:firstLine="709"/>
        <w:jc w:val="both"/>
        <w:rPr>
          <w:sz w:val="32"/>
          <w:szCs w:val="32"/>
        </w:rPr>
      </w:pPr>
      <w:r>
        <w:rPr>
          <w:sz w:val="32"/>
          <w:szCs w:val="32"/>
        </w:rPr>
        <w:t>А</w:t>
      </w:r>
      <w:r w:rsidR="00BC7BC6">
        <w:rPr>
          <w:sz w:val="32"/>
          <w:szCs w:val="32"/>
        </w:rPr>
        <w:t xml:space="preserve">кциз на алкогольную продукцию </w:t>
      </w:r>
      <w:r>
        <w:rPr>
          <w:sz w:val="32"/>
          <w:szCs w:val="32"/>
        </w:rPr>
        <w:t xml:space="preserve">запланирован </w:t>
      </w:r>
      <w:r w:rsidR="00BC7BC6">
        <w:rPr>
          <w:sz w:val="32"/>
          <w:szCs w:val="32"/>
        </w:rPr>
        <w:t xml:space="preserve">в </w:t>
      </w:r>
      <w:r>
        <w:rPr>
          <w:sz w:val="32"/>
          <w:szCs w:val="32"/>
        </w:rPr>
        <w:t>объеме</w:t>
      </w:r>
      <w:r w:rsidR="00BC7BC6">
        <w:rPr>
          <w:sz w:val="32"/>
          <w:szCs w:val="32"/>
        </w:rPr>
        <w:t xml:space="preserve"> 3,3 млрд. рублей</w:t>
      </w:r>
      <w:r>
        <w:rPr>
          <w:sz w:val="32"/>
          <w:szCs w:val="32"/>
        </w:rPr>
        <w:t xml:space="preserve"> исходя из прогнозируемых объемов производства и роста ставок акцизов</w:t>
      </w:r>
      <w:r w:rsidR="00AB60EC">
        <w:rPr>
          <w:sz w:val="32"/>
          <w:szCs w:val="32"/>
        </w:rPr>
        <w:t>.</w:t>
      </w:r>
    </w:p>
    <w:p w:rsidR="00BC7BC6" w:rsidRPr="00E81B01" w:rsidRDefault="00BC7BC6" w:rsidP="00936B4E">
      <w:pPr>
        <w:shd w:val="clear" w:color="auto" w:fill="FFFFFF"/>
        <w:tabs>
          <w:tab w:val="left" w:leader="hyphen" w:pos="-567"/>
        </w:tabs>
        <w:spacing w:line="360" w:lineRule="auto"/>
        <w:ind w:firstLine="709"/>
        <w:jc w:val="both"/>
        <w:rPr>
          <w:sz w:val="32"/>
          <w:szCs w:val="32"/>
        </w:rPr>
      </w:pPr>
      <w:r>
        <w:rPr>
          <w:sz w:val="32"/>
          <w:szCs w:val="32"/>
        </w:rPr>
        <w:t xml:space="preserve">Акциз на пиво в сумме 3,7 млрд. рублей рассчитан </w:t>
      </w:r>
      <w:r w:rsidR="003C2CDA">
        <w:rPr>
          <w:sz w:val="32"/>
          <w:szCs w:val="32"/>
        </w:rPr>
        <w:t>исходя из объема в 21</w:t>
      </w:r>
      <w:r>
        <w:rPr>
          <w:sz w:val="32"/>
          <w:szCs w:val="32"/>
        </w:rPr>
        <w:t xml:space="preserve"> млн. </w:t>
      </w:r>
      <w:r w:rsidR="00803072">
        <w:rPr>
          <w:sz w:val="32"/>
          <w:szCs w:val="32"/>
        </w:rPr>
        <w:t>д</w:t>
      </w:r>
      <w:r w:rsidR="001553DC">
        <w:rPr>
          <w:sz w:val="32"/>
          <w:szCs w:val="32"/>
        </w:rPr>
        <w:t>екалитров</w:t>
      </w:r>
      <w:r w:rsidR="00125641">
        <w:rPr>
          <w:sz w:val="32"/>
          <w:szCs w:val="32"/>
        </w:rPr>
        <w:t xml:space="preserve"> с учетом предусмотренн</w:t>
      </w:r>
      <w:r w:rsidR="001553DC">
        <w:rPr>
          <w:sz w:val="32"/>
          <w:szCs w:val="32"/>
        </w:rPr>
        <w:t>ого</w:t>
      </w:r>
      <w:r w:rsidR="00125641">
        <w:rPr>
          <w:sz w:val="32"/>
          <w:szCs w:val="32"/>
        </w:rPr>
        <w:t xml:space="preserve"> Налоговым кодексом роста ставок акцизов</w:t>
      </w:r>
      <w:r w:rsidR="00AB60EC">
        <w:rPr>
          <w:sz w:val="32"/>
          <w:szCs w:val="32"/>
        </w:rPr>
        <w:t>.</w:t>
      </w:r>
    </w:p>
    <w:p w:rsidR="0013413C" w:rsidRPr="00E70E95" w:rsidRDefault="0088744D" w:rsidP="00936B4E">
      <w:pPr>
        <w:autoSpaceDE w:val="0"/>
        <w:autoSpaceDN w:val="0"/>
        <w:adjustRightInd w:val="0"/>
        <w:spacing w:line="360" w:lineRule="auto"/>
        <w:ind w:right="-23" w:firstLine="709"/>
        <w:jc w:val="both"/>
        <w:rPr>
          <w:spacing w:val="-2"/>
          <w:sz w:val="32"/>
          <w:szCs w:val="32"/>
        </w:rPr>
      </w:pPr>
      <w:r w:rsidRPr="00E70E95">
        <w:rPr>
          <w:spacing w:val="-2"/>
          <w:sz w:val="32"/>
          <w:szCs w:val="32"/>
        </w:rPr>
        <w:t xml:space="preserve">Следующий налог – </w:t>
      </w:r>
      <w:r w:rsidR="0013413C" w:rsidRPr="00E70E95">
        <w:rPr>
          <w:b/>
          <w:bCs/>
          <w:spacing w:val="-2"/>
          <w:sz w:val="32"/>
          <w:szCs w:val="32"/>
        </w:rPr>
        <w:t>налог на имущество организаций</w:t>
      </w:r>
      <w:r w:rsidRPr="00E70E95">
        <w:rPr>
          <w:b/>
          <w:bCs/>
          <w:spacing w:val="-2"/>
          <w:sz w:val="32"/>
          <w:szCs w:val="32"/>
        </w:rPr>
        <w:t xml:space="preserve">. </w:t>
      </w:r>
      <w:r w:rsidRPr="00E70E95">
        <w:rPr>
          <w:bCs/>
          <w:spacing w:val="-2"/>
          <w:sz w:val="32"/>
          <w:szCs w:val="32"/>
        </w:rPr>
        <w:t>В</w:t>
      </w:r>
      <w:r w:rsidRPr="00E70E95">
        <w:rPr>
          <w:spacing w:val="-2"/>
          <w:sz w:val="32"/>
          <w:szCs w:val="32"/>
        </w:rPr>
        <w:t xml:space="preserve"> 201</w:t>
      </w:r>
      <w:r w:rsidR="00AD507C" w:rsidRPr="00E70E95">
        <w:rPr>
          <w:spacing w:val="-2"/>
          <w:sz w:val="32"/>
          <w:szCs w:val="32"/>
        </w:rPr>
        <w:t>4</w:t>
      </w:r>
      <w:r w:rsidRPr="00E70E95">
        <w:rPr>
          <w:spacing w:val="-2"/>
          <w:sz w:val="32"/>
          <w:szCs w:val="32"/>
        </w:rPr>
        <w:t xml:space="preserve"> году он прогнозируется в размере </w:t>
      </w:r>
      <w:r w:rsidR="00922407">
        <w:rPr>
          <w:spacing w:val="-2"/>
          <w:sz w:val="32"/>
          <w:szCs w:val="32"/>
        </w:rPr>
        <w:t>18,5</w:t>
      </w:r>
      <w:r w:rsidRPr="00E70E95">
        <w:rPr>
          <w:spacing w:val="-2"/>
          <w:sz w:val="32"/>
          <w:szCs w:val="32"/>
        </w:rPr>
        <w:t xml:space="preserve"> млрд. рублей. </w:t>
      </w:r>
      <w:r w:rsidR="0013413C" w:rsidRPr="00E70E95">
        <w:rPr>
          <w:spacing w:val="-2"/>
          <w:sz w:val="32"/>
          <w:szCs w:val="32"/>
        </w:rPr>
        <w:t xml:space="preserve">Налог спрогнозирован с учетом </w:t>
      </w:r>
      <w:r w:rsidRPr="00E70E95">
        <w:rPr>
          <w:spacing w:val="-2"/>
          <w:sz w:val="32"/>
          <w:szCs w:val="32"/>
        </w:rPr>
        <w:t xml:space="preserve">инвестиций и </w:t>
      </w:r>
      <w:r w:rsidR="0013413C" w:rsidRPr="00E70E95">
        <w:rPr>
          <w:spacing w:val="-2"/>
          <w:sz w:val="32"/>
          <w:szCs w:val="32"/>
        </w:rPr>
        <w:t>законодательно установленных льгот.</w:t>
      </w:r>
    </w:p>
    <w:p w:rsidR="0013413C" w:rsidRPr="00E81B01" w:rsidRDefault="0013413C" w:rsidP="00936B4E">
      <w:pPr>
        <w:shd w:val="clear" w:color="auto" w:fill="FFFFFF"/>
        <w:spacing w:line="360" w:lineRule="auto"/>
        <w:ind w:firstLine="709"/>
        <w:jc w:val="both"/>
        <w:rPr>
          <w:sz w:val="32"/>
          <w:szCs w:val="32"/>
        </w:rPr>
      </w:pPr>
      <w:r w:rsidRPr="00E81B01">
        <w:rPr>
          <w:b/>
          <w:bCs/>
          <w:sz w:val="32"/>
          <w:szCs w:val="32"/>
        </w:rPr>
        <w:t>Налог на имущество физических лиц</w:t>
      </w:r>
      <w:r w:rsidRPr="00E81B01">
        <w:rPr>
          <w:sz w:val="32"/>
          <w:szCs w:val="32"/>
        </w:rPr>
        <w:t>, полностью зачисляемый в бюджеты муниципальных образований,</w:t>
      </w:r>
      <w:r w:rsidR="00A75F66">
        <w:rPr>
          <w:sz w:val="32"/>
          <w:szCs w:val="32"/>
        </w:rPr>
        <w:t xml:space="preserve"> в 2014 году</w:t>
      </w:r>
      <w:r w:rsidRPr="00E81B01">
        <w:rPr>
          <w:sz w:val="32"/>
          <w:szCs w:val="32"/>
        </w:rPr>
        <w:t xml:space="preserve"> оценивается в сумме </w:t>
      </w:r>
      <w:r w:rsidR="00AD507C" w:rsidRPr="00E81B01">
        <w:rPr>
          <w:sz w:val="32"/>
          <w:szCs w:val="32"/>
        </w:rPr>
        <w:t>687</w:t>
      </w:r>
      <w:r w:rsidRPr="00E81B01">
        <w:rPr>
          <w:spacing w:val="-1"/>
          <w:sz w:val="32"/>
          <w:szCs w:val="32"/>
        </w:rPr>
        <w:t xml:space="preserve"> млн. рублей. </w:t>
      </w:r>
    </w:p>
    <w:p w:rsidR="0013413C" w:rsidRPr="00E81B01" w:rsidRDefault="0013413C" w:rsidP="00936B4E">
      <w:pPr>
        <w:shd w:val="clear" w:color="auto" w:fill="FFFFFF"/>
        <w:spacing w:line="360" w:lineRule="auto"/>
        <w:ind w:firstLine="709"/>
        <w:jc w:val="both"/>
        <w:rPr>
          <w:spacing w:val="-1"/>
          <w:sz w:val="32"/>
          <w:szCs w:val="32"/>
        </w:rPr>
      </w:pPr>
      <w:r w:rsidRPr="00E81B01">
        <w:rPr>
          <w:sz w:val="32"/>
          <w:szCs w:val="32"/>
        </w:rPr>
        <w:t xml:space="preserve">Значительным доходным источником бюджетов муниципальных </w:t>
      </w:r>
      <w:r w:rsidRPr="00E81B01">
        <w:rPr>
          <w:spacing w:val="-1"/>
          <w:sz w:val="32"/>
          <w:szCs w:val="32"/>
        </w:rPr>
        <w:t xml:space="preserve">образований является </w:t>
      </w:r>
      <w:r w:rsidRPr="00E81B01">
        <w:rPr>
          <w:b/>
          <w:bCs/>
          <w:spacing w:val="-1"/>
          <w:sz w:val="32"/>
          <w:szCs w:val="32"/>
        </w:rPr>
        <w:t xml:space="preserve">земельный налог. </w:t>
      </w:r>
      <w:r w:rsidRPr="00E81B01">
        <w:rPr>
          <w:spacing w:val="-1"/>
          <w:sz w:val="32"/>
          <w:szCs w:val="32"/>
        </w:rPr>
        <w:t>Его поступления в 201</w:t>
      </w:r>
      <w:r w:rsidR="000B0700" w:rsidRPr="00E81B01">
        <w:rPr>
          <w:spacing w:val="-1"/>
          <w:sz w:val="32"/>
          <w:szCs w:val="32"/>
        </w:rPr>
        <w:t>4</w:t>
      </w:r>
      <w:r w:rsidRPr="00E81B01">
        <w:rPr>
          <w:spacing w:val="-1"/>
          <w:sz w:val="32"/>
          <w:szCs w:val="32"/>
        </w:rPr>
        <w:t xml:space="preserve"> году </w:t>
      </w:r>
      <w:r w:rsidRPr="00E81B01">
        <w:rPr>
          <w:sz w:val="32"/>
          <w:szCs w:val="32"/>
        </w:rPr>
        <w:t>прогнозируются в размере 5,</w:t>
      </w:r>
      <w:r w:rsidR="000B0700" w:rsidRPr="00E81B01">
        <w:rPr>
          <w:sz w:val="32"/>
          <w:szCs w:val="32"/>
        </w:rPr>
        <w:t>9</w:t>
      </w:r>
      <w:r w:rsidRPr="00E81B01">
        <w:rPr>
          <w:sz w:val="32"/>
          <w:szCs w:val="32"/>
        </w:rPr>
        <w:t xml:space="preserve"> млрд. рублей. В прогнозе </w:t>
      </w:r>
      <w:r w:rsidR="00DF5ACC" w:rsidRPr="00E81B01">
        <w:rPr>
          <w:sz w:val="32"/>
          <w:szCs w:val="32"/>
        </w:rPr>
        <w:t>принята</w:t>
      </w:r>
      <w:r w:rsidR="00744692">
        <w:rPr>
          <w:sz w:val="32"/>
          <w:szCs w:val="32"/>
        </w:rPr>
        <w:t xml:space="preserve"> </w:t>
      </w:r>
      <w:r w:rsidR="00F64B40" w:rsidRPr="00E81B01">
        <w:rPr>
          <w:sz w:val="32"/>
          <w:szCs w:val="32"/>
        </w:rPr>
        <w:t>уточн</w:t>
      </w:r>
      <w:r w:rsidR="00086EAB" w:rsidRPr="00E81B01">
        <w:rPr>
          <w:sz w:val="32"/>
          <w:szCs w:val="32"/>
        </w:rPr>
        <w:t>ё</w:t>
      </w:r>
      <w:r w:rsidR="00F64B40" w:rsidRPr="00E81B01">
        <w:rPr>
          <w:sz w:val="32"/>
          <w:szCs w:val="32"/>
        </w:rPr>
        <w:t xml:space="preserve">нная </w:t>
      </w:r>
      <w:r w:rsidRPr="00E81B01">
        <w:rPr>
          <w:sz w:val="32"/>
          <w:szCs w:val="32"/>
        </w:rPr>
        <w:t>кадастровая стоимость земельных участков и рекомендованные органам муниципальных образований ставки</w:t>
      </w:r>
      <w:r w:rsidRPr="00E81B01">
        <w:rPr>
          <w:spacing w:val="-1"/>
          <w:sz w:val="32"/>
          <w:szCs w:val="32"/>
        </w:rPr>
        <w:t xml:space="preserve">. </w:t>
      </w:r>
    </w:p>
    <w:p w:rsidR="0013413C" w:rsidRPr="00E81B01" w:rsidRDefault="0013413C" w:rsidP="00936B4E">
      <w:pPr>
        <w:shd w:val="clear" w:color="auto" w:fill="FFFFFF"/>
        <w:spacing w:line="360" w:lineRule="auto"/>
        <w:ind w:firstLine="709"/>
        <w:jc w:val="both"/>
        <w:rPr>
          <w:spacing w:val="-2"/>
          <w:sz w:val="32"/>
          <w:szCs w:val="32"/>
        </w:rPr>
      </w:pPr>
      <w:r w:rsidRPr="00E81B01">
        <w:rPr>
          <w:sz w:val="32"/>
          <w:szCs w:val="32"/>
        </w:rPr>
        <w:t xml:space="preserve">Поступления </w:t>
      </w:r>
      <w:r w:rsidRPr="00E81B01">
        <w:rPr>
          <w:b/>
          <w:bCs/>
          <w:sz w:val="32"/>
          <w:szCs w:val="32"/>
        </w:rPr>
        <w:t xml:space="preserve">транспортного налога </w:t>
      </w:r>
      <w:r w:rsidRPr="00E81B01">
        <w:rPr>
          <w:sz w:val="32"/>
          <w:szCs w:val="32"/>
        </w:rPr>
        <w:t>в 201</w:t>
      </w:r>
      <w:r w:rsidR="000B0700" w:rsidRPr="00E81B01">
        <w:rPr>
          <w:sz w:val="32"/>
          <w:szCs w:val="32"/>
        </w:rPr>
        <w:t>4</w:t>
      </w:r>
      <w:r w:rsidRPr="00E81B01">
        <w:rPr>
          <w:sz w:val="32"/>
          <w:szCs w:val="32"/>
        </w:rPr>
        <w:t xml:space="preserve"> году оцениваются в размере 2 млрд. </w:t>
      </w:r>
      <w:r w:rsidR="000B0700" w:rsidRPr="00E81B01">
        <w:rPr>
          <w:sz w:val="32"/>
          <w:szCs w:val="32"/>
        </w:rPr>
        <w:t>938</w:t>
      </w:r>
      <w:r w:rsidR="00F64B40" w:rsidRPr="00E81B01">
        <w:rPr>
          <w:sz w:val="32"/>
          <w:szCs w:val="32"/>
        </w:rPr>
        <w:t xml:space="preserve"> млн. </w:t>
      </w:r>
      <w:r w:rsidRPr="00E81B01">
        <w:rPr>
          <w:sz w:val="32"/>
          <w:szCs w:val="32"/>
        </w:rPr>
        <w:t xml:space="preserve">рублей. В соответствии с Бюджетным кодексом Республики Татарстан транспортный налог будет направлен в дорожный фонд в прогнозных объемах. При </w:t>
      </w:r>
      <w:r w:rsidR="00CD3C0A">
        <w:rPr>
          <w:sz w:val="32"/>
          <w:szCs w:val="32"/>
        </w:rPr>
        <w:t>расчете</w:t>
      </w:r>
      <w:r w:rsidRPr="00E81B01">
        <w:rPr>
          <w:sz w:val="32"/>
          <w:szCs w:val="32"/>
        </w:rPr>
        <w:t xml:space="preserve"> налога учтена отчетность о налогооблагаемой базе, динамика изменений </w:t>
      </w:r>
      <w:r w:rsidR="00CD3C0A">
        <w:rPr>
          <w:spacing w:val="-2"/>
          <w:sz w:val="32"/>
          <w:szCs w:val="32"/>
        </w:rPr>
        <w:t>количественных и качественных характеристик</w:t>
      </w:r>
      <w:r w:rsidRPr="00E81B01">
        <w:rPr>
          <w:spacing w:val="-2"/>
          <w:sz w:val="32"/>
          <w:szCs w:val="32"/>
        </w:rPr>
        <w:t xml:space="preserve"> регистрируемых транспортных средств.</w:t>
      </w:r>
    </w:p>
    <w:p w:rsidR="0013413C" w:rsidRPr="00E81B01" w:rsidRDefault="0013413C" w:rsidP="00936B4E">
      <w:pPr>
        <w:shd w:val="clear" w:color="auto" w:fill="FFFFFF"/>
        <w:spacing w:line="360" w:lineRule="auto"/>
        <w:ind w:firstLine="709"/>
        <w:jc w:val="both"/>
        <w:rPr>
          <w:sz w:val="32"/>
          <w:szCs w:val="32"/>
        </w:rPr>
      </w:pPr>
      <w:r w:rsidRPr="00E81B01">
        <w:rPr>
          <w:spacing w:val="-1"/>
          <w:sz w:val="32"/>
          <w:szCs w:val="32"/>
        </w:rPr>
        <w:lastRenderedPageBreak/>
        <w:t xml:space="preserve">Поступление </w:t>
      </w:r>
      <w:r w:rsidRPr="00E81B01">
        <w:rPr>
          <w:b/>
          <w:bCs/>
          <w:spacing w:val="-1"/>
          <w:sz w:val="32"/>
          <w:szCs w:val="32"/>
        </w:rPr>
        <w:t xml:space="preserve">по налогам на совокупный доход </w:t>
      </w:r>
      <w:r w:rsidRPr="00E81B01">
        <w:rPr>
          <w:spacing w:val="-1"/>
          <w:sz w:val="32"/>
          <w:szCs w:val="32"/>
        </w:rPr>
        <w:t>в 201</w:t>
      </w:r>
      <w:r w:rsidR="000B0700" w:rsidRPr="00E81B01">
        <w:rPr>
          <w:spacing w:val="-1"/>
          <w:sz w:val="32"/>
          <w:szCs w:val="32"/>
        </w:rPr>
        <w:t>4</w:t>
      </w:r>
      <w:r w:rsidRPr="00E81B01">
        <w:rPr>
          <w:spacing w:val="-1"/>
          <w:sz w:val="32"/>
          <w:szCs w:val="32"/>
        </w:rPr>
        <w:t xml:space="preserve"> году </w:t>
      </w:r>
      <w:r w:rsidRPr="00E81B01">
        <w:rPr>
          <w:sz w:val="32"/>
          <w:szCs w:val="32"/>
        </w:rPr>
        <w:t>прогнозируется в сумме 6,</w:t>
      </w:r>
      <w:r w:rsidR="000B0700" w:rsidRPr="00E81B01">
        <w:rPr>
          <w:sz w:val="32"/>
          <w:szCs w:val="32"/>
        </w:rPr>
        <w:t>5</w:t>
      </w:r>
      <w:r w:rsidRPr="00E81B01">
        <w:rPr>
          <w:sz w:val="32"/>
          <w:szCs w:val="32"/>
        </w:rPr>
        <w:t xml:space="preserve"> млрд. рублей. Прогноз </w:t>
      </w:r>
      <w:r w:rsidR="002121BA">
        <w:rPr>
          <w:sz w:val="32"/>
          <w:szCs w:val="32"/>
        </w:rPr>
        <w:t>сформирован и</w:t>
      </w:r>
      <w:r w:rsidRPr="00E81B01">
        <w:rPr>
          <w:sz w:val="32"/>
          <w:szCs w:val="32"/>
        </w:rPr>
        <w:t>сходя из отчетов налоговых органов и динамики фактических поступлений.</w:t>
      </w:r>
    </w:p>
    <w:p w:rsidR="0013413C" w:rsidRPr="00E81B01" w:rsidRDefault="0013413C" w:rsidP="00936B4E">
      <w:pPr>
        <w:pStyle w:val="14"/>
        <w:ind w:firstLine="709"/>
        <w:rPr>
          <w:sz w:val="32"/>
          <w:szCs w:val="32"/>
        </w:rPr>
      </w:pPr>
      <w:r w:rsidRPr="00E81B01">
        <w:rPr>
          <w:b/>
          <w:sz w:val="32"/>
          <w:szCs w:val="32"/>
        </w:rPr>
        <w:t>Неналоговые доходы</w:t>
      </w:r>
      <w:r w:rsidRPr="00E81B01">
        <w:rPr>
          <w:sz w:val="32"/>
          <w:szCs w:val="32"/>
        </w:rPr>
        <w:t xml:space="preserve"> консолидированного бюджета прогнозируются на 201</w:t>
      </w:r>
      <w:r w:rsidR="00D40D2C" w:rsidRPr="00E81B01">
        <w:rPr>
          <w:sz w:val="32"/>
          <w:szCs w:val="32"/>
        </w:rPr>
        <w:t>4</w:t>
      </w:r>
      <w:r w:rsidRPr="00E81B01">
        <w:rPr>
          <w:sz w:val="32"/>
          <w:szCs w:val="32"/>
        </w:rPr>
        <w:t xml:space="preserve"> год в объеме </w:t>
      </w:r>
      <w:r w:rsidR="00922407">
        <w:rPr>
          <w:sz w:val="32"/>
          <w:szCs w:val="32"/>
        </w:rPr>
        <w:t>8,3</w:t>
      </w:r>
      <w:r w:rsidRPr="00E81B01">
        <w:rPr>
          <w:sz w:val="32"/>
          <w:szCs w:val="32"/>
        </w:rPr>
        <w:t xml:space="preserve"> млрд.рублей, бюджета Республики Татарстан – </w:t>
      </w:r>
      <w:r w:rsidR="00922407">
        <w:rPr>
          <w:sz w:val="32"/>
          <w:szCs w:val="32"/>
        </w:rPr>
        <w:t>3,6</w:t>
      </w:r>
      <w:r w:rsidRPr="00E81B01">
        <w:rPr>
          <w:sz w:val="32"/>
          <w:szCs w:val="32"/>
        </w:rPr>
        <w:t xml:space="preserve"> млрд. рублей.</w:t>
      </w:r>
    </w:p>
    <w:p w:rsidR="0061618C" w:rsidRDefault="006A6972" w:rsidP="00936B4E">
      <w:pPr>
        <w:pStyle w:val="14"/>
        <w:ind w:firstLine="709"/>
        <w:rPr>
          <w:sz w:val="32"/>
          <w:szCs w:val="32"/>
        </w:rPr>
      </w:pPr>
      <w:r w:rsidRPr="00E81B01">
        <w:rPr>
          <w:sz w:val="32"/>
          <w:szCs w:val="32"/>
        </w:rPr>
        <w:t xml:space="preserve">В представленном на ваше рассмотрение проекте бюджета не учтены целевые межбюджетные трансферты из федерального бюджета. </w:t>
      </w:r>
      <w:r w:rsidR="0061618C">
        <w:rPr>
          <w:sz w:val="32"/>
          <w:szCs w:val="32"/>
        </w:rPr>
        <w:t>Р</w:t>
      </w:r>
      <w:r w:rsidRPr="00E81B01">
        <w:rPr>
          <w:sz w:val="32"/>
          <w:szCs w:val="32"/>
        </w:rPr>
        <w:t>аспределение</w:t>
      </w:r>
      <w:r w:rsidR="0061618C">
        <w:rPr>
          <w:sz w:val="32"/>
          <w:szCs w:val="32"/>
        </w:rPr>
        <w:t xml:space="preserve"> дотаций, субсидий и субвенций </w:t>
      </w:r>
      <w:r w:rsidRPr="00E81B01">
        <w:rPr>
          <w:sz w:val="32"/>
          <w:szCs w:val="32"/>
        </w:rPr>
        <w:t xml:space="preserve">федеральными органами </w:t>
      </w:r>
      <w:r w:rsidR="0061618C">
        <w:rPr>
          <w:sz w:val="32"/>
          <w:szCs w:val="32"/>
        </w:rPr>
        <w:t>ожидается в течение этой недели и, отработав данный вопрос с Министерством финансов Российской Федерации, мы включим необходимые объемы федеральных средств в проект бюджета республики.</w:t>
      </w:r>
    </w:p>
    <w:p w:rsidR="008A37B8" w:rsidRDefault="00A72ABC" w:rsidP="00936B4E">
      <w:pPr>
        <w:pStyle w:val="14"/>
        <w:ind w:firstLine="709"/>
        <w:rPr>
          <w:rFonts w:eastAsia="Calibri"/>
          <w:sz w:val="32"/>
          <w:szCs w:val="32"/>
          <w:lang w:eastAsia="en-US"/>
        </w:rPr>
      </w:pPr>
      <w:r>
        <w:rPr>
          <w:rFonts w:eastAsia="Calibri"/>
          <w:sz w:val="32"/>
          <w:szCs w:val="32"/>
          <w:lang w:eastAsia="en-US"/>
        </w:rPr>
        <w:t>Т</w:t>
      </w:r>
      <w:r w:rsidR="0086065B" w:rsidRPr="00E81B01">
        <w:rPr>
          <w:rFonts w:eastAsia="Calibri"/>
          <w:sz w:val="32"/>
          <w:szCs w:val="32"/>
          <w:lang w:eastAsia="en-US"/>
        </w:rPr>
        <w:t>аким образом, о</w:t>
      </w:r>
      <w:r w:rsidR="00C15316" w:rsidRPr="00E81B01">
        <w:rPr>
          <w:rFonts w:eastAsia="Calibri"/>
          <w:sz w:val="32"/>
          <w:szCs w:val="32"/>
          <w:lang w:eastAsia="en-US"/>
        </w:rPr>
        <w:t xml:space="preserve">бщий </w:t>
      </w:r>
      <w:r w:rsidR="00B43CDD" w:rsidRPr="00E81B01">
        <w:rPr>
          <w:rFonts w:eastAsia="Calibri"/>
          <w:sz w:val="32"/>
          <w:szCs w:val="32"/>
          <w:lang w:eastAsia="en-US"/>
        </w:rPr>
        <w:t xml:space="preserve">объем </w:t>
      </w:r>
      <w:r w:rsidR="00C15316" w:rsidRPr="00E81B01">
        <w:rPr>
          <w:rFonts w:eastAsia="Calibri"/>
          <w:sz w:val="32"/>
          <w:szCs w:val="32"/>
          <w:lang w:eastAsia="en-US"/>
        </w:rPr>
        <w:t>доход</w:t>
      </w:r>
      <w:r w:rsidR="0086065B" w:rsidRPr="00E81B01">
        <w:rPr>
          <w:rFonts w:eastAsia="Calibri"/>
          <w:sz w:val="32"/>
          <w:szCs w:val="32"/>
          <w:lang w:eastAsia="en-US"/>
        </w:rPr>
        <w:t>ов</w:t>
      </w:r>
      <w:r w:rsidR="00C15316" w:rsidRPr="00E81B01">
        <w:rPr>
          <w:rFonts w:eastAsia="Calibri"/>
          <w:sz w:val="32"/>
          <w:szCs w:val="32"/>
          <w:lang w:eastAsia="en-US"/>
        </w:rPr>
        <w:t xml:space="preserve"> консолидированного бюджета </w:t>
      </w:r>
      <w:r w:rsidR="006522F9" w:rsidRPr="00E81B01">
        <w:rPr>
          <w:rFonts w:eastAsia="Calibri"/>
          <w:sz w:val="32"/>
          <w:szCs w:val="32"/>
          <w:lang w:eastAsia="en-US"/>
        </w:rPr>
        <w:t xml:space="preserve">без учета федеральных средств </w:t>
      </w:r>
      <w:r w:rsidR="00C15316" w:rsidRPr="00E81B01">
        <w:rPr>
          <w:rFonts w:eastAsia="Calibri"/>
          <w:sz w:val="32"/>
          <w:szCs w:val="32"/>
          <w:lang w:eastAsia="en-US"/>
        </w:rPr>
        <w:t>на 201</w:t>
      </w:r>
      <w:r w:rsidR="006C4942" w:rsidRPr="00E81B01">
        <w:rPr>
          <w:rFonts w:eastAsia="Calibri"/>
          <w:sz w:val="32"/>
          <w:szCs w:val="32"/>
          <w:lang w:eastAsia="en-US"/>
        </w:rPr>
        <w:t>4</w:t>
      </w:r>
      <w:r w:rsidR="00C15316" w:rsidRPr="00E81B01">
        <w:rPr>
          <w:rFonts w:eastAsia="Calibri"/>
          <w:sz w:val="32"/>
          <w:szCs w:val="32"/>
          <w:lang w:eastAsia="en-US"/>
        </w:rPr>
        <w:t xml:space="preserve"> год прогнозируется в объеме </w:t>
      </w:r>
      <w:r w:rsidR="00922407">
        <w:rPr>
          <w:rFonts w:eastAsia="Calibri"/>
          <w:sz w:val="32"/>
          <w:szCs w:val="32"/>
          <w:lang w:eastAsia="en-US"/>
        </w:rPr>
        <w:t>158,4</w:t>
      </w:r>
      <w:r w:rsidR="00C15316" w:rsidRPr="00E81B01">
        <w:rPr>
          <w:rFonts w:eastAsia="Calibri"/>
          <w:sz w:val="32"/>
          <w:szCs w:val="32"/>
          <w:lang w:eastAsia="en-US"/>
        </w:rPr>
        <w:t xml:space="preserve"> млрд. рублей, на 201</w:t>
      </w:r>
      <w:r w:rsidR="006C4942" w:rsidRPr="00E81B01">
        <w:rPr>
          <w:rFonts w:eastAsia="Calibri"/>
          <w:sz w:val="32"/>
          <w:szCs w:val="32"/>
          <w:lang w:eastAsia="en-US"/>
        </w:rPr>
        <w:t>5</w:t>
      </w:r>
      <w:r w:rsidR="00C15316" w:rsidRPr="00E81B01">
        <w:rPr>
          <w:rFonts w:eastAsia="Calibri"/>
          <w:sz w:val="32"/>
          <w:szCs w:val="32"/>
          <w:lang w:eastAsia="en-US"/>
        </w:rPr>
        <w:t xml:space="preserve"> год – </w:t>
      </w:r>
      <w:r w:rsidR="00922407">
        <w:rPr>
          <w:rFonts w:eastAsia="Calibri"/>
          <w:sz w:val="32"/>
          <w:szCs w:val="32"/>
          <w:lang w:eastAsia="en-US"/>
        </w:rPr>
        <w:t>166,6</w:t>
      </w:r>
      <w:r w:rsidR="00C15316" w:rsidRPr="00E81B01">
        <w:rPr>
          <w:rFonts w:eastAsia="Calibri"/>
          <w:sz w:val="32"/>
          <w:szCs w:val="32"/>
          <w:lang w:eastAsia="en-US"/>
        </w:rPr>
        <w:t xml:space="preserve"> млрд.рублей, на 201</w:t>
      </w:r>
      <w:r w:rsidR="006C4942" w:rsidRPr="00E81B01">
        <w:rPr>
          <w:rFonts w:eastAsia="Calibri"/>
          <w:sz w:val="32"/>
          <w:szCs w:val="32"/>
          <w:lang w:eastAsia="en-US"/>
        </w:rPr>
        <w:t>6</w:t>
      </w:r>
      <w:r w:rsidR="00C15316" w:rsidRPr="00E81B01">
        <w:rPr>
          <w:rFonts w:eastAsia="Calibri"/>
          <w:sz w:val="32"/>
          <w:szCs w:val="32"/>
          <w:lang w:eastAsia="en-US"/>
        </w:rPr>
        <w:t xml:space="preserve"> год – </w:t>
      </w:r>
      <w:r w:rsidR="00922407">
        <w:rPr>
          <w:rFonts w:eastAsia="Calibri"/>
          <w:sz w:val="32"/>
          <w:szCs w:val="32"/>
          <w:lang w:eastAsia="en-US"/>
        </w:rPr>
        <w:t>175,1</w:t>
      </w:r>
      <w:r w:rsidR="0061618C">
        <w:rPr>
          <w:rFonts w:eastAsia="Calibri"/>
          <w:sz w:val="32"/>
          <w:szCs w:val="32"/>
          <w:lang w:eastAsia="en-US"/>
        </w:rPr>
        <w:t xml:space="preserve"> </w:t>
      </w:r>
      <w:r w:rsidR="00C15316" w:rsidRPr="00E81B01">
        <w:rPr>
          <w:rFonts w:eastAsia="Calibri"/>
          <w:sz w:val="32"/>
          <w:szCs w:val="32"/>
          <w:lang w:eastAsia="en-US"/>
        </w:rPr>
        <w:t>млрд.</w:t>
      </w:r>
      <w:r w:rsidR="001553DC">
        <w:rPr>
          <w:rFonts w:eastAsia="Calibri"/>
          <w:sz w:val="32"/>
          <w:szCs w:val="32"/>
          <w:lang w:eastAsia="en-US"/>
        </w:rPr>
        <w:t xml:space="preserve"> </w:t>
      </w:r>
      <w:r w:rsidR="00C15316" w:rsidRPr="00E81B01">
        <w:rPr>
          <w:rFonts w:eastAsia="Calibri"/>
          <w:sz w:val="32"/>
          <w:szCs w:val="32"/>
          <w:lang w:eastAsia="en-US"/>
        </w:rPr>
        <w:t xml:space="preserve">рублей. </w:t>
      </w:r>
      <w:r w:rsidR="008A37B8">
        <w:rPr>
          <w:rFonts w:eastAsia="Calibri"/>
          <w:sz w:val="32"/>
          <w:szCs w:val="32"/>
          <w:lang w:eastAsia="en-US"/>
        </w:rPr>
        <w:t>Объем</w:t>
      </w:r>
      <w:r w:rsidR="00572FD5">
        <w:rPr>
          <w:rFonts w:eastAsia="Calibri"/>
          <w:sz w:val="32"/>
          <w:szCs w:val="32"/>
          <w:lang w:eastAsia="en-US"/>
        </w:rPr>
        <w:t xml:space="preserve"> доходов </w:t>
      </w:r>
      <w:r w:rsidR="00C15316" w:rsidRPr="00E81B01">
        <w:rPr>
          <w:rFonts w:eastAsia="Calibri"/>
          <w:sz w:val="32"/>
          <w:szCs w:val="32"/>
          <w:lang w:eastAsia="en-US"/>
        </w:rPr>
        <w:t>бюджет</w:t>
      </w:r>
      <w:r w:rsidR="00572FD5">
        <w:rPr>
          <w:rFonts w:eastAsia="Calibri"/>
          <w:sz w:val="32"/>
          <w:szCs w:val="32"/>
          <w:lang w:eastAsia="en-US"/>
        </w:rPr>
        <w:t>а</w:t>
      </w:r>
      <w:r w:rsidR="00C15316" w:rsidRPr="00E81B01">
        <w:rPr>
          <w:rFonts w:eastAsia="Calibri"/>
          <w:sz w:val="32"/>
          <w:szCs w:val="32"/>
          <w:lang w:eastAsia="en-US"/>
        </w:rPr>
        <w:t xml:space="preserve"> республики </w:t>
      </w:r>
      <w:r w:rsidR="00572FD5">
        <w:rPr>
          <w:rFonts w:eastAsia="Calibri"/>
          <w:sz w:val="32"/>
          <w:szCs w:val="32"/>
          <w:lang w:eastAsia="en-US"/>
        </w:rPr>
        <w:t xml:space="preserve">на </w:t>
      </w:r>
      <w:r w:rsidR="008A37B8">
        <w:rPr>
          <w:rFonts w:eastAsia="Calibri"/>
          <w:sz w:val="32"/>
          <w:szCs w:val="32"/>
          <w:lang w:eastAsia="en-US"/>
        </w:rPr>
        <w:t>2014 год – 127,3 млрд. рублей, 2015 год – 132,3 млрд. рублей, 2016 год – 138,2 млрд. рублей.</w:t>
      </w:r>
    </w:p>
    <w:p w:rsidR="004B2C9F" w:rsidRPr="00CD237A" w:rsidRDefault="006522F9" w:rsidP="00936B4E">
      <w:pPr>
        <w:autoSpaceDE w:val="0"/>
        <w:autoSpaceDN w:val="0"/>
        <w:adjustRightInd w:val="0"/>
        <w:spacing w:line="360" w:lineRule="auto"/>
        <w:ind w:firstLine="709"/>
        <w:jc w:val="both"/>
        <w:rPr>
          <w:rFonts w:eastAsia="Calibri"/>
          <w:b/>
          <w:sz w:val="32"/>
          <w:szCs w:val="32"/>
          <w:lang w:eastAsia="en-US"/>
        </w:rPr>
      </w:pPr>
      <w:r w:rsidRPr="00CD237A">
        <w:rPr>
          <w:rFonts w:eastAsia="Calibri"/>
          <w:b/>
          <w:sz w:val="32"/>
          <w:szCs w:val="32"/>
          <w:lang w:eastAsia="en-US"/>
        </w:rPr>
        <w:t>Перехожу к расходам.</w:t>
      </w:r>
    </w:p>
    <w:p w:rsidR="00F64B40" w:rsidRDefault="00CF7A14" w:rsidP="00936B4E">
      <w:pPr>
        <w:autoSpaceDE w:val="0"/>
        <w:autoSpaceDN w:val="0"/>
        <w:adjustRightInd w:val="0"/>
        <w:spacing w:line="360" w:lineRule="auto"/>
        <w:ind w:firstLine="709"/>
        <w:jc w:val="both"/>
        <w:rPr>
          <w:rFonts w:eastAsia="Calibri"/>
          <w:sz w:val="32"/>
          <w:szCs w:val="32"/>
          <w:lang w:eastAsia="en-US"/>
        </w:rPr>
      </w:pPr>
      <w:r w:rsidRPr="00E81B01">
        <w:rPr>
          <w:rFonts w:eastAsia="Calibri"/>
          <w:sz w:val="32"/>
          <w:szCs w:val="32"/>
          <w:lang w:eastAsia="en-US"/>
        </w:rPr>
        <w:t xml:space="preserve">Говоря о </w:t>
      </w:r>
      <w:r w:rsidR="00086EAB" w:rsidRPr="00E81B01">
        <w:rPr>
          <w:rFonts w:eastAsia="Calibri"/>
          <w:sz w:val="32"/>
          <w:szCs w:val="32"/>
          <w:lang w:eastAsia="en-US"/>
        </w:rPr>
        <w:t>по</w:t>
      </w:r>
      <w:r w:rsidR="0008149C" w:rsidRPr="00E81B01">
        <w:rPr>
          <w:rFonts w:eastAsia="Calibri"/>
          <w:sz w:val="32"/>
          <w:szCs w:val="32"/>
          <w:lang w:eastAsia="en-US"/>
        </w:rPr>
        <w:t>д</w:t>
      </w:r>
      <w:r w:rsidR="00086EAB" w:rsidRPr="00E81B01">
        <w:rPr>
          <w:rFonts w:eastAsia="Calibri"/>
          <w:sz w:val="32"/>
          <w:szCs w:val="32"/>
          <w:lang w:eastAsia="en-US"/>
        </w:rPr>
        <w:t>ходах</w:t>
      </w:r>
      <w:r w:rsidRPr="00E81B01">
        <w:rPr>
          <w:rFonts w:eastAsia="Calibri"/>
          <w:sz w:val="32"/>
          <w:szCs w:val="32"/>
          <w:lang w:eastAsia="en-US"/>
        </w:rPr>
        <w:t xml:space="preserve"> к формированию </w:t>
      </w:r>
      <w:r w:rsidR="00F64B40" w:rsidRPr="00E81B01">
        <w:rPr>
          <w:rFonts w:eastAsia="Calibri"/>
          <w:sz w:val="32"/>
          <w:szCs w:val="32"/>
          <w:lang w:eastAsia="en-US"/>
        </w:rPr>
        <w:t xml:space="preserve">прогноза консолидированного бюджета Республики Татарстан </w:t>
      </w:r>
      <w:r w:rsidR="00F64B40" w:rsidRPr="00E81B01">
        <w:rPr>
          <w:rFonts w:eastAsia="Calibri"/>
          <w:sz w:val="32"/>
          <w:szCs w:val="32"/>
          <w:u w:val="single"/>
          <w:lang w:eastAsia="en-US"/>
        </w:rPr>
        <w:t>по расходам</w:t>
      </w:r>
      <w:r w:rsidR="005F4B0F">
        <w:rPr>
          <w:rFonts w:eastAsia="Calibri"/>
          <w:sz w:val="32"/>
          <w:szCs w:val="32"/>
          <w:u w:val="single"/>
          <w:lang w:eastAsia="en-US"/>
        </w:rPr>
        <w:t xml:space="preserve"> </w:t>
      </w:r>
      <w:r w:rsidRPr="00E81B01">
        <w:rPr>
          <w:rFonts w:eastAsia="Calibri"/>
          <w:sz w:val="32"/>
          <w:szCs w:val="32"/>
          <w:lang w:eastAsia="en-US"/>
        </w:rPr>
        <w:t>отмечу, что в их</w:t>
      </w:r>
      <w:r w:rsidR="00D9495D">
        <w:rPr>
          <w:rFonts w:eastAsia="Calibri"/>
          <w:sz w:val="32"/>
          <w:szCs w:val="32"/>
          <w:lang w:eastAsia="en-US"/>
        </w:rPr>
        <w:t xml:space="preserve"> структуре </w:t>
      </w:r>
      <w:r w:rsidRPr="00E81B01">
        <w:rPr>
          <w:rFonts w:eastAsia="Calibri"/>
          <w:sz w:val="32"/>
          <w:szCs w:val="32"/>
          <w:lang w:eastAsia="en-US"/>
        </w:rPr>
        <w:t>заложены</w:t>
      </w:r>
      <w:r w:rsidR="00D9495D">
        <w:rPr>
          <w:rFonts w:eastAsia="Calibri"/>
          <w:sz w:val="32"/>
          <w:szCs w:val="32"/>
          <w:lang w:eastAsia="en-US"/>
        </w:rPr>
        <w:t xml:space="preserve">, в основном, </w:t>
      </w:r>
      <w:r w:rsidR="00F64B40" w:rsidRPr="00E81B01">
        <w:rPr>
          <w:rFonts w:eastAsia="Calibri"/>
          <w:sz w:val="32"/>
          <w:szCs w:val="32"/>
          <w:lang w:eastAsia="en-US"/>
        </w:rPr>
        <w:t xml:space="preserve">федеральные макроэкономические </w:t>
      </w:r>
      <w:r w:rsidRPr="00E81B01">
        <w:rPr>
          <w:rFonts w:eastAsia="Calibri"/>
          <w:sz w:val="32"/>
          <w:szCs w:val="32"/>
          <w:lang w:eastAsia="en-US"/>
        </w:rPr>
        <w:t>индексы – дефляторы</w:t>
      </w:r>
      <w:r w:rsidR="00D9495D">
        <w:rPr>
          <w:rFonts w:eastAsia="Calibri"/>
          <w:sz w:val="32"/>
          <w:szCs w:val="32"/>
          <w:lang w:eastAsia="en-US"/>
        </w:rPr>
        <w:t xml:space="preserve">. Основные из них следующие: </w:t>
      </w:r>
    </w:p>
    <w:p w:rsidR="006A2568" w:rsidRPr="00E81B01" w:rsidRDefault="006A2568" w:rsidP="00936B4E">
      <w:pPr>
        <w:autoSpaceDE w:val="0"/>
        <w:autoSpaceDN w:val="0"/>
        <w:adjustRightInd w:val="0"/>
        <w:spacing w:line="360" w:lineRule="auto"/>
        <w:ind w:firstLine="709"/>
        <w:jc w:val="both"/>
        <w:rPr>
          <w:rFonts w:eastAsia="Calibri"/>
          <w:sz w:val="32"/>
          <w:szCs w:val="32"/>
          <w:lang w:eastAsia="en-US"/>
        </w:rPr>
      </w:pPr>
      <w:r>
        <w:rPr>
          <w:rFonts w:eastAsia="Calibri"/>
          <w:sz w:val="32"/>
          <w:szCs w:val="32"/>
          <w:lang w:eastAsia="en-US"/>
        </w:rPr>
        <w:t xml:space="preserve">- </w:t>
      </w:r>
      <w:r w:rsidR="00572FD5">
        <w:rPr>
          <w:rFonts w:eastAsia="Calibri"/>
          <w:sz w:val="32"/>
          <w:szCs w:val="32"/>
          <w:lang w:eastAsia="en-US"/>
        </w:rPr>
        <w:t xml:space="preserve">на </w:t>
      </w:r>
      <w:r w:rsidRPr="00E81B01">
        <w:rPr>
          <w:rFonts w:eastAsia="Calibri"/>
          <w:sz w:val="32"/>
          <w:szCs w:val="32"/>
          <w:lang w:eastAsia="en-US"/>
        </w:rPr>
        <w:t xml:space="preserve">повышение заработной платы </w:t>
      </w:r>
      <w:r>
        <w:rPr>
          <w:rFonts w:eastAsia="Calibri"/>
          <w:sz w:val="32"/>
          <w:szCs w:val="32"/>
          <w:lang w:eastAsia="en-US"/>
        </w:rPr>
        <w:t xml:space="preserve">отдельных категорий </w:t>
      </w:r>
      <w:r w:rsidRPr="00E81B01">
        <w:rPr>
          <w:rFonts w:eastAsia="Calibri"/>
          <w:sz w:val="32"/>
          <w:szCs w:val="32"/>
          <w:lang w:eastAsia="en-US"/>
        </w:rPr>
        <w:t>работников бюджетной сферы в рамках реализации Указ</w:t>
      </w:r>
      <w:r w:rsidR="00A75F66">
        <w:rPr>
          <w:rFonts w:eastAsia="Calibri"/>
          <w:sz w:val="32"/>
          <w:szCs w:val="32"/>
          <w:lang w:eastAsia="en-US"/>
        </w:rPr>
        <w:t>ов</w:t>
      </w:r>
      <w:r w:rsidRPr="00E81B01">
        <w:rPr>
          <w:rFonts w:eastAsia="Calibri"/>
          <w:sz w:val="32"/>
          <w:szCs w:val="32"/>
          <w:lang w:eastAsia="en-US"/>
        </w:rPr>
        <w:t xml:space="preserve"> Президента </w:t>
      </w:r>
      <w:r w:rsidRPr="00E81B01">
        <w:rPr>
          <w:rFonts w:eastAsia="Calibri"/>
          <w:sz w:val="32"/>
          <w:szCs w:val="32"/>
          <w:lang w:eastAsia="en-US"/>
        </w:rPr>
        <w:lastRenderedPageBreak/>
        <w:t xml:space="preserve">Российской Федерации от 7 мая 2012 года запланировано </w:t>
      </w:r>
      <w:r>
        <w:rPr>
          <w:rFonts w:eastAsia="Calibri"/>
          <w:sz w:val="32"/>
          <w:szCs w:val="32"/>
          <w:lang w:eastAsia="en-US"/>
        </w:rPr>
        <w:t xml:space="preserve">дополнительно на 2014 год </w:t>
      </w:r>
      <w:r w:rsidR="00BC7BC6">
        <w:rPr>
          <w:rFonts w:eastAsia="Calibri"/>
          <w:sz w:val="32"/>
          <w:szCs w:val="32"/>
          <w:lang w:eastAsia="en-US"/>
        </w:rPr>
        <w:t xml:space="preserve">по сравнению с 2013 годом </w:t>
      </w:r>
      <w:r>
        <w:rPr>
          <w:rFonts w:eastAsia="Calibri"/>
          <w:sz w:val="32"/>
          <w:szCs w:val="32"/>
          <w:lang w:eastAsia="en-US"/>
        </w:rPr>
        <w:t xml:space="preserve">– </w:t>
      </w:r>
      <w:r w:rsidRPr="00E81B01">
        <w:rPr>
          <w:rFonts w:eastAsia="Calibri"/>
          <w:sz w:val="32"/>
          <w:szCs w:val="32"/>
          <w:lang w:eastAsia="en-US"/>
        </w:rPr>
        <w:t xml:space="preserve">11 млрд. рублей; </w:t>
      </w:r>
      <w:r>
        <w:rPr>
          <w:rFonts w:eastAsia="Calibri"/>
          <w:sz w:val="32"/>
          <w:szCs w:val="32"/>
          <w:lang w:eastAsia="en-US"/>
        </w:rPr>
        <w:t>на 2015 год – 14 млрд. рублей, на 2016 го</w:t>
      </w:r>
      <w:r w:rsidR="00E27773">
        <w:rPr>
          <w:rFonts w:eastAsia="Calibri"/>
          <w:sz w:val="32"/>
          <w:szCs w:val="32"/>
          <w:lang w:eastAsia="en-US"/>
        </w:rPr>
        <w:t>д – 25</w:t>
      </w:r>
      <w:r>
        <w:rPr>
          <w:rFonts w:eastAsia="Calibri"/>
          <w:sz w:val="32"/>
          <w:szCs w:val="32"/>
          <w:lang w:eastAsia="en-US"/>
        </w:rPr>
        <w:t xml:space="preserve"> млрд. рублей;</w:t>
      </w:r>
    </w:p>
    <w:p w:rsidR="00F64B40" w:rsidRPr="00E81B01" w:rsidRDefault="00F64B40" w:rsidP="00936B4E">
      <w:pPr>
        <w:autoSpaceDE w:val="0"/>
        <w:autoSpaceDN w:val="0"/>
        <w:adjustRightInd w:val="0"/>
        <w:spacing w:line="360" w:lineRule="auto"/>
        <w:ind w:firstLine="709"/>
        <w:jc w:val="both"/>
        <w:rPr>
          <w:rFonts w:eastAsia="Calibri"/>
          <w:sz w:val="32"/>
          <w:szCs w:val="32"/>
          <w:lang w:eastAsia="en-US"/>
        </w:rPr>
      </w:pPr>
      <w:r w:rsidRPr="00E81B01">
        <w:rPr>
          <w:rFonts w:eastAsia="Calibri"/>
          <w:sz w:val="32"/>
          <w:szCs w:val="32"/>
          <w:lang w:eastAsia="en-US"/>
        </w:rPr>
        <w:t xml:space="preserve">- повышение заработной платы </w:t>
      </w:r>
      <w:r w:rsidR="006A2568">
        <w:rPr>
          <w:rFonts w:eastAsia="Calibri"/>
          <w:sz w:val="32"/>
          <w:szCs w:val="32"/>
          <w:lang w:eastAsia="en-US"/>
        </w:rPr>
        <w:t xml:space="preserve">другим </w:t>
      </w:r>
      <w:r w:rsidRPr="00E81B01">
        <w:rPr>
          <w:rFonts w:eastAsia="Calibri"/>
          <w:sz w:val="32"/>
          <w:szCs w:val="32"/>
          <w:lang w:eastAsia="en-US"/>
        </w:rPr>
        <w:t>работникам бюджетной сферы и аппарата управления с 1 октября на 5,</w:t>
      </w:r>
      <w:r w:rsidR="00600C5C" w:rsidRPr="00E81B01">
        <w:rPr>
          <w:rFonts w:eastAsia="Calibri"/>
          <w:sz w:val="32"/>
          <w:szCs w:val="32"/>
          <w:lang w:eastAsia="en-US"/>
        </w:rPr>
        <w:t>0</w:t>
      </w:r>
      <w:r w:rsidRPr="00E81B01">
        <w:rPr>
          <w:rFonts w:eastAsia="Calibri"/>
          <w:sz w:val="32"/>
          <w:szCs w:val="32"/>
          <w:lang w:eastAsia="en-US"/>
        </w:rPr>
        <w:t xml:space="preserve"> процентов</w:t>
      </w:r>
      <w:r w:rsidR="00C75427">
        <w:rPr>
          <w:rFonts w:eastAsia="Calibri"/>
          <w:sz w:val="32"/>
          <w:szCs w:val="32"/>
          <w:lang w:eastAsia="en-US"/>
        </w:rPr>
        <w:t>;</w:t>
      </w:r>
    </w:p>
    <w:p w:rsidR="00F64B40" w:rsidRPr="00E81B01" w:rsidRDefault="00F64B40" w:rsidP="00936B4E">
      <w:pPr>
        <w:autoSpaceDE w:val="0"/>
        <w:autoSpaceDN w:val="0"/>
        <w:adjustRightInd w:val="0"/>
        <w:spacing w:line="360" w:lineRule="auto"/>
        <w:ind w:firstLine="709"/>
        <w:jc w:val="both"/>
        <w:rPr>
          <w:rFonts w:eastAsia="Calibri"/>
          <w:sz w:val="32"/>
          <w:szCs w:val="32"/>
          <w:lang w:eastAsia="en-US"/>
        </w:rPr>
      </w:pPr>
      <w:r w:rsidRPr="00E81B01">
        <w:rPr>
          <w:rFonts w:eastAsia="Calibri"/>
          <w:sz w:val="32"/>
          <w:szCs w:val="32"/>
          <w:lang w:eastAsia="en-US"/>
        </w:rPr>
        <w:t>- публичные обязательства</w:t>
      </w:r>
      <w:r w:rsidR="00C75427">
        <w:rPr>
          <w:rFonts w:eastAsia="Calibri"/>
          <w:sz w:val="32"/>
          <w:szCs w:val="32"/>
          <w:lang w:eastAsia="en-US"/>
        </w:rPr>
        <w:t xml:space="preserve">, </w:t>
      </w:r>
      <w:r w:rsidR="00C75427" w:rsidRPr="00E81B01">
        <w:rPr>
          <w:rFonts w:eastAsia="Calibri"/>
          <w:sz w:val="32"/>
          <w:szCs w:val="32"/>
          <w:lang w:eastAsia="en-US"/>
        </w:rPr>
        <w:t xml:space="preserve">продукты питания и приобретение медикаментов </w:t>
      </w:r>
      <w:r w:rsidRPr="00E81B01">
        <w:rPr>
          <w:rFonts w:eastAsia="Calibri"/>
          <w:sz w:val="32"/>
          <w:szCs w:val="32"/>
          <w:lang w:eastAsia="en-US"/>
        </w:rPr>
        <w:t>индексируются в меру инфляции с 1 января на 5,</w:t>
      </w:r>
      <w:r w:rsidR="00C516FB" w:rsidRPr="00E81B01">
        <w:rPr>
          <w:rFonts w:eastAsia="Calibri"/>
          <w:sz w:val="32"/>
          <w:szCs w:val="32"/>
          <w:lang w:eastAsia="en-US"/>
        </w:rPr>
        <w:t>0</w:t>
      </w:r>
      <w:r w:rsidRPr="00E81B01">
        <w:rPr>
          <w:rFonts w:eastAsia="Calibri"/>
          <w:sz w:val="32"/>
          <w:szCs w:val="32"/>
          <w:lang w:eastAsia="en-US"/>
        </w:rPr>
        <w:t xml:space="preserve"> процентов;</w:t>
      </w:r>
    </w:p>
    <w:p w:rsidR="00F64B40" w:rsidRPr="00E81B01" w:rsidRDefault="00F64B40" w:rsidP="00936B4E">
      <w:pPr>
        <w:autoSpaceDE w:val="0"/>
        <w:autoSpaceDN w:val="0"/>
        <w:adjustRightInd w:val="0"/>
        <w:spacing w:line="360" w:lineRule="auto"/>
        <w:ind w:firstLine="709"/>
        <w:jc w:val="both"/>
        <w:rPr>
          <w:rFonts w:eastAsia="Calibri"/>
          <w:sz w:val="32"/>
          <w:szCs w:val="32"/>
          <w:lang w:eastAsia="en-US"/>
        </w:rPr>
      </w:pPr>
      <w:r w:rsidRPr="00E81B01">
        <w:rPr>
          <w:rFonts w:eastAsia="Calibri"/>
          <w:sz w:val="32"/>
          <w:szCs w:val="32"/>
          <w:lang w:eastAsia="en-US"/>
        </w:rPr>
        <w:t>- стипендии предлагается повысить с 1 сентября на 5,</w:t>
      </w:r>
      <w:r w:rsidR="00C516FB" w:rsidRPr="00E81B01">
        <w:rPr>
          <w:rFonts w:eastAsia="Calibri"/>
          <w:sz w:val="32"/>
          <w:szCs w:val="32"/>
          <w:lang w:eastAsia="en-US"/>
        </w:rPr>
        <w:t>0</w:t>
      </w:r>
      <w:r w:rsidRPr="00E81B01">
        <w:rPr>
          <w:rFonts w:eastAsia="Calibri"/>
          <w:sz w:val="32"/>
          <w:szCs w:val="32"/>
          <w:lang w:eastAsia="en-US"/>
        </w:rPr>
        <w:t xml:space="preserve"> процентов;</w:t>
      </w:r>
    </w:p>
    <w:p w:rsidR="00F64B40" w:rsidRDefault="00F64B40" w:rsidP="00936B4E">
      <w:pPr>
        <w:autoSpaceDE w:val="0"/>
        <w:autoSpaceDN w:val="0"/>
        <w:adjustRightInd w:val="0"/>
        <w:spacing w:line="360" w:lineRule="auto"/>
        <w:ind w:firstLine="709"/>
        <w:jc w:val="both"/>
        <w:rPr>
          <w:rFonts w:eastAsia="Calibri"/>
          <w:sz w:val="32"/>
          <w:szCs w:val="32"/>
          <w:lang w:eastAsia="en-US"/>
        </w:rPr>
      </w:pPr>
      <w:r w:rsidRPr="00E81B01">
        <w:rPr>
          <w:rFonts w:eastAsia="Calibri"/>
          <w:sz w:val="32"/>
          <w:szCs w:val="32"/>
          <w:lang w:eastAsia="en-US"/>
        </w:rPr>
        <w:t xml:space="preserve">- коммунальные услуги будут проиндексированы </w:t>
      </w:r>
      <w:r w:rsidR="00CC7A90" w:rsidRPr="00E81B01">
        <w:rPr>
          <w:rFonts w:eastAsia="Calibri"/>
          <w:sz w:val="32"/>
          <w:szCs w:val="32"/>
          <w:lang w:eastAsia="en-US"/>
        </w:rPr>
        <w:t xml:space="preserve">с 1 июля </w:t>
      </w:r>
      <w:r w:rsidRPr="00E81B01">
        <w:rPr>
          <w:rFonts w:eastAsia="Calibri"/>
          <w:sz w:val="32"/>
          <w:szCs w:val="32"/>
          <w:lang w:eastAsia="en-US"/>
        </w:rPr>
        <w:t>на 12 процентов</w:t>
      </w:r>
      <w:r w:rsidR="005769BC">
        <w:rPr>
          <w:rFonts w:eastAsia="Calibri"/>
          <w:sz w:val="32"/>
          <w:szCs w:val="32"/>
          <w:lang w:eastAsia="en-US"/>
        </w:rPr>
        <w:t>;</w:t>
      </w:r>
    </w:p>
    <w:p w:rsidR="00D9495D" w:rsidRPr="00E81B01" w:rsidRDefault="005769BC" w:rsidP="00AB60EC">
      <w:pPr>
        <w:autoSpaceDE w:val="0"/>
        <w:autoSpaceDN w:val="0"/>
        <w:adjustRightInd w:val="0"/>
        <w:spacing w:line="360" w:lineRule="auto"/>
        <w:ind w:firstLine="709"/>
        <w:jc w:val="both"/>
        <w:rPr>
          <w:rFonts w:eastAsia="Calibri"/>
          <w:sz w:val="32"/>
          <w:szCs w:val="32"/>
          <w:lang w:eastAsia="en-US"/>
        </w:rPr>
      </w:pPr>
      <w:r>
        <w:rPr>
          <w:rFonts w:eastAsia="Calibri"/>
          <w:sz w:val="32"/>
          <w:szCs w:val="32"/>
          <w:lang w:eastAsia="en-US"/>
        </w:rPr>
        <w:t>- остальные теку</w:t>
      </w:r>
      <w:bookmarkStart w:id="0" w:name="_GoBack"/>
      <w:bookmarkEnd w:id="0"/>
      <w:r>
        <w:rPr>
          <w:rFonts w:eastAsia="Calibri"/>
          <w:sz w:val="32"/>
          <w:szCs w:val="32"/>
          <w:lang w:eastAsia="en-US"/>
        </w:rPr>
        <w:t xml:space="preserve">щие расходы остаются на уровне 2013 года. Здесь обращаю Ваше внимание, что в федеральном бюджете эти расходы на 2014 год сокращаются на 5 процентов. </w:t>
      </w:r>
    </w:p>
    <w:p w:rsidR="000D67D7" w:rsidRDefault="00C00C56" w:rsidP="000D67D7">
      <w:pPr>
        <w:autoSpaceDE w:val="0"/>
        <w:autoSpaceDN w:val="0"/>
        <w:adjustRightInd w:val="0"/>
        <w:spacing w:line="360" w:lineRule="auto"/>
        <w:ind w:firstLine="709"/>
        <w:jc w:val="both"/>
        <w:rPr>
          <w:rFonts w:eastAsia="Calibri"/>
          <w:sz w:val="32"/>
          <w:szCs w:val="32"/>
          <w:lang w:eastAsia="en-US"/>
        </w:rPr>
      </w:pPr>
      <w:r>
        <w:rPr>
          <w:rFonts w:eastAsia="Calibri"/>
          <w:sz w:val="32"/>
          <w:szCs w:val="32"/>
          <w:lang w:eastAsia="en-US"/>
        </w:rPr>
        <w:t>Как видите</w:t>
      </w:r>
      <w:r w:rsidR="00A75F66">
        <w:rPr>
          <w:rFonts w:eastAsia="Calibri"/>
          <w:sz w:val="32"/>
          <w:szCs w:val="32"/>
          <w:lang w:eastAsia="en-US"/>
        </w:rPr>
        <w:t>,</w:t>
      </w:r>
      <w:r>
        <w:rPr>
          <w:rFonts w:eastAsia="Calibri"/>
          <w:sz w:val="32"/>
          <w:szCs w:val="32"/>
          <w:lang w:eastAsia="en-US"/>
        </w:rPr>
        <w:t xml:space="preserve"> расходная часть бюджета по большинству статей ежегодно стабильно индексируется. Кроме того, </w:t>
      </w:r>
      <w:r w:rsidR="000D67D7">
        <w:rPr>
          <w:rFonts w:eastAsia="Calibri"/>
          <w:sz w:val="32"/>
          <w:szCs w:val="32"/>
          <w:lang w:eastAsia="en-US"/>
        </w:rPr>
        <w:t xml:space="preserve">расходная часть бюджета ежегодно растет </w:t>
      </w:r>
      <w:r w:rsidR="00BC7BC6">
        <w:rPr>
          <w:rFonts w:eastAsia="Calibri"/>
          <w:sz w:val="32"/>
          <w:szCs w:val="32"/>
          <w:lang w:eastAsia="en-US"/>
        </w:rPr>
        <w:t xml:space="preserve">сверх сценарных условий </w:t>
      </w:r>
      <w:r w:rsidR="000D67D7">
        <w:rPr>
          <w:rFonts w:eastAsia="Calibri"/>
          <w:sz w:val="32"/>
          <w:szCs w:val="32"/>
          <w:lang w:eastAsia="en-US"/>
        </w:rPr>
        <w:t>в связи со следующими факторами.</w:t>
      </w:r>
    </w:p>
    <w:p w:rsidR="000D67D7" w:rsidRDefault="000D67D7" w:rsidP="000D67D7">
      <w:pPr>
        <w:autoSpaceDE w:val="0"/>
        <w:autoSpaceDN w:val="0"/>
        <w:adjustRightInd w:val="0"/>
        <w:spacing w:line="360" w:lineRule="auto"/>
        <w:ind w:firstLine="709"/>
        <w:jc w:val="both"/>
        <w:rPr>
          <w:rFonts w:eastAsia="Calibri"/>
          <w:i/>
          <w:sz w:val="32"/>
          <w:szCs w:val="32"/>
          <w:lang w:eastAsia="en-US"/>
        </w:rPr>
      </w:pPr>
      <w:r>
        <w:rPr>
          <w:rFonts w:eastAsia="Calibri"/>
          <w:sz w:val="32"/>
          <w:szCs w:val="32"/>
          <w:lang w:eastAsia="en-US"/>
        </w:rPr>
        <w:t>О</w:t>
      </w:r>
      <w:r w:rsidR="00C00C56">
        <w:rPr>
          <w:rFonts w:eastAsia="Calibri"/>
          <w:sz w:val="32"/>
          <w:szCs w:val="32"/>
          <w:lang w:eastAsia="en-US"/>
        </w:rPr>
        <w:t xml:space="preserve">пережающими темпами </w:t>
      </w:r>
      <w:r>
        <w:rPr>
          <w:rFonts w:eastAsia="Calibri"/>
          <w:sz w:val="32"/>
          <w:szCs w:val="32"/>
          <w:lang w:eastAsia="en-US"/>
        </w:rPr>
        <w:t>растут объемы заработной платы.</w:t>
      </w:r>
      <w:r w:rsidRPr="00E81B01">
        <w:rPr>
          <w:rFonts w:eastAsia="Calibri"/>
          <w:sz w:val="32"/>
          <w:szCs w:val="32"/>
          <w:lang w:eastAsia="en-US"/>
        </w:rPr>
        <w:t xml:space="preserve"> Ее удельный вес к 2016 году </w:t>
      </w:r>
      <w:r>
        <w:rPr>
          <w:rFonts w:eastAsia="Calibri"/>
          <w:sz w:val="32"/>
          <w:szCs w:val="32"/>
          <w:lang w:eastAsia="en-US"/>
        </w:rPr>
        <w:t xml:space="preserve">составит </w:t>
      </w:r>
      <w:r w:rsidRPr="00E81B01">
        <w:rPr>
          <w:rFonts w:eastAsia="Calibri"/>
          <w:sz w:val="32"/>
          <w:szCs w:val="32"/>
          <w:lang w:eastAsia="en-US"/>
        </w:rPr>
        <w:t xml:space="preserve">более половины доходов бюджета </w:t>
      </w:r>
    </w:p>
    <w:p w:rsidR="0066423C" w:rsidRPr="0066423C" w:rsidRDefault="0066423C" w:rsidP="000D67D7">
      <w:pPr>
        <w:autoSpaceDE w:val="0"/>
        <w:autoSpaceDN w:val="0"/>
        <w:adjustRightInd w:val="0"/>
        <w:spacing w:line="360" w:lineRule="auto"/>
        <w:ind w:firstLine="709"/>
        <w:jc w:val="both"/>
        <w:rPr>
          <w:rFonts w:eastAsia="Calibri"/>
          <w:sz w:val="32"/>
          <w:szCs w:val="32"/>
          <w:lang w:eastAsia="en-US"/>
        </w:rPr>
      </w:pPr>
      <w:r>
        <w:rPr>
          <w:rFonts w:eastAsia="Calibri"/>
          <w:sz w:val="32"/>
          <w:szCs w:val="32"/>
          <w:lang w:eastAsia="en-US"/>
        </w:rPr>
        <w:t xml:space="preserve">Здесь обращаю ваше внимание, что расходы на оплату труда консолидированного бюджета с учетом средств обязательного медицинского страхования с начала 2012 года, то есть с начала реализации майских Указов Президента Российской Федерации, к 2016 году вырастут до 108,9 млрд. рублей или более чем в 2 раза. </w:t>
      </w:r>
    </w:p>
    <w:p w:rsidR="000D67D7" w:rsidRDefault="0066423C" w:rsidP="000D67D7">
      <w:pPr>
        <w:autoSpaceDE w:val="0"/>
        <w:autoSpaceDN w:val="0"/>
        <w:adjustRightInd w:val="0"/>
        <w:spacing w:line="360" w:lineRule="auto"/>
        <w:ind w:firstLine="709"/>
        <w:jc w:val="both"/>
        <w:rPr>
          <w:rFonts w:eastAsia="Calibri"/>
          <w:sz w:val="32"/>
          <w:szCs w:val="32"/>
          <w:lang w:eastAsia="en-US"/>
        </w:rPr>
      </w:pPr>
      <w:r>
        <w:rPr>
          <w:rFonts w:eastAsia="Calibri"/>
          <w:sz w:val="32"/>
          <w:szCs w:val="32"/>
          <w:lang w:eastAsia="en-US"/>
        </w:rPr>
        <w:t>Следующий фактор - е</w:t>
      </w:r>
      <w:r w:rsidR="000D67D7">
        <w:rPr>
          <w:rFonts w:eastAsia="Calibri"/>
          <w:sz w:val="32"/>
          <w:szCs w:val="32"/>
          <w:lang w:eastAsia="en-US"/>
        </w:rPr>
        <w:t xml:space="preserve">жегодно вводятся новые объекты социальной сферы, а также расширяются существующие учреждения. </w:t>
      </w:r>
      <w:r w:rsidR="000D67D7">
        <w:rPr>
          <w:rFonts w:eastAsia="Calibri"/>
          <w:sz w:val="32"/>
          <w:szCs w:val="32"/>
          <w:lang w:eastAsia="en-US"/>
        </w:rPr>
        <w:lastRenderedPageBreak/>
        <w:t xml:space="preserve">За последние 3 года введено 166 новых учреждений социальной сферы, открыто 10 новых зданий для медицинских учреждений, создано около трехсот дополнительных групп в детских садах. На их содержание в </w:t>
      </w:r>
      <w:r w:rsidR="00803072">
        <w:rPr>
          <w:rFonts w:eastAsia="Calibri"/>
          <w:sz w:val="32"/>
          <w:szCs w:val="32"/>
          <w:lang w:eastAsia="en-US"/>
        </w:rPr>
        <w:t>проект бюджета на 2014 год</w:t>
      </w:r>
      <w:r w:rsidR="000D67D7">
        <w:rPr>
          <w:rFonts w:eastAsia="Calibri"/>
          <w:sz w:val="32"/>
          <w:szCs w:val="32"/>
          <w:lang w:eastAsia="en-US"/>
        </w:rPr>
        <w:t xml:space="preserve"> дополнительно </w:t>
      </w:r>
      <w:r w:rsidR="00803072">
        <w:rPr>
          <w:rFonts w:eastAsia="Calibri"/>
          <w:sz w:val="32"/>
          <w:szCs w:val="32"/>
          <w:lang w:eastAsia="en-US"/>
        </w:rPr>
        <w:t xml:space="preserve">включено </w:t>
      </w:r>
      <w:r w:rsidR="000D67D7">
        <w:rPr>
          <w:rFonts w:eastAsia="Calibri"/>
          <w:sz w:val="32"/>
          <w:szCs w:val="32"/>
          <w:lang w:eastAsia="en-US"/>
        </w:rPr>
        <w:t>более 1,9 млрд. рублей.</w:t>
      </w:r>
    </w:p>
    <w:p w:rsidR="00803072" w:rsidRPr="00803072" w:rsidRDefault="00803072" w:rsidP="00803072">
      <w:pPr>
        <w:autoSpaceDE w:val="0"/>
        <w:autoSpaceDN w:val="0"/>
        <w:adjustRightInd w:val="0"/>
        <w:spacing w:line="360" w:lineRule="auto"/>
        <w:ind w:firstLine="709"/>
        <w:jc w:val="both"/>
        <w:rPr>
          <w:spacing w:val="-2"/>
          <w:sz w:val="32"/>
          <w:szCs w:val="32"/>
        </w:rPr>
      </w:pPr>
      <w:r>
        <w:rPr>
          <w:rFonts w:eastAsia="Calibri"/>
          <w:sz w:val="32"/>
          <w:szCs w:val="32"/>
          <w:lang w:eastAsia="en-US"/>
        </w:rPr>
        <w:t>В дополнение к текущим расходам учреждений социальной сферы в</w:t>
      </w:r>
      <w:r w:rsidRPr="00E81B01">
        <w:rPr>
          <w:rFonts w:eastAsia="Calibri"/>
          <w:sz w:val="32"/>
          <w:szCs w:val="32"/>
          <w:lang w:eastAsia="en-US"/>
        </w:rPr>
        <w:t xml:space="preserve"> 2014 году</w:t>
      </w:r>
      <w:r>
        <w:rPr>
          <w:rFonts w:eastAsia="Calibri"/>
          <w:sz w:val="32"/>
          <w:szCs w:val="32"/>
          <w:lang w:eastAsia="en-US"/>
        </w:rPr>
        <w:t xml:space="preserve"> планируется</w:t>
      </w:r>
      <w:r w:rsidR="001553DC">
        <w:rPr>
          <w:rFonts w:eastAsia="Calibri"/>
          <w:sz w:val="32"/>
          <w:szCs w:val="32"/>
          <w:lang w:eastAsia="en-US"/>
        </w:rPr>
        <w:t xml:space="preserve"> </w:t>
      </w:r>
      <w:r w:rsidRPr="00E81B01">
        <w:rPr>
          <w:rFonts w:eastAsia="Calibri"/>
          <w:sz w:val="32"/>
          <w:szCs w:val="32"/>
          <w:lang w:eastAsia="en-US"/>
        </w:rPr>
        <w:t>продолжи</w:t>
      </w:r>
      <w:r>
        <w:rPr>
          <w:rFonts w:eastAsia="Calibri"/>
          <w:sz w:val="32"/>
          <w:szCs w:val="32"/>
          <w:lang w:eastAsia="en-US"/>
        </w:rPr>
        <w:t>ть</w:t>
      </w:r>
      <w:r w:rsidRPr="00E81B01">
        <w:rPr>
          <w:rFonts w:eastAsia="Calibri"/>
          <w:sz w:val="32"/>
          <w:szCs w:val="32"/>
          <w:lang w:eastAsia="en-US"/>
        </w:rPr>
        <w:t xml:space="preserve"> финансирование </w:t>
      </w:r>
      <w:r>
        <w:rPr>
          <w:rFonts w:eastAsia="Calibri"/>
          <w:sz w:val="32"/>
          <w:szCs w:val="32"/>
          <w:lang w:eastAsia="en-US"/>
        </w:rPr>
        <w:t xml:space="preserve">23 </w:t>
      </w:r>
      <w:r w:rsidRPr="00E81B01">
        <w:rPr>
          <w:rFonts w:eastAsia="Calibri"/>
          <w:sz w:val="32"/>
          <w:szCs w:val="32"/>
          <w:lang w:eastAsia="en-US"/>
        </w:rPr>
        <w:t xml:space="preserve">республиканских социально значимых программ с общим объемом финансирования в </w:t>
      </w:r>
      <w:r>
        <w:rPr>
          <w:rFonts w:eastAsia="Calibri"/>
          <w:sz w:val="32"/>
          <w:szCs w:val="32"/>
          <w:lang w:eastAsia="en-US"/>
        </w:rPr>
        <w:t>6,5</w:t>
      </w:r>
      <w:r w:rsidRPr="00E81B01">
        <w:rPr>
          <w:rFonts w:eastAsia="Calibri"/>
          <w:sz w:val="32"/>
          <w:szCs w:val="32"/>
          <w:lang w:eastAsia="en-US"/>
        </w:rPr>
        <w:t xml:space="preserve"> млрд. рублей</w:t>
      </w:r>
      <w:r>
        <w:rPr>
          <w:rFonts w:eastAsia="Calibri"/>
          <w:sz w:val="32"/>
          <w:szCs w:val="32"/>
          <w:lang w:eastAsia="en-US"/>
        </w:rPr>
        <w:t xml:space="preserve">. </w:t>
      </w:r>
    </w:p>
    <w:p w:rsidR="00FE5900" w:rsidRDefault="00FE5900" w:rsidP="00FE5900">
      <w:pPr>
        <w:autoSpaceDE w:val="0"/>
        <w:autoSpaceDN w:val="0"/>
        <w:adjustRightInd w:val="0"/>
        <w:spacing w:line="360" w:lineRule="auto"/>
        <w:ind w:firstLine="709"/>
        <w:jc w:val="both"/>
        <w:rPr>
          <w:rFonts w:eastAsia="Calibri"/>
          <w:sz w:val="32"/>
          <w:szCs w:val="32"/>
          <w:lang w:eastAsia="en-US"/>
        </w:rPr>
      </w:pPr>
      <w:r>
        <w:rPr>
          <w:rFonts w:eastAsia="Calibri"/>
          <w:sz w:val="32"/>
          <w:szCs w:val="32"/>
          <w:lang w:eastAsia="en-US"/>
        </w:rPr>
        <w:t xml:space="preserve">Ежегодно проходит процесс </w:t>
      </w:r>
      <w:r w:rsidR="00803072">
        <w:rPr>
          <w:rFonts w:eastAsia="Calibri"/>
          <w:sz w:val="32"/>
          <w:szCs w:val="32"/>
          <w:lang w:eastAsia="en-US"/>
        </w:rPr>
        <w:t>увеличения расходов</w:t>
      </w:r>
      <w:r>
        <w:rPr>
          <w:rFonts w:eastAsia="Calibri"/>
          <w:sz w:val="32"/>
          <w:szCs w:val="32"/>
          <w:lang w:eastAsia="en-US"/>
        </w:rPr>
        <w:t xml:space="preserve"> </w:t>
      </w:r>
      <w:r w:rsidR="00803072">
        <w:rPr>
          <w:rFonts w:eastAsia="Calibri"/>
          <w:sz w:val="32"/>
          <w:szCs w:val="32"/>
          <w:lang w:eastAsia="en-US"/>
        </w:rPr>
        <w:t>субъектов</w:t>
      </w:r>
      <w:r>
        <w:rPr>
          <w:rFonts w:eastAsia="Calibri"/>
          <w:sz w:val="32"/>
          <w:szCs w:val="32"/>
          <w:lang w:eastAsia="en-US"/>
        </w:rPr>
        <w:t xml:space="preserve"> федерации</w:t>
      </w:r>
      <w:r w:rsidR="00803072">
        <w:rPr>
          <w:rFonts w:eastAsia="Calibri"/>
          <w:sz w:val="32"/>
          <w:szCs w:val="32"/>
          <w:lang w:eastAsia="en-US"/>
        </w:rPr>
        <w:t xml:space="preserve"> в связи с изменением федерального законодательства.</w:t>
      </w:r>
      <w:r>
        <w:rPr>
          <w:rFonts w:eastAsia="Calibri"/>
          <w:sz w:val="32"/>
          <w:szCs w:val="32"/>
          <w:lang w:eastAsia="en-US"/>
        </w:rPr>
        <w:t xml:space="preserve"> </w:t>
      </w:r>
      <w:r w:rsidR="00803072">
        <w:rPr>
          <w:rFonts w:eastAsia="Calibri"/>
          <w:sz w:val="32"/>
          <w:szCs w:val="32"/>
          <w:lang w:eastAsia="en-US"/>
        </w:rPr>
        <w:t xml:space="preserve"> </w:t>
      </w:r>
      <w:r>
        <w:rPr>
          <w:rFonts w:eastAsia="Calibri"/>
          <w:sz w:val="32"/>
          <w:szCs w:val="32"/>
          <w:lang w:eastAsia="en-US"/>
        </w:rPr>
        <w:t>В 20</w:t>
      </w:r>
      <w:r w:rsidR="00160707">
        <w:rPr>
          <w:rFonts w:eastAsia="Calibri"/>
          <w:sz w:val="32"/>
          <w:szCs w:val="32"/>
          <w:lang w:eastAsia="en-US"/>
        </w:rPr>
        <w:t xml:space="preserve">14 году только по двум позициям – классному руководству и орфанным заболеваниям - </w:t>
      </w:r>
      <w:r>
        <w:rPr>
          <w:rFonts w:eastAsia="Calibri"/>
          <w:sz w:val="32"/>
          <w:szCs w:val="32"/>
          <w:lang w:eastAsia="en-US"/>
        </w:rPr>
        <w:t xml:space="preserve"> дополнительные расходы бюджета республики </w:t>
      </w:r>
      <w:r w:rsidR="00803072">
        <w:rPr>
          <w:rFonts w:eastAsia="Calibri"/>
          <w:sz w:val="32"/>
          <w:szCs w:val="32"/>
          <w:lang w:eastAsia="en-US"/>
        </w:rPr>
        <w:t>составят</w:t>
      </w:r>
      <w:r>
        <w:rPr>
          <w:rFonts w:eastAsia="Calibri"/>
          <w:sz w:val="32"/>
          <w:szCs w:val="32"/>
          <w:lang w:eastAsia="en-US"/>
        </w:rPr>
        <w:t xml:space="preserve"> более 2 млрд. рублей.</w:t>
      </w:r>
    </w:p>
    <w:p w:rsidR="00F64B40" w:rsidRDefault="00C00C56" w:rsidP="00936B4E">
      <w:pPr>
        <w:autoSpaceDE w:val="0"/>
        <w:autoSpaceDN w:val="0"/>
        <w:adjustRightInd w:val="0"/>
        <w:spacing w:line="360" w:lineRule="auto"/>
        <w:ind w:firstLine="709"/>
        <w:jc w:val="both"/>
        <w:rPr>
          <w:rFonts w:eastAsia="Calibri"/>
          <w:sz w:val="32"/>
          <w:szCs w:val="32"/>
          <w:lang w:eastAsia="en-US"/>
        </w:rPr>
      </w:pPr>
      <w:r>
        <w:rPr>
          <w:rFonts w:eastAsia="Calibri"/>
          <w:sz w:val="32"/>
          <w:szCs w:val="32"/>
          <w:lang w:eastAsia="en-US"/>
        </w:rPr>
        <w:t xml:space="preserve">Таким образом, в расходной части бюджета ежегодно увеличиваются первоочередные и социально-значимые расходы. В плановом бюджете на 2013 год они составляли 65 %, к 2016 году – достигнут 80 %. В результате снижаются возможности бюджета по осуществлению расходов инвестиционного и капитального характера, которые должны обеспечивать определенный рост налогооблагаемой базы.    </w:t>
      </w:r>
    </w:p>
    <w:p w:rsidR="00FE5900" w:rsidRPr="00803072" w:rsidRDefault="00803072" w:rsidP="00803072">
      <w:pPr>
        <w:pStyle w:val="2"/>
        <w:ind w:firstLine="709"/>
        <w:jc w:val="both"/>
        <w:rPr>
          <w:sz w:val="32"/>
          <w:szCs w:val="32"/>
        </w:rPr>
      </w:pPr>
      <w:r w:rsidRPr="00803072">
        <w:rPr>
          <w:sz w:val="32"/>
          <w:szCs w:val="32"/>
        </w:rPr>
        <w:lastRenderedPageBreak/>
        <w:t>На наш взгляд</w:t>
      </w:r>
      <w:r>
        <w:rPr>
          <w:sz w:val="32"/>
          <w:szCs w:val="32"/>
        </w:rPr>
        <w:t>,</w:t>
      </w:r>
      <w:r w:rsidRPr="00803072">
        <w:rPr>
          <w:sz w:val="32"/>
          <w:szCs w:val="32"/>
        </w:rPr>
        <w:t xml:space="preserve"> вышеназванный рост расходов социальной сферы</w:t>
      </w:r>
      <w:r>
        <w:rPr>
          <w:sz w:val="32"/>
          <w:szCs w:val="32"/>
        </w:rPr>
        <w:t xml:space="preserve"> </w:t>
      </w:r>
      <w:r w:rsidR="00FE5900">
        <w:rPr>
          <w:rFonts w:eastAsia="Calibri"/>
          <w:sz w:val="32"/>
          <w:szCs w:val="32"/>
          <w:lang w:eastAsia="en-US"/>
        </w:rPr>
        <w:t xml:space="preserve">в большинстве случаев не сопровождается </w:t>
      </w:r>
      <w:r>
        <w:rPr>
          <w:rFonts w:eastAsia="Calibri"/>
          <w:sz w:val="32"/>
          <w:szCs w:val="32"/>
          <w:lang w:eastAsia="en-US"/>
        </w:rPr>
        <w:t>должным</w:t>
      </w:r>
      <w:r w:rsidR="00FE5900">
        <w:rPr>
          <w:rFonts w:eastAsia="Calibri"/>
          <w:sz w:val="32"/>
          <w:szCs w:val="32"/>
          <w:lang w:eastAsia="en-US"/>
        </w:rPr>
        <w:t xml:space="preserve"> повышением качества оказываемых услуг населению республики</w:t>
      </w:r>
      <w:r>
        <w:rPr>
          <w:rFonts w:eastAsia="Calibri"/>
          <w:sz w:val="32"/>
          <w:szCs w:val="32"/>
          <w:lang w:eastAsia="en-US"/>
        </w:rPr>
        <w:t>, и</w:t>
      </w:r>
      <w:r w:rsidR="00FE5900">
        <w:rPr>
          <w:rFonts w:eastAsia="Calibri"/>
          <w:sz w:val="32"/>
          <w:szCs w:val="32"/>
          <w:lang w:eastAsia="en-US"/>
        </w:rPr>
        <w:t>, соответственно, эффективность расходов становится более низкой.</w:t>
      </w:r>
    </w:p>
    <w:p w:rsidR="00284A88" w:rsidRPr="00FE5900" w:rsidRDefault="00DC1F86" w:rsidP="00FE5900">
      <w:pPr>
        <w:pStyle w:val="2"/>
        <w:ind w:firstLine="709"/>
        <w:jc w:val="both"/>
        <w:rPr>
          <w:b/>
          <w:sz w:val="32"/>
          <w:szCs w:val="32"/>
        </w:rPr>
      </w:pPr>
      <w:r>
        <w:rPr>
          <w:b/>
          <w:sz w:val="32"/>
          <w:szCs w:val="32"/>
        </w:rPr>
        <w:t>Далее, о</w:t>
      </w:r>
      <w:r w:rsidR="00284A88" w:rsidRPr="00E81B01">
        <w:rPr>
          <w:b/>
          <w:sz w:val="32"/>
          <w:szCs w:val="32"/>
        </w:rPr>
        <w:t xml:space="preserve"> характеристике расходов бюджета по конкретным направлениям</w:t>
      </w:r>
      <w:r w:rsidR="00572FD5">
        <w:rPr>
          <w:b/>
          <w:sz w:val="32"/>
          <w:szCs w:val="32"/>
        </w:rPr>
        <w:t>.</w:t>
      </w:r>
    </w:p>
    <w:p w:rsidR="00284A88" w:rsidRPr="00E81B01" w:rsidRDefault="00284A88" w:rsidP="00936B4E">
      <w:pPr>
        <w:spacing w:line="360" w:lineRule="auto"/>
        <w:ind w:firstLine="709"/>
        <w:jc w:val="both"/>
        <w:rPr>
          <w:spacing w:val="-2"/>
          <w:sz w:val="32"/>
          <w:szCs w:val="32"/>
        </w:rPr>
      </w:pPr>
      <w:r w:rsidRPr="00E81B01">
        <w:rPr>
          <w:spacing w:val="-2"/>
          <w:sz w:val="32"/>
          <w:szCs w:val="32"/>
        </w:rPr>
        <w:t>Расходная часть бюджета в соответствии с бюджетной классификацией начинается с раздела</w:t>
      </w:r>
      <w:r w:rsidR="002F2538">
        <w:rPr>
          <w:spacing w:val="-2"/>
          <w:sz w:val="32"/>
          <w:szCs w:val="32"/>
        </w:rPr>
        <w:t xml:space="preserve"> </w:t>
      </w:r>
      <w:r w:rsidR="00976B1C">
        <w:rPr>
          <w:b/>
          <w:spacing w:val="-2"/>
          <w:sz w:val="32"/>
          <w:szCs w:val="32"/>
        </w:rPr>
        <w:t>«</w:t>
      </w:r>
      <w:r w:rsidRPr="00E81B01">
        <w:rPr>
          <w:b/>
          <w:spacing w:val="-2"/>
          <w:sz w:val="32"/>
          <w:szCs w:val="32"/>
        </w:rPr>
        <w:t>Общегосударственные вопросы</w:t>
      </w:r>
      <w:r w:rsidR="00976B1C">
        <w:rPr>
          <w:b/>
          <w:spacing w:val="-2"/>
          <w:sz w:val="32"/>
          <w:szCs w:val="32"/>
        </w:rPr>
        <w:t>»</w:t>
      </w:r>
      <w:r w:rsidRPr="00E81B01">
        <w:rPr>
          <w:spacing w:val="-2"/>
          <w:sz w:val="32"/>
          <w:szCs w:val="32"/>
        </w:rPr>
        <w:t>. Общий объем расходов по разделу на 201</w:t>
      </w:r>
      <w:r w:rsidR="00227F0B" w:rsidRPr="00E81B01">
        <w:rPr>
          <w:spacing w:val="-2"/>
          <w:sz w:val="32"/>
          <w:szCs w:val="32"/>
        </w:rPr>
        <w:t>4</w:t>
      </w:r>
      <w:r w:rsidRPr="00E81B01">
        <w:rPr>
          <w:spacing w:val="-2"/>
          <w:sz w:val="32"/>
          <w:szCs w:val="32"/>
        </w:rPr>
        <w:t xml:space="preserve"> год прогнозируется в сумме </w:t>
      </w:r>
      <w:r w:rsidR="00227F0B" w:rsidRPr="00E81B01">
        <w:rPr>
          <w:spacing w:val="-2"/>
          <w:sz w:val="32"/>
          <w:szCs w:val="32"/>
        </w:rPr>
        <w:t>8,7</w:t>
      </w:r>
      <w:r w:rsidRPr="00E81B01">
        <w:rPr>
          <w:spacing w:val="-2"/>
          <w:sz w:val="32"/>
          <w:szCs w:val="32"/>
        </w:rPr>
        <w:t xml:space="preserve"> млрд. рублей, по бюджету республики – </w:t>
      </w:r>
      <w:r w:rsidR="00227F0B" w:rsidRPr="00E81B01">
        <w:rPr>
          <w:spacing w:val="-2"/>
          <w:sz w:val="32"/>
          <w:szCs w:val="32"/>
        </w:rPr>
        <w:t>5</w:t>
      </w:r>
      <w:r w:rsidRPr="00E81B01">
        <w:rPr>
          <w:spacing w:val="-2"/>
          <w:sz w:val="32"/>
          <w:szCs w:val="32"/>
        </w:rPr>
        <w:t xml:space="preserve"> млрд. рублей. В данный раздел входят расходы резервн</w:t>
      </w:r>
      <w:r w:rsidR="00A75F66">
        <w:rPr>
          <w:spacing w:val="-2"/>
          <w:sz w:val="32"/>
          <w:szCs w:val="32"/>
        </w:rPr>
        <w:t>ого</w:t>
      </w:r>
      <w:r w:rsidRPr="00E81B01">
        <w:rPr>
          <w:spacing w:val="-2"/>
          <w:sz w:val="32"/>
          <w:szCs w:val="32"/>
        </w:rPr>
        <w:t xml:space="preserve"> фонд</w:t>
      </w:r>
      <w:r w:rsidR="00A75F66">
        <w:rPr>
          <w:spacing w:val="-2"/>
          <w:sz w:val="32"/>
          <w:szCs w:val="32"/>
        </w:rPr>
        <w:t>а</w:t>
      </w:r>
      <w:r w:rsidRPr="00E81B01">
        <w:rPr>
          <w:spacing w:val="-2"/>
          <w:sz w:val="32"/>
          <w:szCs w:val="32"/>
        </w:rPr>
        <w:t xml:space="preserve"> Правительства; </w:t>
      </w:r>
      <w:r w:rsidR="00A75F66">
        <w:rPr>
          <w:spacing w:val="-2"/>
          <w:sz w:val="32"/>
          <w:szCs w:val="32"/>
        </w:rPr>
        <w:t xml:space="preserve">содержание </w:t>
      </w:r>
      <w:r w:rsidRPr="00E81B01">
        <w:rPr>
          <w:spacing w:val="-2"/>
          <w:sz w:val="32"/>
          <w:szCs w:val="32"/>
        </w:rPr>
        <w:t>аппарат</w:t>
      </w:r>
      <w:r w:rsidR="00A75F66">
        <w:rPr>
          <w:spacing w:val="-2"/>
          <w:sz w:val="32"/>
          <w:szCs w:val="32"/>
        </w:rPr>
        <w:t>а</w:t>
      </w:r>
      <w:r w:rsidRPr="00E81B01">
        <w:rPr>
          <w:spacing w:val="-2"/>
          <w:sz w:val="32"/>
          <w:szCs w:val="32"/>
        </w:rPr>
        <w:t xml:space="preserve"> управления; Академии наук и Архивного управления, содержание мировых судей</w:t>
      </w:r>
      <w:r w:rsidR="001E068D" w:rsidRPr="00E81B01">
        <w:rPr>
          <w:spacing w:val="-2"/>
          <w:sz w:val="32"/>
          <w:szCs w:val="32"/>
        </w:rPr>
        <w:t>, предоставление грантов общественным организациям</w:t>
      </w:r>
      <w:r w:rsidRPr="00E81B01">
        <w:rPr>
          <w:spacing w:val="-2"/>
          <w:sz w:val="32"/>
          <w:szCs w:val="32"/>
        </w:rPr>
        <w:t>.</w:t>
      </w:r>
      <w:r w:rsidR="005F4B0F">
        <w:rPr>
          <w:spacing w:val="-2"/>
          <w:sz w:val="32"/>
          <w:szCs w:val="32"/>
        </w:rPr>
        <w:t xml:space="preserve"> </w:t>
      </w:r>
      <w:r w:rsidR="006667F0" w:rsidRPr="00E81B01">
        <w:rPr>
          <w:spacing w:val="-2"/>
          <w:sz w:val="32"/>
          <w:szCs w:val="32"/>
        </w:rPr>
        <w:t>Также как и в</w:t>
      </w:r>
      <w:r w:rsidR="005F4B0F">
        <w:rPr>
          <w:spacing w:val="-2"/>
          <w:sz w:val="32"/>
          <w:szCs w:val="32"/>
        </w:rPr>
        <w:t xml:space="preserve"> </w:t>
      </w:r>
      <w:r w:rsidR="00F64B40" w:rsidRPr="00E81B01">
        <w:rPr>
          <w:spacing w:val="-2"/>
          <w:sz w:val="32"/>
          <w:szCs w:val="32"/>
        </w:rPr>
        <w:t>текущем г</w:t>
      </w:r>
      <w:r w:rsidR="00C0538D" w:rsidRPr="00E81B01">
        <w:rPr>
          <w:spacing w:val="-2"/>
          <w:sz w:val="32"/>
          <w:szCs w:val="32"/>
        </w:rPr>
        <w:t>оду предусматривается создание резервных фондов районов и городов в общей сумме 400 млн. рублей.</w:t>
      </w:r>
    </w:p>
    <w:p w:rsidR="00284A88" w:rsidRPr="00E81B01" w:rsidRDefault="00284A88" w:rsidP="00936B4E">
      <w:pPr>
        <w:pStyle w:val="20"/>
        <w:ind w:firstLine="709"/>
        <w:rPr>
          <w:spacing w:val="-2"/>
          <w:sz w:val="32"/>
          <w:szCs w:val="32"/>
        </w:rPr>
      </w:pPr>
      <w:r w:rsidRPr="00E81B01">
        <w:rPr>
          <w:spacing w:val="-2"/>
          <w:sz w:val="32"/>
          <w:szCs w:val="32"/>
        </w:rPr>
        <w:t xml:space="preserve">Следующий раздел </w:t>
      </w:r>
      <w:r w:rsidR="00131EC0" w:rsidRPr="00E81B01">
        <w:rPr>
          <w:spacing w:val="-2"/>
          <w:sz w:val="32"/>
          <w:szCs w:val="32"/>
        </w:rPr>
        <w:t>–</w:t>
      </w:r>
      <w:r w:rsidR="002F2538">
        <w:rPr>
          <w:spacing w:val="-2"/>
          <w:sz w:val="32"/>
          <w:szCs w:val="32"/>
        </w:rPr>
        <w:t xml:space="preserve"> </w:t>
      </w:r>
      <w:r w:rsidR="00976B1C">
        <w:rPr>
          <w:spacing w:val="-2"/>
          <w:sz w:val="32"/>
          <w:szCs w:val="32"/>
        </w:rPr>
        <w:t>«</w:t>
      </w:r>
      <w:r w:rsidRPr="00E81B01">
        <w:rPr>
          <w:b/>
          <w:spacing w:val="-2"/>
          <w:sz w:val="32"/>
          <w:szCs w:val="32"/>
        </w:rPr>
        <w:t>Национальная безопасность и правоохранительная деятельность</w:t>
      </w:r>
      <w:r w:rsidR="00976B1C">
        <w:rPr>
          <w:b/>
          <w:spacing w:val="-2"/>
          <w:sz w:val="32"/>
          <w:szCs w:val="32"/>
        </w:rPr>
        <w:t>»</w:t>
      </w:r>
      <w:r w:rsidRPr="00E81B01">
        <w:rPr>
          <w:spacing w:val="-2"/>
          <w:sz w:val="32"/>
          <w:szCs w:val="32"/>
        </w:rPr>
        <w:t xml:space="preserve"> с суммой расходов в </w:t>
      </w:r>
      <w:r w:rsidR="00A11CAD">
        <w:rPr>
          <w:spacing w:val="-2"/>
          <w:sz w:val="32"/>
          <w:szCs w:val="32"/>
        </w:rPr>
        <w:t>850</w:t>
      </w:r>
      <w:r w:rsidRPr="00E81B01">
        <w:rPr>
          <w:spacing w:val="-2"/>
          <w:sz w:val="32"/>
          <w:szCs w:val="32"/>
        </w:rPr>
        <w:t xml:space="preserve"> мл</w:t>
      </w:r>
      <w:r w:rsidR="00F64B40" w:rsidRPr="00E81B01">
        <w:rPr>
          <w:spacing w:val="-2"/>
          <w:sz w:val="32"/>
          <w:szCs w:val="32"/>
        </w:rPr>
        <w:t>н</w:t>
      </w:r>
      <w:r w:rsidRPr="00E81B01">
        <w:rPr>
          <w:spacing w:val="-2"/>
          <w:sz w:val="32"/>
          <w:szCs w:val="32"/>
        </w:rPr>
        <w:t xml:space="preserve">. рублей. </w:t>
      </w:r>
      <w:r w:rsidR="00F3650D" w:rsidRPr="00E81B01">
        <w:rPr>
          <w:spacing w:val="-2"/>
          <w:sz w:val="32"/>
          <w:szCs w:val="32"/>
        </w:rPr>
        <w:t>П</w:t>
      </w:r>
      <w:r w:rsidRPr="00E81B01">
        <w:rPr>
          <w:spacing w:val="-2"/>
          <w:sz w:val="32"/>
          <w:szCs w:val="32"/>
        </w:rPr>
        <w:t>о этому разделу предусматривается содержание и мероприятия Министерства по делам гражданской обороны и чрезвычайным ситуациям</w:t>
      </w:r>
      <w:r w:rsidR="00F3650D" w:rsidRPr="00E81B01">
        <w:rPr>
          <w:spacing w:val="-2"/>
          <w:sz w:val="32"/>
          <w:szCs w:val="32"/>
        </w:rPr>
        <w:t xml:space="preserve">, </w:t>
      </w:r>
      <w:r w:rsidR="00A75F66">
        <w:rPr>
          <w:spacing w:val="-2"/>
          <w:sz w:val="32"/>
          <w:szCs w:val="32"/>
        </w:rPr>
        <w:t>функционирование</w:t>
      </w:r>
      <w:r w:rsidR="00F3650D" w:rsidRPr="00E81B01">
        <w:rPr>
          <w:spacing w:val="-2"/>
          <w:sz w:val="32"/>
          <w:szCs w:val="32"/>
        </w:rPr>
        <w:t xml:space="preserve"> единых диспетчерских служб муниципальных образований</w:t>
      </w:r>
      <w:r w:rsidRPr="00E81B01">
        <w:rPr>
          <w:spacing w:val="-2"/>
          <w:sz w:val="32"/>
          <w:szCs w:val="32"/>
        </w:rPr>
        <w:t>.</w:t>
      </w:r>
    </w:p>
    <w:p w:rsidR="00F3650D" w:rsidRPr="00106782" w:rsidRDefault="00284A88" w:rsidP="00936B4E">
      <w:pPr>
        <w:spacing w:line="360" w:lineRule="auto"/>
        <w:ind w:firstLine="709"/>
        <w:jc w:val="both"/>
        <w:rPr>
          <w:sz w:val="32"/>
          <w:szCs w:val="32"/>
        </w:rPr>
      </w:pPr>
      <w:r w:rsidRPr="00106782">
        <w:rPr>
          <w:sz w:val="32"/>
          <w:szCs w:val="32"/>
        </w:rPr>
        <w:t xml:space="preserve">Раздел </w:t>
      </w:r>
      <w:r w:rsidR="00976B1C" w:rsidRPr="00106782">
        <w:rPr>
          <w:sz w:val="32"/>
          <w:szCs w:val="32"/>
        </w:rPr>
        <w:t>«</w:t>
      </w:r>
      <w:r w:rsidRPr="00106782">
        <w:rPr>
          <w:b/>
          <w:sz w:val="32"/>
          <w:szCs w:val="32"/>
        </w:rPr>
        <w:t>Национальная экономика</w:t>
      </w:r>
      <w:r w:rsidR="00976B1C" w:rsidRPr="00106782">
        <w:rPr>
          <w:b/>
          <w:sz w:val="32"/>
          <w:szCs w:val="32"/>
        </w:rPr>
        <w:t>»</w:t>
      </w:r>
      <w:r w:rsidRPr="00106782">
        <w:rPr>
          <w:sz w:val="32"/>
          <w:szCs w:val="32"/>
        </w:rPr>
        <w:t xml:space="preserve"> с суммой в </w:t>
      </w:r>
      <w:r w:rsidR="000D17A2" w:rsidRPr="00106782">
        <w:rPr>
          <w:sz w:val="32"/>
          <w:szCs w:val="32"/>
        </w:rPr>
        <w:t>22,</w:t>
      </w:r>
      <w:r w:rsidR="00922407">
        <w:rPr>
          <w:sz w:val="32"/>
          <w:szCs w:val="32"/>
        </w:rPr>
        <w:t>8</w:t>
      </w:r>
      <w:r w:rsidRPr="00106782">
        <w:rPr>
          <w:sz w:val="32"/>
          <w:szCs w:val="32"/>
        </w:rPr>
        <w:t xml:space="preserve"> млрд. рублей (республика – </w:t>
      </w:r>
      <w:r w:rsidR="000D17A2" w:rsidRPr="00106782">
        <w:rPr>
          <w:sz w:val="32"/>
          <w:szCs w:val="32"/>
        </w:rPr>
        <w:t>21,8</w:t>
      </w:r>
      <w:r w:rsidRPr="00106782">
        <w:rPr>
          <w:sz w:val="32"/>
          <w:szCs w:val="32"/>
        </w:rPr>
        <w:t xml:space="preserve"> млрд. рублей) включает в себя </w:t>
      </w:r>
      <w:r w:rsidR="00F3650D" w:rsidRPr="00106782">
        <w:rPr>
          <w:sz w:val="32"/>
          <w:szCs w:val="32"/>
        </w:rPr>
        <w:t xml:space="preserve">отрасль сельского хозяйства с расходами </w:t>
      </w:r>
      <w:r w:rsidR="002B6A5F" w:rsidRPr="00106782">
        <w:rPr>
          <w:sz w:val="32"/>
          <w:szCs w:val="32"/>
        </w:rPr>
        <w:t xml:space="preserve">в </w:t>
      </w:r>
      <w:r w:rsidR="000D17A2" w:rsidRPr="00106782">
        <w:rPr>
          <w:sz w:val="32"/>
          <w:szCs w:val="32"/>
        </w:rPr>
        <w:t>6,1</w:t>
      </w:r>
      <w:r w:rsidR="00F3650D" w:rsidRPr="00106782">
        <w:rPr>
          <w:sz w:val="32"/>
          <w:szCs w:val="32"/>
        </w:rPr>
        <w:t xml:space="preserve"> млрд. рублей, транспорта – </w:t>
      </w:r>
      <w:r w:rsidR="008428D8" w:rsidRPr="00106782">
        <w:rPr>
          <w:sz w:val="32"/>
          <w:szCs w:val="32"/>
        </w:rPr>
        <w:t>1,8</w:t>
      </w:r>
      <w:r w:rsidR="00F3650D" w:rsidRPr="00106782">
        <w:rPr>
          <w:sz w:val="32"/>
          <w:szCs w:val="32"/>
        </w:rPr>
        <w:t xml:space="preserve"> млрд. рублей, </w:t>
      </w:r>
      <w:r w:rsidRPr="00106782">
        <w:rPr>
          <w:sz w:val="32"/>
          <w:szCs w:val="32"/>
        </w:rPr>
        <w:t xml:space="preserve">дорожное хозяйство </w:t>
      </w:r>
      <w:r w:rsidR="009807D8" w:rsidRPr="00106782">
        <w:rPr>
          <w:sz w:val="32"/>
          <w:szCs w:val="32"/>
        </w:rPr>
        <w:t>–</w:t>
      </w:r>
      <w:r w:rsidR="008428D8" w:rsidRPr="00106782">
        <w:rPr>
          <w:sz w:val="32"/>
          <w:szCs w:val="32"/>
        </w:rPr>
        <w:t>12,1</w:t>
      </w:r>
      <w:r w:rsidRPr="00106782">
        <w:rPr>
          <w:sz w:val="32"/>
          <w:szCs w:val="32"/>
        </w:rPr>
        <w:t xml:space="preserve"> млрд. рублей</w:t>
      </w:r>
      <w:r w:rsidR="00F62917" w:rsidRPr="00106782">
        <w:rPr>
          <w:sz w:val="32"/>
          <w:szCs w:val="32"/>
        </w:rPr>
        <w:t>, аппарат управления – 1,</w:t>
      </w:r>
      <w:r w:rsidR="00922407">
        <w:rPr>
          <w:sz w:val="32"/>
          <w:szCs w:val="32"/>
        </w:rPr>
        <w:t>3</w:t>
      </w:r>
      <w:r w:rsidR="00F62917" w:rsidRPr="00106782">
        <w:rPr>
          <w:sz w:val="32"/>
          <w:szCs w:val="32"/>
        </w:rPr>
        <w:t xml:space="preserve"> млрд.рублей, мероприятия по содействию занятости – </w:t>
      </w:r>
      <w:r w:rsidR="005070D2" w:rsidRPr="00106782">
        <w:rPr>
          <w:sz w:val="32"/>
          <w:szCs w:val="32"/>
        </w:rPr>
        <w:lastRenderedPageBreak/>
        <w:t>609</w:t>
      </w:r>
      <w:r w:rsidR="00F62917" w:rsidRPr="00106782">
        <w:rPr>
          <w:sz w:val="32"/>
          <w:szCs w:val="32"/>
        </w:rPr>
        <w:t xml:space="preserve"> млн.рублей, связь и информатику – </w:t>
      </w:r>
      <w:r w:rsidR="00CB1B6B" w:rsidRPr="00106782">
        <w:rPr>
          <w:sz w:val="32"/>
          <w:szCs w:val="32"/>
        </w:rPr>
        <w:t>684</w:t>
      </w:r>
      <w:r w:rsidR="00F62917" w:rsidRPr="00106782">
        <w:rPr>
          <w:sz w:val="32"/>
          <w:szCs w:val="32"/>
        </w:rPr>
        <w:t xml:space="preserve"> млн.рублей, </w:t>
      </w:r>
      <w:r w:rsidR="00C61A0F" w:rsidRPr="00106782">
        <w:rPr>
          <w:sz w:val="32"/>
          <w:szCs w:val="32"/>
        </w:rPr>
        <w:t xml:space="preserve">лесное хозяйство – 121 </w:t>
      </w:r>
      <w:r w:rsidR="00CE0D6D" w:rsidRPr="00106782">
        <w:rPr>
          <w:sz w:val="32"/>
          <w:szCs w:val="32"/>
        </w:rPr>
        <w:t xml:space="preserve">млн. рублей, </w:t>
      </w:r>
      <w:r w:rsidR="00F62917" w:rsidRPr="00106782">
        <w:rPr>
          <w:sz w:val="32"/>
          <w:szCs w:val="32"/>
        </w:rPr>
        <w:t xml:space="preserve">воспроизводство минерально-сырьевой базы – </w:t>
      </w:r>
      <w:r w:rsidR="00CB1B6B" w:rsidRPr="00106782">
        <w:rPr>
          <w:sz w:val="32"/>
          <w:szCs w:val="32"/>
        </w:rPr>
        <w:t>50,0</w:t>
      </w:r>
      <w:r w:rsidR="00F62917" w:rsidRPr="00106782">
        <w:rPr>
          <w:sz w:val="32"/>
          <w:szCs w:val="32"/>
        </w:rPr>
        <w:t xml:space="preserve"> млн.рублей.</w:t>
      </w:r>
    </w:p>
    <w:p w:rsidR="00284A88" w:rsidRPr="00E81B01" w:rsidRDefault="00284A88" w:rsidP="00936B4E">
      <w:pPr>
        <w:spacing w:line="360" w:lineRule="auto"/>
        <w:ind w:firstLine="709"/>
        <w:jc w:val="both"/>
        <w:rPr>
          <w:spacing w:val="-2"/>
          <w:sz w:val="32"/>
          <w:szCs w:val="32"/>
        </w:rPr>
      </w:pPr>
      <w:r w:rsidRPr="00E81B01">
        <w:rPr>
          <w:spacing w:val="-2"/>
          <w:sz w:val="32"/>
          <w:szCs w:val="32"/>
        </w:rPr>
        <w:t xml:space="preserve">В раздел </w:t>
      </w:r>
      <w:r w:rsidR="00976B1C">
        <w:rPr>
          <w:spacing w:val="-2"/>
          <w:sz w:val="32"/>
          <w:szCs w:val="32"/>
        </w:rPr>
        <w:t>«</w:t>
      </w:r>
      <w:r w:rsidRPr="00E81B01">
        <w:rPr>
          <w:b/>
          <w:spacing w:val="-2"/>
          <w:sz w:val="32"/>
          <w:szCs w:val="32"/>
        </w:rPr>
        <w:t>Жилищно-коммунальное хозяйство</w:t>
      </w:r>
      <w:r w:rsidR="00976B1C">
        <w:rPr>
          <w:b/>
          <w:spacing w:val="-2"/>
          <w:sz w:val="32"/>
          <w:szCs w:val="32"/>
        </w:rPr>
        <w:t>»</w:t>
      </w:r>
      <w:r w:rsidRPr="00E81B01">
        <w:rPr>
          <w:spacing w:val="-2"/>
          <w:sz w:val="32"/>
          <w:szCs w:val="32"/>
        </w:rPr>
        <w:t xml:space="preserve"> входят расходы в сумме 6</w:t>
      </w:r>
      <w:r w:rsidR="00F3650D" w:rsidRPr="00E81B01">
        <w:rPr>
          <w:spacing w:val="-2"/>
          <w:sz w:val="32"/>
          <w:szCs w:val="32"/>
        </w:rPr>
        <w:t>,</w:t>
      </w:r>
      <w:r w:rsidR="00F67D4F" w:rsidRPr="00E81B01">
        <w:rPr>
          <w:spacing w:val="-2"/>
          <w:sz w:val="32"/>
          <w:szCs w:val="32"/>
        </w:rPr>
        <w:t>6</w:t>
      </w:r>
      <w:r w:rsidRPr="00E81B01">
        <w:rPr>
          <w:spacing w:val="-2"/>
          <w:sz w:val="32"/>
          <w:szCs w:val="32"/>
        </w:rPr>
        <w:t xml:space="preserve"> млрд. рублей (республика – </w:t>
      </w:r>
      <w:r w:rsidR="00F3650D" w:rsidRPr="00E81B01">
        <w:rPr>
          <w:spacing w:val="-2"/>
          <w:sz w:val="32"/>
          <w:szCs w:val="32"/>
        </w:rPr>
        <w:t>2,</w:t>
      </w:r>
      <w:r w:rsidR="009807D8" w:rsidRPr="00E81B01">
        <w:rPr>
          <w:spacing w:val="-2"/>
          <w:sz w:val="32"/>
          <w:szCs w:val="32"/>
        </w:rPr>
        <w:t>4</w:t>
      </w:r>
      <w:r w:rsidRPr="00E81B01">
        <w:rPr>
          <w:spacing w:val="-2"/>
          <w:sz w:val="32"/>
          <w:szCs w:val="32"/>
        </w:rPr>
        <w:t xml:space="preserve"> мл</w:t>
      </w:r>
      <w:r w:rsidR="00F3650D" w:rsidRPr="00E81B01">
        <w:rPr>
          <w:spacing w:val="-2"/>
          <w:sz w:val="32"/>
          <w:szCs w:val="32"/>
        </w:rPr>
        <w:t>рд</w:t>
      </w:r>
      <w:r w:rsidRPr="00E81B01">
        <w:rPr>
          <w:spacing w:val="-2"/>
          <w:sz w:val="32"/>
          <w:szCs w:val="32"/>
        </w:rPr>
        <w:t>. рублей) по финансированию объектов ЖКХ, программе реформирования ЖКХ, приемке и вводу жилья и объектов социальной сферы, ликвидаци</w:t>
      </w:r>
      <w:r w:rsidR="00CD3C0A">
        <w:rPr>
          <w:spacing w:val="-2"/>
          <w:sz w:val="32"/>
          <w:szCs w:val="32"/>
        </w:rPr>
        <w:t>и</w:t>
      </w:r>
      <w:r w:rsidR="005F4B0F">
        <w:rPr>
          <w:spacing w:val="-2"/>
          <w:sz w:val="32"/>
          <w:szCs w:val="32"/>
        </w:rPr>
        <w:t xml:space="preserve"> </w:t>
      </w:r>
      <w:r w:rsidRPr="00E81B01">
        <w:rPr>
          <w:spacing w:val="-2"/>
          <w:sz w:val="32"/>
          <w:szCs w:val="32"/>
        </w:rPr>
        <w:t>недоремонта жилого фонда.</w:t>
      </w:r>
    </w:p>
    <w:p w:rsidR="00C0538D" w:rsidRPr="00E81B01" w:rsidRDefault="00284A88" w:rsidP="00936B4E">
      <w:pPr>
        <w:spacing w:line="360" w:lineRule="auto"/>
        <w:ind w:firstLine="709"/>
        <w:jc w:val="both"/>
        <w:rPr>
          <w:sz w:val="32"/>
          <w:szCs w:val="32"/>
        </w:rPr>
      </w:pPr>
      <w:r w:rsidRPr="00E81B01">
        <w:rPr>
          <w:spacing w:val="-2"/>
          <w:sz w:val="32"/>
          <w:szCs w:val="32"/>
        </w:rPr>
        <w:t xml:space="preserve">В разделе </w:t>
      </w:r>
      <w:r w:rsidR="00976B1C">
        <w:rPr>
          <w:spacing w:val="-2"/>
          <w:sz w:val="32"/>
          <w:szCs w:val="32"/>
        </w:rPr>
        <w:t>«</w:t>
      </w:r>
      <w:r w:rsidRPr="00E81B01">
        <w:rPr>
          <w:b/>
          <w:spacing w:val="-2"/>
          <w:sz w:val="32"/>
          <w:szCs w:val="32"/>
        </w:rPr>
        <w:t>Охрана окружающей среды</w:t>
      </w:r>
      <w:r w:rsidR="00976B1C">
        <w:rPr>
          <w:b/>
          <w:spacing w:val="-2"/>
          <w:sz w:val="32"/>
          <w:szCs w:val="32"/>
        </w:rPr>
        <w:t>»</w:t>
      </w:r>
      <w:r w:rsidRPr="00E81B01">
        <w:rPr>
          <w:spacing w:val="-2"/>
          <w:sz w:val="32"/>
          <w:szCs w:val="32"/>
        </w:rPr>
        <w:t xml:space="preserve"> предусматриваются расходы на содержание аппарата Министерства экологии и природных ресурсов Республики Татарстан, подведомственных учреждений, реализация природоохранных мероприятий на общую сумму </w:t>
      </w:r>
      <w:r w:rsidR="00C64FC9" w:rsidRPr="00E81B01">
        <w:rPr>
          <w:spacing w:val="-2"/>
          <w:sz w:val="32"/>
          <w:szCs w:val="32"/>
        </w:rPr>
        <w:t>532</w:t>
      </w:r>
      <w:r w:rsidR="00B24FE3" w:rsidRPr="00E81B01">
        <w:rPr>
          <w:spacing w:val="-2"/>
          <w:sz w:val="32"/>
          <w:szCs w:val="32"/>
        </w:rPr>
        <w:t xml:space="preserve"> млн. рублей.</w:t>
      </w:r>
      <w:r w:rsidR="005F4B0F">
        <w:rPr>
          <w:spacing w:val="-2"/>
          <w:sz w:val="32"/>
          <w:szCs w:val="32"/>
        </w:rPr>
        <w:t xml:space="preserve"> </w:t>
      </w:r>
      <w:r w:rsidR="00F64B40" w:rsidRPr="00E81B01">
        <w:rPr>
          <w:spacing w:val="-2"/>
          <w:sz w:val="32"/>
          <w:szCs w:val="32"/>
        </w:rPr>
        <w:t>В</w:t>
      </w:r>
      <w:r w:rsidR="002B6A5F" w:rsidRPr="00E81B01">
        <w:rPr>
          <w:spacing w:val="-2"/>
          <w:sz w:val="32"/>
          <w:szCs w:val="32"/>
        </w:rPr>
        <w:t xml:space="preserve"> местных бюджетах отражен</w:t>
      </w:r>
      <w:r w:rsidR="00F64B40" w:rsidRPr="00E81B01">
        <w:rPr>
          <w:spacing w:val="-2"/>
          <w:sz w:val="32"/>
          <w:szCs w:val="32"/>
        </w:rPr>
        <w:t>ы</w:t>
      </w:r>
      <w:r w:rsidR="005F4B0F">
        <w:rPr>
          <w:spacing w:val="-2"/>
          <w:sz w:val="32"/>
          <w:szCs w:val="32"/>
        </w:rPr>
        <w:t xml:space="preserve"> </w:t>
      </w:r>
      <w:r w:rsidR="00C0538D" w:rsidRPr="00E81B01">
        <w:rPr>
          <w:sz w:val="32"/>
          <w:szCs w:val="32"/>
        </w:rPr>
        <w:t xml:space="preserve">целевые расходы на экологические мероприятия за счет платы за негативное воздействие на окружающую среду в сумме </w:t>
      </w:r>
      <w:r w:rsidR="009807D8" w:rsidRPr="00E81B01">
        <w:rPr>
          <w:sz w:val="32"/>
          <w:szCs w:val="32"/>
        </w:rPr>
        <w:t>30</w:t>
      </w:r>
      <w:r w:rsidR="00F64B40" w:rsidRPr="00E81B01">
        <w:rPr>
          <w:sz w:val="32"/>
          <w:szCs w:val="32"/>
        </w:rPr>
        <w:t>8</w:t>
      </w:r>
      <w:r w:rsidR="00C0538D" w:rsidRPr="00E81B01">
        <w:rPr>
          <w:sz w:val="32"/>
          <w:szCs w:val="32"/>
        </w:rPr>
        <w:t xml:space="preserve"> млн. рублей.</w:t>
      </w:r>
    </w:p>
    <w:p w:rsidR="00C97407" w:rsidRPr="00E81B01" w:rsidRDefault="00284A88" w:rsidP="00936B4E">
      <w:pPr>
        <w:autoSpaceDE w:val="0"/>
        <w:autoSpaceDN w:val="0"/>
        <w:adjustRightInd w:val="0"/>
        <w:spacing w:line="360" w:lineRule="auto"/>
        <w:ind w:firstLine="709"/>
        <w:jc w:val="both"/>
        <w:rPr>
          <w:b/>
          <w:sz w:val="32"/>
          <w:szCs w:val="32"/>
        </w:rPr>
      </w:pPr>
      <w:r w:rsidRPr="00E81B01">
        <w:rPr>
          <w:sz w:val="32"/>
          <w:szCs w:val="32"/>
        </w:rPr>
        <w:t>Далее следуе</w:t>
      </w:r>
      <w:r w:rsidRPr="00E81B01">
        <w:rPr>
          <w:b/>
          <w:sz w:val="32"/>
          <w:szCs w:val="32"/>
        </w:rPr>
        <w:t>т наиболее крупный раздел расходов бюджета –</w:t>
      </w:r>
      <w:r w:rsidR="00976B1C">
        <w:rPr>
          <w:sz w:val="32"/>
          <w:szCs w:val="32"/>
        </w:rPr>
        <w:t>«</w:t>
      </w:r>
      <w:r w:rsidRPr="00E81B01">
        <w:rPr>
          <w:b/>
          <w:sz w:val="32"/>
          <w:szCs w:val="32"/>
        </w:rPr>
        <w:t>Социально-культурная сфера</w:t>
      </w:r>
      <w:r w:rsidR="00976B1C">
        <w:rPr>
          <w:b/>
          <w:sz w:val="32"/>
          <w:szCs w:val="32"/>
        </w:rPr>
        <w:t>»</w:t>
      </w:r>
      <w:r w:rsidRPr="00E81B01">
        <w:rPr>
          <w:b/>
          <w:sz w:val="32"/>
          <w:szCs w:val="32"/>
        </w:rPr>
        <w:t xml:space="preserve">. </w:t>
      </w:r>
    </w:p>
    <w:p w:rsidR="00C97407" w:rsidRPr="00E81B01" w:rsidRDefault="000701B4" w:rsidP="00936B4E">
      <w:pPr>
        <w:autoSpaceDE w:val="0"/>
        <w:autoSpaceDN w:val="0"/>
        <w:adjustRightInd w:val="0"/>
        <w:spacing w:line="360" w:lineRule="auto"/>
        <w:ind w:firstLine="709"/>
        <w:jc w:val="both"/>
        <w:rPr>
          <w:sz w:val="32"/>
          <w:szCs w:val="32"/>
        </w:rPr>
      </w:pPr>
      <w:r w:rsidRPr="00E81B01">
        <w:rPr>
          <w:rFonts w:eastAsia="Calibri"/>
          <w:sz w:val="32"/>
          <w:szCs w:val="32"/>
          <w:lang w:eastAsia="en-US"/>
        </w:rPr>
        <w:t>Параметры расходов на социальную сферу</w:t>
      </w:r>
      <w:r w:rsidR="00462F86">
        <w:rPr>
          <w:rFonts w:eastAsia="Calibri"/>
          <w:sz w:val="32"/>
          <w:szCs w:val="32"/>
          <w:lang w:eastAsia="en-US"/>
        </w:rPr>
        <w:t xml:space="preserve"> </w:t>
      </w:r>
      <w:r w:rsidRPr="00E81B01">
        <w:rPr>
          <w:rFonts w:eastAsia="Calibri"/>
          <w:sz w:val="32"/>
          <w:szCs w:val="32"/>
          <w:lang w:eastAsia="en-US"/>
        </w:rPr>
        <w:t>свидетельствуют о динамике ежегодного роста данной расходной позиции.</w:t>
      </w:r>
      <w:r w:rsidR="00ED27F2">
        <w:rPr>
          <w:rFonts w:eastAsia="Calibri"/>
          <w:sz w:val="32"/>
          <w:szCs w:val="32"/>
          <w:lang w:eastAsia="en-US"/>
        </w:rPr>
        <w:t xml:space="preserve"> </w:t>
      </w:r>
      <w:r>
        <w:rPr>
          <w:sz w:val="32"/>
          <w:szCs w:val="32"/>
        </w:rPr>
        <w:t xml:space="preserve">Расходы социальной сферы </w:t>
      </w:r>
      <w:r w:rsidR="001C1692" w:rsidRPr="00E81B01">
        <w:rPr>
          <w:sz w:val="32"/>
          <w:szCs w:val="32"/>
        </w:rPr>
        <w:t xml:space="preserve">в консолидированном бюджете </w:t>
      </w:r>
      <w:r w:rsidR="00C91032" w:rsidRPr="00E81B01">
        <w:rPr>
          <w:sz w:val="32"/>
          <w:szCs w:val="32"/>
        </w:rPr>
        <w:t>занимают в 2014 году 6</w:t>
      </w:r>
      <w:r w:rsidR="00922407">
        <w:rPr>
          <w:sz w:val="32"/>
          <w:szCs w:val="32"/>
        </w:rPr>
        <w:t>9</w:t>
      </w:r>
      <w:r w:rsidR="00C91032" w:rsidRPr="00E81B01">
        <w:rPr>
          <w:sz w:val="32"/>
          <w:szCs w:val="32"/>
        </w:rPr>
        <w:t>%, в 2016 году вырастут до 72%</w:t>
      </w:r>
      <w:r w:rsidR="001C1692" w:rsidRPr="00E81B01">
        <w:rPr>
          <w:sz w:val="32"/>
          <w:szCs w:val="32"/>
        </w:rPr>
        <w:t xml:space="preserve">. </w:t>
      </w:r>
    </w:p>
    <w:p w:rsidR="008A1FDB" w:rsidRDefault="00284A88" w:rsidP="00936B4E">
      <w:pPr>
        <w:autoSpaceDE w:val="0"/>
        <w:autoSpaceDN w:val="0"/>
        <w:adjustRightInd w:val="0"/>
        <w:spacing w:line="360" w:lineRule="auto"/>
        <w:ind w:firstLine="709"/>
        <w:jc w:val="both"/>
        <w:rPr>
          <w:sz w:val="32"/>
          <w:szCs w:val="32"/>
        </w:rPr>
      </w:pPr>
      <w:r w:rsidRPr="00723084">
        <w:rPr>
          <w:sz w:val="32"/>
          <w:szCs w:val="32"/>
        </w:rPr>
        <w:t xml:space="preserve">В социально-культурной сфере наиболее значительная по объему расходов отрасль </w:t>
      </w:r>
      <w:r w:rsidR="00976B1C" w:rsidRPr="00723084">
        <w:rPr>
          <w:sz w:val="32"/>
          <w:szCs w:val="32"/>
        </w:rPr>
        <w:t>«</w:t>
      </w:r>
      <w:r w:rsidRPr="00723084">
        <w:rPr>
          <w:b/>
          <w:sz w:val="32"/>
          <w:szCs w:val="32"/>
        </w:rPr>
        <w:t>Образование</w:t>
      </w:r>
      <w:r w:rsidR="00976B1C" w:rsidRPr="00723084">
        <w:rPr>
          <w:b/>
          <w:sz w:val="32"/>
          <w:szCs w:val="32"/>
        </w:rPr>
        <w:t>»</w:t>
      </w:r>
      <w:r w:rsidR="00C0538D" w:rsidRPr="00723084">
        <w:rPr>
          <w:sz w:val="32"/>
          <w:szCs w:val="32"/>
        </w:rPr>
        <w:t xml:space="preserve">. </w:t>
      </w:r>
      <w:r w:rsidR="00991006">
        <w:rPr>
          <w:sz w:val="32"/>
          <w:szCs w:val="32"/>
        </w:rPr>
        <w:t>Необходимо отметить, что отрасли «Образование» в республике уделяется значительное внимание. В связи с этим в данной отрасли наблюдается наиболее значительный рост расходов</w:t>
      </w:r>
      <w:r w:rsidR="008A1FDB">
        <w:rPr>
          <w:sz w:val="32"/>
          <w:szCs w:val="32"/>
        </w:rPr>
        <w:t>.</w:t>
      </w:r>
      <w:r w:rsidR="001553DC">
        <w:rPr>
          <w:sz w:val="32"/>
          <w:szCs w:val="32"/>
        </w:rPr>
        <w:t xml:space="preserve"> </w:t>
      </w:r>
      <w:r w:rsidR="00274886">
        <w:rPr>
          <w:sz w:val="32"/>
          <w:szCs w:val="32"/>
        </w:rPr>
        <w:t>За 4</w:t>
      </w:r>
      <w:r w:rsidR="008A1FDB">
        <w:rPr>
          <w:sz w:val="32"/>
          <w:szCs w:val="32"/>
        </w:rPr>
        <w:t xml:space="preserve"> года, которые пройдут с начала реализации Указов </w:t>
      </w:r>
      <w:r w:rsidR="008A1FDB">
        <w:rPr>
          <w:sz w:val="32"/>
          <w:szCs w:val="32"/>
        </w:rPr>
        <w:lastRenderedPageBreak/>
        <w:t>Президента России, объем расходов</w:t>
      </w:r>
      <w:r w:rsidR="008A1FDB" w:rsidRPr="008A1FDB">
        <w:rPr>
          <w:sz w:val="32"/>
          <w:szCs w:val="32"/>
        </w:rPr>
        <w:t xml:space="preserve"> </w:t>
      </w:r>
      <w:r w:rsidR="00274886">
        <w:rPr>
          <w:sz w:val="32"/>
          <w:szCs w:val="32"/>
        </w:rPr>
        <w:t>достигнет 70,1</w:t>
      </w:r>
      <w:r w:rsidR="008A1FDB">
        <w:rPr>
          <w:sz w:val="32"/>
          <w:szCs w:val="32"/>
        </w:rPr>
        <w:t xml:space="preserve"> млрд. рублей или вырастет </w:t>
      </w:r>
      <w:r w:rsidR="00274886">
        <w:rPr>
          <w:sz w:val="32"/>
          <w:szCs w:val="32"/>
        </w:rPr>
        <w:t>на 50 процентов</w:t>
      </w:r>
      <w:r w:rsidR="008A1FDB">
        <w:rPr>
          <w:sz w:val="32"/>
          <w:szCs w:val="32"/>
        </w:rPr>
        <w:t>.</w:t>
      </w:r>
    </w:p>
    <w:p w:rsidR="0030605C" w:rsidRDefault="0030605C" w:rsidP="00936B4E">
      <w:pPr>
        <w:autoSpaceDE w:val="0"/>
        <w:autoSpaceDN w:val="0"/>
        <w:adjustRightInd w:val="0"/>
        <w:spacing w:line="360" w:lineRule="auto"/>
        <w:ind w:firstLine="709"/>
        <w:jc w:val="both"/>
        <w:rPr>
          <w:sz w:val="32"/>
          <w:szCs w:val="32"/>
        </w:rPr>
      </w:pPr>
      <w:r>
        <w:rPr>
          <w:sz w:val="32"/>
          <w:szCs w:val="32"/>
        </w:rPr>
        <w:t>В прогнозе бюджета учтено продолжение реализации мероприятий по поддержке талантливой молодежи, приобретению учебников, оснащению школ и детских садов мультимедийным оборудованием и других мероприятий.</w:t>
      </w:r>
    </w:p>
    <w:p w:rsidR="005769BC" w:rsidRDefault="001512C0" w:rsidP="00936B4E">
      <w:pPr>
        <w:autoSpaceDE w:val="0"/>
        <w:autoSpaceDN w:val="0"/>
        <w:adjustRightInd w:val="0"/>
        <w:spacing w:line="360" w:lineRule="auto"/>
        <w:ind w:firstLine="709"/>
        <w:jc w:val="both"/>
        <w:rPr>
          <w:sz w:val="32"/>
          <w:szCs w:val="32"/>
        </w:rPr>
      </w:pPr>
      <w:r>
        <w:rPr>
          <w:sz w:val="32"/>
          <w:szCs w:val="32"/>
        </w:rPr>
        <w:t>В</w:t>
      </w:r>
      <w:r w:rsidR="00EB40C3">
        <w:rPr>
          <w:sz w:val="32"/>
          <w:szCs w:val="32"/>
        </w:rPr>
        <w:t xml:space="preserve"> </w:t>
      </w:r>
      <w:r>
        <w:rPr>
          <w:sz w:val="32"/>
          <w:szCs w:val="32"/>
        </w:rPr>
        <w:t xml:space="preserve">отрасли «Образование» финансируется наибольший по объему перечень </w:t>
      </w:r>
      <w:r w:rsidR="0030605C">
        <w:rPr>
          <w:sz w:val="32"/>
          <w:szCs w:val="32"/>
        </w:rPr>
        <w:t xml:space="preserve">социальных </w:t>
      </w:r>
      <w:r>
        <w:rPr>
          <w:sz w:val="32"/>
          <w:szCs w:val="32"/>
        </w:rPr>
        <w:t>республиканских целевых программ.</w:t>
      </w:r>
      <w:r w:rsidR="000769C3">
        <w:rPr>
          <w:sz w:val="32"/>
          <w:szCs w:val="32"/>
        </w:rPr>
        <w:t xml:space="preserve">  </w:t>
      </w:r>
      <w:r>
        <w:rPr>
          <w:sz w:val="32"/>
          <w:szCs w:val="32"/>
        </w:rPr>
        <w:t>Среди них «Килэчэк», строительство детских садов, программа «Дети Татарстана», «Сохранение</w:t>
      </w:r>
      <w:r w:rsidR="0030605C">
        <w:rPr>
          <w:sz w:val="32"/>
          <w:szCs w:val="32"/>
        </w:rPr>
        <w:t xml:space="preserve"> и развитие</w:t>
      </w:r>
      <w:r>
        <w:rPr>
          <w:sz w:val="32"/>
          <w:szCs w:val="32"/>
        </w:rPr>
        <w:t xml:space="preserve"> языков</w:t>
      </w:r>
      <w:r w:rsidR="0030605C">
        <w:rPr>
          <w:sz w:val="32"/>
          <w:szCs w:val="32"/>
        </w:rPr>
        <w:t xml:space="preserve"> в Республике Татарстан</w:t>
      </w:r>
      <w:r>
        <w:rPr>
          <w:sz w:val="32"/>
          <w:szCs w:val="32"/>
        </w:rPr>
        <w:t>».</w:t>
      </w:r>
      <w:r w:rsidR="0030605C">
        <w:rPr>
          <w:sz w:val="32"/>
          <w:szCs w:val="32"/>
        </w:rPr>
        <w:t xml:space="preserve"> </w:t>
      </w:r>
    </w:p>
    <w:p w:rsidR="0070143A" w:rsidRDefault="0070143A" w:rsidP="00AB60EC">
      <w:pPr>
        <w:autoSpaceDE w:val="0"/>
        <w:autoSpaceDN w:val="0"/>
        <w:adjustRightInd w:val="0"/>
        <w:spacing w:line="360" w:lineRule="auto"/>
        <w:ind w:firstLine="709"/>
        <w:jc w:val="both"/>
        <w:rPr>
          <w:sz w:val="32"/>
          <w:szCs w:val="32"/>
        </w:rPr>
      </w:pPr>
      <w:r>
        <w:rPr>
          <w:sz w:val="32"/>
          <w:szCs w:val="32"/>
        </w:rPr>
        <w:t>В</w:t>
      </w:r>
      <w:r w:rsidRPr="0070143A">
        <w:rPr>
          <w:sz w:val="32"/>
          <w:szCs w:val="32"/>
        </w:rPr>
        <w:t xml:space="preserve"> рамках решения задач, поставленных Президентом Республики Татарстан</w:t>
      </w:r>
      <w:r w:rsidR="00087D29">
        <w:rPr>
          <w:sz w:val="32"/>
          <w:szCs w:val="32"/>
        </w:rPr>
        <w:t>,</w:t>
      </w:r>
      <w:r>
        <w:rPr>
          <w:sz w:val="32"/>
          <w:szCs w:val="32"/>
        </w:rPr>
        <w:t xml:space="preserve"> в бюджете на 2014 год планируется</w:t>
      </w:r>
      <w:r w:rsidRPr="0070143A">
        <w:rPr>
          <w:sz w:val="32"/>
          <w:szCs w:val="32"/>
        </w:rPr>
        <w:t xml:space="preserve"> проведение мероприятий по повышению финансовой грамотности населения республики. </w:t>
      </w:r>
    </w:p>
    <w:p w:rsidR="00A32E7B" w:rsidRDefault="00C91032" w:rsidP="00C91032">
      <w:pPr>
        <w:spacing w:line="360" w:lineRule="auto"/>
        <w:ind w:firstLine="709"/>
        <w:jc w:val="both"/>
        <w:rPr>
          <w:sz w:val="32"/>
          <w:szCs w:val="32"/>
        </w:rPr>
      </w:pPr>
      <w:r w:rsidRPr="00E81B01">
        <w:rPr>
          <w:spacing w:val="-2"/>
          <w:sz w:val="32"/>
          <w:szCs w:val="32"/>
        </w:rPr>
        <w:t xml:space="preserve">Далее следует раздел социальной сферы – </w:t>
      </w:r>
      <w:r w:rsidR="00976B1C">
        <w:rPr>
          <w:spacing w:val="-2"/>
          <w:sz w:val="32"/>
          <w:szCs w:val="32"/>
        </w:rPr>
        <w:t>«</w:t>
      </w:r>
      <w:r w:rsidRPr="00E81B01">
        <w:rPr>
          <w:b/>
          <w:spacing w:val="-2"/>
          <w:sz w:val="32"/>
          <w:szCs w:val="32"/>
        </w:rPr>
        <w:t>Культура и кинематография</w:t>
      </w:r>
      <w:r w:rsidR="00976B1C">
        <w:rPr>
          <w:b/>
          <w:spacing w:val="-2"/>
          <w:sz w:val="32"/>
          <w:szCs w:val="32"/>
        </w:rPr>
        <w:t>»</w:t>
      </w:r>
      <w:r w:rsidRPr="00E81B01">
        <w:rPr>
          <w:spacing w:val="-2"/>
          <w:sz w:val="32"/>
          <w:szCs w:val="32"/>
        </w:rPr>
        <w:t xml:space="preserve">. </w:t>
      </w:r>
      <w:r w:rsidR="00EB40C3">
        <w:rPr>
          <w:sz w:val="32"/>
          <w:szCs w:val="32"/>
        </w:rPr>
        <w:t>С учетом выделяемых на отрасль средств из федерального бюджета и средств по целевым программам объем рас</w:t>
      </w:r>
      <w:r w:rsidR="00643E41">
        <w:rPr>
          <w:sz w:val="32"/>
          <w:szCs w:val="32"/>
        </w:rPr>
        <w:t xml:space="preserve">ходов к 2016 году достигнет </w:t>
      </w:r>
      <w:r w:rsidR="00EB40C3">
        <w:rPr>
          <w:sz w:val="32"/>
          <w:szCs w:val="32"/>
        </w:rPr>
        <w:t>8</w:t>
      </w:r>
      <w:r w:rsidR="00643E41">
        <w:rPr>
          <w:sz w:val="32"/>
          <w:szCs w:val="32"/>
        </w:rPr>
        <w:t>,2</w:t>
      </w:r>
      <w:r w:rsidR="00EB40C3">
        <w:rPr>
          <w:sz w:val="32"/>
          <w:szCs w:val="32"/>
        </w:rPr>
        <w:t xml:space="preserve"> млрд.</w:t>
      </w:r>
      <w:r w:rsidR="00643E41">
        <w:rPr>
          <w:sz w:val="32"/>
          <w:szCs w:val="32"/>
        </w:rPr>
        <w:t xml:space="preserve"> </w:t>
      </w:r>
      <w:r w:rsidR="00EB40C3">
        <w:rPr>
          <w:sz w:val="32"/>
          <w:szCs w:val="32"/>
        </w:rPr>
        <w:t>рублей или с ростом к</w:t>
      </w:r>
      <w:r w:rsidR="00643E41">
        <w:rPr>
          <w:sz w:val="32"/>
          <w:szCs w:val="32"/>
        </w:rPr>
        <w:t xml:space="preserve"> </w:t>
      </w:r>
      <w:r w:rsidR="00125641">
        <w:rPr>
          <w:sz w:val="32"/>
          <w:szCs w:val="32"/>
        </w:rPr>
        <w:t>базе 2013</w:t>
      </w:r>
      <w:r w:rsidR="00CD237A">
        <w:rPr>
          <w:sz w:val="32"/>
          <w:szCs w:val="32"/>
        </w:rPr>
        <w:t xml:space="preserve"> год</w:t>
      </w:r>
      <w:r w:rsidR="00125641">
        <w:rPr>
          <w:sz w:val="32"/>
          <w:szCs w:val="32"/>
        </w:rPr>
        <w:t>а</w:t>
      </w:r>
      <w:r w:rsidR="00CD237A">
        <w:rPr>
          <w:sz w:val="32"/>
          <w:szCs w:val="32"/>
        </w:rPr>
        <w:t xml:space="preserve"> на </w:t>
      </w:r>
      <w:r w:rsidR="00125641">
        <w:rPr>
          <w:sz w:val="32"/>
          <w:szCs w:val="32"/>
        </w:rPr>
        <w:t>38</w:t>
      </w:r>
      <w:r w:rsidR="00CD237A">
        <w:rPr>
          <w:sz w:val="32"/>
          <w:szCs w:val="32"/>
        </w:rPr>
        <w:t xml:space="preserve"> процент</w:t>
      </w:r>
      <w:r w:rsidR="00125641">
        <w:rPr>
          <w:sz w:val="32"/>
          <w:szCs w:val="32"/>
        </w:rPr>
        <w:t>ов</w:t>
      </w:r>
      <w:r w:rsidR="00EB40C3">
        <w:rPr>
          <w:sz w:val="32"/>
          <w:szCs w:val="32"/>
        </w:rPr>
        <w:t>.</w:t>
      </w:r>
      <w:r w:rsidR="00145C89" w:rsidRPr="00145C89">
        <w:rPr>
          <w:sz w:val="32"/>
          <w:szCs w:val="32"/>
        </w:rPr>
        <w:t xml:space="preserve"> </w:t>
      </w:r>
    </w:p>
    <w:p w:rsidR="00C91032" w:rsidRPr="00E81B01" w:rsidRDefault="00C91032" w:rsidP="00C91032">
      <w:pPr>
        <w:spacing w:line="360" w:lineRule="auto"/>
        <w:ind w:firstLine="709"/>
        <w:jc w:val="both"/>
        <w:rPr>
          <w:spacing w:val="-2"/>
          <w:sz w:val="32"/>
          <w:szCs w:val="32"/>
        </w:rPr>
      </w:pPr>
      <w:r w:rsidRPr="00E81B01">
        <w:rPr>
          <w:spacing w:val="-2"/>
          <w:sz w:val="32"/>
          <w:szCs w:val="32"/>
        </w:rPr>
        <w:t>Средства планируется направить на предоставление грантов, комплектование книжных фондов, поддержку творческих союзов, содержание музеев, театров, цирка, библиотек, творческих коллективов. На продолжение</w:t>
      </w:r>
      <w:r w:rsidR="00ED27F2">
        <w:rPr>
          <w:spacing w:val="-2"/>
          <w:sz w:val="32"/>
          <w:szCs w:val="32"/>
        </w:rPr>
        <w:t xml:space="preserve"> реализации проекта «Культурное </w:t>
      </w:r>
      <w:r w:rsidRPr="00E81B01">
        <w:rPr>
          <w:spacing w:val="-2"/>
          <w:sz w:val="32"/>
          <w:szCs w:val="32"/>
        </w:rPr>
        <w:t>наследие – остров-град Свияжск и древний Болгар» предусмотрено 400</w:t>
      </w:r>
      <w:r w:rsidR="00A75F66">
        <w:rPr>
          <w:spacing w:val="-2"/>
          <w:sz w:val="32"/>
          <w:szCs w:val="32"/>
        </w:rPr>
        <w:t xml:space="preserve"> </w:t>
      </w:r>
      <w:r w:rsidRPr="00E81B01">
        <w:rPr>
          <w:spacing w:val="-2"/>
          <w:sz w:val="32"/>
          <w:szCs w:val="32"/>
        </w:rPr>
        <w:t>млн.</w:t>
      </w:r>
      <w:r w:rsidR="00274886">
        <w:rPr>
          <w:spacing w:val="-2"/>
          <w:sz w:val="32"/>
          <w:szCs w:val="32"/>
        </w:rPr>
        <w:t xml:space="preserve"> </w:t>
      </w:r>
      <w:r w:rsidRPr="00E81B01">
        <w:rPr>
          <w:spacing w:val="-2"/>
          <w:sz w:val="32"/>
          <w:szCs w:val="32"/>
        </w:rPr>
        <w:t>рублей.</w:t>
      </w:r>
      <w:r w:rsidR="00390AF9">
        <w:rPr>
          <w:spacing w:val="-2"/>
          <w:sz w:val="32"/>
          <w:szCs w:val="32"/>
        </w:rPr>
        <w:t xml:space="preserve"> Будет продолжена реализация мероприятий по капитальному ремонту и строительству сельских клубов.</w:t>
      </w:r>
    </w:p>
    <w:p w:rsidR="00390AF9" w:rsidRPr="00106782" w:rsidRDefault="00DC1F86" w:rsidP="00390AF9">
      <w:pPr>
        <w:spacing w:line="360" w:lineRule="auto"/>
        <w:ind w:firstLine="709"/>
        <w:jc w:val="both"/>
        <w:rPr>
          <w:sz w:val="32"/>
          <w:szCs w:val="32"/>
        </w:rPr>
      </w:pPr>
      <w:r w:rsidRPr="00106782">
        <w:rPr>
          <w:sz w:val="32"/>
          <w:szCs w:val="32"/>
        </w:rPr>
        <w:lastRenderedPageBreak/>
        <w:t xml:space="preserve">Расходы на проведение мероприятий и содержание учреждений культуры местного подчинения прогнозируются в сумме 3,3 млрд.рублей. </w:t>
      </w:r>
    </w:p>
    <w:p w:rsidR="00643E41" w:rsidRDefault="00A62F36" w:rsidP="00936B4E">
      <w:pPr>
        <w:autoSpaceDE w:val="0"/>
        <w:autoSpaceDN w:val="0"/>
        <w:adjustRightInd w:val="0"/>
        <w:spacing w:line="360" w:lineRule="auto"/>
        <w:ind w:firstLine="709"/>
        <w:jc w:val="both"/>
        <w:rPr>
          <w:sz w:val="32"/>
          <w:szCs w:val="32"/>
        </w:rPr>
      </w:pPr>
      <w:r w:rsidRPr="00106782">
        <w:rPr>
          <w:sz w:val="32"/>
          <w:szCs w:val="32"/>
        </w:rPr>
        <w:t>Следующий раздел</w:t>
      </w:r>
      <w:r w:rsidR="002F2538">
        <w:rPr>
          <w:sz w:val="32"/>
          <w:szCs w:val="32"/>
        </w:rPr>
        <w:t xml:space="preserve"> </w:t>
      </w:r>
      <w:r w:rsidRPr="00106782">
        <w:rPr>
          <w:sz w:val="32"/>
          <w:szCs w:val="32"/>
        </w:rPr>
        <w:t>–</w:t>
      </w:r>
      <w:r w:rsidR="002121BA">
        <w:rPr>
          <w:sz w:val="32"/>
          <w:szCs w:val="32"/>
        </w:rPr>
        <w:t xml:space="preserve"> </w:t>
      </w:r>
      <w:r w:rsidR="00976B1C" w:rsidRPr="00106782">
        <w:rPr>
          <w:b/>
          <w:sz w:val="32"/>
          <w:szCs w:val="32"/>
        </w:rPr>
        <w:t>«</w:t>
      </w:r>
      <w:r w:rsidRPr="00106782">
        <w:rPr>
          <w:b/>
          <w:sz w:val="32"/>
          <w:szCs w:val="32"/>
        </w:rPr>
        <w:t>Здравоохранение</w:t>
      </w:r>
      <w:r w:rsidR="00976B1C" w:rsidRPr="00106782">
        <w:rPr>
          <w:b/>
          <w:sz w:val="32"/>
          <w:szCs w:val="32"/>
        </w:rPr>
        <w:t>»</w:t>
      </w:r>
      <w:r w:rsidRPr="00106782">
        <w:rPr>
          <w:sz w:val="32"/>
          <w:szCs w:val="32"/>
        </w:rPr>
        <w:t>.</w:t>
      </w:r>
      <w:r w:rsidR="002F2538">
        <w:rPr>
          <w:sz w:val="32"/>
          <w:szCs w:val="32"/>
        </w:rPr>
        <w:t xml:space="preserve"> </w:t>
      </w:r>
      <w:r w:rsidRPr="00106782">
        <w:rPr>
          <w:sz w:val="32"/>
          <w:szCs w:val="32"/>
        </w:rPr>
        <w:t xml:space="preserve">Общий объем расходов на содержание и развитие здравоохранения </w:t>
      </w:r>
      <w:r w:rsidR="00BA47ED">
        <w:rPr>
          <w:sz w:val="32"/>
          <w:szCs w:val="32"/>
        </w:rPr>
        <w:t xml:space="preserve">с учетом средств обязательного медицинского страхования составит </w:t>
      </w:r>
      <w:r w:rsidR="002F2538">
        <w:rPr>
          <w:sz w:val="32"/>
          <w:szCs w:val="32"/>
        </w:rPr>
        <w:t>38,9</w:t>
      </w:r>
      <w:r w:rsidR="00BA47ED">
        <w:rPr>
          <w:sz w:val="32"/>
          <w:szCs w:val="32"/>
        </w:rPr>
        <w:t xml:space="preserve"> млрд. рублей, в</w:t>
      </w:r>
      <w:r w:rsidR="00ED27F2">
        <w:rPr>
          <w:sz w:val="32"/>
          <w:szCs w:val="32"/>
        </w:rPr>
        <w:t xml:space="preserve"> </w:t>
      </w:r>
      <w:r w:rsidR="00BA47ED">
        <w:rPr>
          <w:sz w:val="32"/>
          <w:szCs w:val="32"/>
        </w:rPr>
        <w:t xml:space="preserve">том числе </w:t>
      </w:r>
      <w:r w:rsidRPr="00106782">
        <w:rPr>
          <w:sz w:val="32"/>
          <w:szCs w:val="32"/>
        </w:rPr>
        <w:t>из бюджета республики</w:t>
      </w:r>
      <w:r w:rsidR="00195F6D">
        <w:rPr>
          <w:sz w:val="32"/>
          <w:szCs w:val="32"/>
        </w:rPr>
        <w:t xml:space="preserve"> с централизованными средствами на повышение заработной платы</w:t>
      </w:r>
      <w:r w:rsidR="00A75F66">
        <w:rPr>
          <w:sz w:val="32"/>
          <w:szCs w:val="32"/>
        </w:rPr>
        <w:t xml:space="preserve"> </w:t>
      </w:r>
      <w:r w:rsidR="00195F6D">
        <w:rPr>
          <w:sz w:val="32"/>
          <w:szCs w:val="32"/>
        </w:rPr>
        <w:t>–</w:t>
      </w:r>
      <w:r w:rsidR="00A75F66">
        <w:rPr>
          <w:sz w:val="32"/>
          <w:szCs w:val="32"/>
        </w:rPr>
        <w:t xml:space="preserve"> </w:t>
      </w:r>
      <w:r w:rsidR="00195F6D">
        <w:rPr>
          <w:sz w:val="32"/>
          <w:szCs w:val="32"/>
        </w:rPr>
        <w:t>21,8</w:t>
      </w:r>
      <w:r w:rsidRPr="00106782">
        <w:rPr>
          <w:sz w:val="32"/>
          <w:szCs w:val="32"/>
        </w:rPr>
        <w:t xml:space="preserve"> млрд. рублей. </w:t>
      </w:r>
    </w:p>
    <w:p w:rsidR="00145C89" w:rsidRPr="00643E41" w:rsidRDefault="00643E41" w:rsidP="0030605C">
      <w:pPr>
        <w:spacing w:line="360" w:lineRule="auto"/>
        <w:ind w:firstLine="709"/>
        <w:jc w:val="both"/>
        <w:rPr>
          <w:spacing w:val="-2"/>
          <w:sz w:val="32"/>
          <w:szCs w:val="32"/>
        </w:rPr>
      </w:pPr>
      <w:r>
        <w:rPr>
          <w:sz w:val="32"/>
          <w:szCs w:val="32"/>
        </w:rPr>
        <w:t xml:space="preserve">С учетом выделяемых на отрасль средств из федерального бюджета и средств по целевым программам объем расходов к 2016 году достигнет </w:t>
      </w:r>
      <w:r w:rsidR="00CD237A">
        <w:rPr>
          <w:sz w:val="32"/>
          <w:szCs w:val="32"/>
        </w:rPr>
        <w:t>56,5</w:t>
      </w:r>
      <w:r>
        <w:rPr>
          <w:sz w:val="32"/>
          <w:szCs w:val="32"/>
        </w:rPr>
        <w:t xml:space="preserve"> млрд. рублей или с ростом к 2012 году на 52 процента.</w:t>
      </w:r>
      <w:r w:rsidR="00145C89" w:rsidRPr="00145C89">
        <w:rPr>
          <w:sz w:val="32"/>
          <w:szCs w:val="32"/>
        </w:rPr>
        <w:t xml:space="preserve"> </w:t>
      </w:r>
    </w:p>
    <w:p w:rsidR="00736E6D" w:rsidRPr="00106782" w:rsidRDefault="00A62F36" w:rsidP="00936B4E">
      <w:pPr>
        <w:autoSpaceDE w:val="0"/>
        <w:autoSpaceDN w:val="0"/>
        <w:adjustRightInd w:val="0"/>
        <w:spacing w:line="360" w:lineRule="auto"/>
        <w:ind w:firstLine="709"/>
        <w:jc w:val="both"/>
        <w:rPr>
          <w:sz w:val="32"/>
          <w:szCs w:val="32"/>
        </w:rPr>
      </w:pPr>
      <w:r w:rsidRPr="00106782">
        <w:rPr>
          <w:sz w:val="32"/>
          <w:szCs w:val="32"/>
        </w:rPr>
        <w:t>В бюджете республики расходы на здравоохранени</w:t>
      </w:r>
      <w:r w:rsidR="00A75F66">
        <w:rPr>
          <w:sz w:val="32"/>
          <w:szCs w:val="32"/>
        </w:rPr>
        <w:t>е</w:t>
      </w:r>
      <w:r w:rsidR="00D81C35">
        <w:rPr>
          <w:sz w:val="32"/>
          <w:szCs w:val="32"/>
        </w:rPr>
        <w:t xml:space="preserve"> включают в себя </w:t>
      </w:r>
      <w:r w:rsidRPr="00106782">
        <w:rPr>
          <w:sz w:val="32"/>
          <w:szCs w:val="32"/>
        </w:rPr>
        <w:t xml:space="preserve">оказание высокотехнологичной помощи, проведение процедур гемодиализа, содержание учреждений, централизованные закупки медикаментов и оборудования, платежи на обязательное медицинское страхование неработающего населения. </w:t>
      </w:r>
      <w:r w:rsidR="00A75F66">
        <w:rPr>
          <w:sz w:val="32"/>
          <w:szCs w:val="32"/>
        </w:rPr>
        <w:t>С 2014 года р</w:t>
      </w:r>
      <w:r w:rsidR="00736E6D" w:rsidRPr="00106782">
        <w:rPr>
          <w:sz w:val="32"/>
          <w:szCs w:val="32"/>
        </w:rPr>
        <w:t>асходы по разделу будут финансироваться через государственную программу «Развитие здравоохранения Республики Татарстан до 2020 года</w:t>
      </w:r>
      <w:r w:rsidR="00467332" w:rsidRPr="00106782">
        <w:rPr>
          <w:sz w:val="32"/>
          <w:szCs w:val="32"/>
        </w:rPr>
        <w:t>».</w:t>
      </w:r>
    </w:p>
    <w:p w:rsidR="00284A88" w:rsidRPr="00D67A96" w:rsidRDefault="00284A88" w:rsidP="00936B4E">
      <w:pPr>
        <w:spacing w:line="360" w:lineRule="auto"/>
        <w:ind w:firstLine="709"/>
        <w:jc w:val="both"/>
        <w:rPr>
          <w:spacing w:val="-2"/>
          <w:sz w:val="32"/>
          <w:szCs w:val="32"/>
        </w:rPr>
      </w:pPr>
      <w:r w:rsidRPr="00E81B01">
        <w:rPr>
          <w:spacing w:val="-2"/>
          <w:sz w:val="32"/>
          <w:szCs w:val="32"/>
        </w:rPr>
        <w:t xml:space="preserve">Следующая </w:t>
      </w:r>
      <w:r w:rsidR="00A62F36" w:rsidRPr="00E81B01">
        <w:rPr>
          <w:spacing w:val="-2"/>
          <w:sz w:val="32"/>
          <w:szCs w:val="32"/>
        </w:rPr>
        <w:t xml:space="preserve">по объему </w:t>
      </w:r>
      <w:r w:rsidRPr="00E81B01">
        <w:rPr>
          <w:spacing w:val="-2"/>
          <w:sz w:val="32"/>
          <w:szCs w:val="32"/>
        </w:rPr>
        <w:t xml:space="preserve">отрасль </w:t>
      </w:r>
      <w:r w:rsidRPr="002E25B4">
        <w:rPr>
          <w:spacing w:val="-2"/>
          <w:sz w:val="32"/>
          <w:szCs w:val="32"/>
        </w:rPr>
        <w:t>–</w:t>
      </w:r>
      <w:r w:rsidR="00A75F66">
        <w:rPr>
          <w:spacing w:val="-2"/>
          <w:sz w:val="32"/>
          <w:szCs w:val="32"/>
        </w:rPr>
        <w:t xml:space="preserve"> </w:t>
      </w:r>
      <w:r w:rsidR="002E25B4">
        <w:rPr>
          <w:b/>
          <w:spacing w:val="-2"/>
          <w:sz w:val="32"/>
          <w:szCs w:val="32"/>
        </w:rPr>
        <w:t>«</w:t>
      </w:r>
      <w:r w:rsidRPr="00E81B01">
        <w:rPr>
          <w:b/>
          <w:spacing w:val="-2"/>
          <w:sz w:val="32"/>
          <w:szCs w:val="32"/>
        </w:rPr>
        <w:t>Социальная политика</w:t>
      </w:r>
      <w:r w:rsidR="002E25B4">
        <w:rPr>
          <w:b/>
          <w:spacing w:val="-2"/>
          <w:sz w:val="32"/>
          <w:szCs w:val="32"/>
        </w:rPr>
        <w:t>»</w:t>
      </w:r>
      <w:r w:rsidRPr="00E81B01">
        <w:rPr>
          <w:spacing w:val="-2"/>
          <w:sz w:val="32"/>
          <w:szCs w:val="32"/>
        </w:rPr>
        <w:t xml:space="preserve">. Общая сумма расходов здесь прогнозируется в размере </w:t>
      </w:r>
      <w:r w:rsidR="005F1CDE" w:rsidRPr="00E81B01">
        <w:rPr>
          <w:spacing w:val="-2"/>
          <w:sz w:val="32"/>
          <w:szCs w:val="32"/>
        </w:rPr>
        <w:t>17,8</w:t>
      </w:r>
      <w:r w:rsidRPr="00E81B01">
        <w:rPr>
          <w:spacing w:val="-2"/>
          <w:sz w:val="32"/>
          <w:szCs w:val="32"/>
        </w:rPr>
        <w:t xml:space="preserve"> млрд. рублей, из </w:t>
      </w:r>
      <w:r w:rsidRPr="00D67A96">
        <w:rPr>
          <w:spacing w:val="-2"/>
          <w:sz w:val="32"/>
          <w:szCs w:val="32"/>
        </w:rPr>
        <w:t xml:space="preserve">них на социальную поддержку населения – </w:t>
      </w:r>
      <w:r w:rsidR="009A77F3" w:rsidRPr="00D67A96">
        <w:rPr>
          <w:spacing w:val="-2"/>
          <w:sz w:val="32"/>
          <w:szCs w:val="32"/>
        </w:rPr>
        <w:t>12,</w:t>
      </w:r>
      <w:r w:rsidR="00D67A96" w:rsidRPr="00D67A96">
        <w:rPr>
          <w:spacing w:val="-2"/>
          <w:sz w:val="32"/>
          <w:szCs w:val="32"/>
        </w:rPr>
        <w:t>2</w:t>
      </w:r>
      <w:r w:rsidRPr="00D67A96">
        <w:rPr>
          <w:spacing w:val="-2"/>
          <w:sz w:val="32"/>
          <w:szCs w:val="32"/>
        </w:rPr>
        <w:t xml:space="preserve"> млрд. рублей. </w:t>
      </w:r>
    </w:p>
    <w:p w:rsidR="0042769C" w:rsidRPr="00AB60EC" w:rsidRDefault="00804666" w:rsidP="00AB60EC">
      <w:pPr>
        <w:pStyle w:val="14"/>
        <w:ind w:firstLine="709"/>
        <w:rPr>
          <w:sz w:val="32"/>
          <w:szCs w:val="32"/>
        </w:rPr>
      </w:pPr>
      <w:r w:rsidRPr="005C26D6">
        <w:rPr>
          <w:sz w:val="32"/>
          <w:szCs w:val="32"/>
        </w:rPr>
        <w:t>В данных объемах предусмотрены</w:t>
      </w:r>
      <w:r w:rsidR="00A75F66">
        <w:rPr>
          <w:sz w:val="32"/>
          <w:szCs w:val="32"/>
        </w:rPr>
        <w:t>,</w:t>
      </w:r>
      <w:r w:rsidRPr="005C26D6">
        <w:rPr>
          <w:sz w:val="32"/>
          <w:szCs w:val="32"/>
        </w:rPr>
        <w:t xml:space="preserve"> индексированные в меру инфляции</w:t>
      </w:r>
      <w:r w:rsidR="006B2952">
        <w:rPr>
          <w:sz w:val="32"/>
          <w:szCs w:val="32"/>
        </w:rPr>
        <w:t>,</w:t>
      </w:r>
      <w:r w:rsidRPr="005C26D6">
        <w:rPr>
          <w:sz w:val="32"/>
          <w:szCs w:val="32"/>
        </w:rPr>
        <w:t xml:space="preserve"> все социальные пособия и выплаты, выплачиваемые в текущем году.</w:t>
      </w:r>
      <w:r w:rsidR="006B2952">
        <w:rPr>
          <w:sz w:val="32"/>
          <w:szCs w:val="32"/>
        </w:rPr>
        <w:t xml:space="preserve"> </w:t>
      </w:r>
      <w:r w:rsidR="006B2952">
        <w:rPr>
          <w:spacing w:val="-2"/>
          <w:sz w:val="32"/>
          <w:szCs w:val="32"/>
        </w:rPr>
        <w:tab/>
      </w:r>
    </w:p>
    <w:p w:rsidR="00842315" w:rsidRPr="00AB60EC" w:rsidRDefault="00842315" w:rsidP="00AB60EC">
      <w:pPr>
        <w:autoSpaceDE w:val="0"/>
        <w:autoSpaceDN w:val="0"/>
        <w:adjustRightInd w:val="0"/>
        <w:spacing w:line="360" w:lineRule="auto"/>
        <w:ind w:firstLine="709"/>
        <w:jc w:val="both"/>
        <w:rPr>
          <w:rFonts w:eastAsia="Calibri"/>
          <w:sz w:val="32"/>
          <w:szCs w:val="32"/>
          <w:lang w:eastAsia="en-US"/>
        </w:rPr>
      </w:pPr>
      <w:r w:rsidRPr="00E81B01">
        <w:rPr>
          <w:spacing w:val="-2"/>
          <w:sz w:val="32"/>
          <w:szCs w:val="32"/>
        </w:rPr>
        <w:t>Расходы по разделу</w:t>
      </w:r>
      <w:r w:rsidRPr="00E81B01">
        <w:rPr>
          <w:b/>
          <w:spacing w:val="-2"/>
          <w:sz w:val="32"/>
          <w:szCs w:val="32"/>
        </w:rPr>
        <w:t xml:space="preserve"> «Физическая культура и спорт» </w:t>
      </w:r>
      <w:r w:rsidRPr="00E81B01">
        <w:rPr>
          <w:spacing w:val="-2"/>
          <w:sz w:val="32"/>
          <w:szCs w:val="32"/>
        </w:rPr>
        <w:t xml:space="preserve">составляют </w:t>
      </w:r>
      <w:r w:rsidR="00483811">
        <w:rPr>
          <w:spacing w:val="-2"/>
          <w:sz w:val="32"/>
          <w:szCs w:val="32"/>
        </w:rPr>
        <w:t>более 1</w:t>
      </w:r>
      <w:r w:rsidRPr="00E81B01">
        <w:rPr>
          <w:spacing w:val="-2"/>
          <w:sz w:val="32"/>
          <w:szCs w:val="32"/>
        </w:rPr>
        <w:t xml:space="preserve"> млрд. рублей, по бюджету республики – 529 млн.рублей.</w:t>
      </w:r>
    </w:p>
    <w:p w:rsidR="00284A88" w:rsidRPr="00E81B01" w:rsidRDefault="00A62F36" w:rsidP="00936B4E">
      <w:pPr>
        <w:spacing w:line="360" w:lineRule="auto"/>
        <w:ind w:firstLine="709"/>
        <w:jc w:val="both"/>
        <w:rPr>
          <w:spacing w:val="-2"/>
          <w:sz w:val="32"/>
          <w:szCs w:val="32"/>
        </w:rPr>
      </w:pPr>
      <w:r w:rsidRPr="00E81B01">
        <w:rPr>
          <w:spacing w:val="-2"/>
          <w:sz w:val="32"/>
          <w:szCs w:val="32"/>
        </w:rPr>
        <w:lastRenderedPageBreak/>
        <w:t>По разделу</w:t>
      </w:r>
      <w:r w:rsidR="00284A88" w:rsidRPr="00E81B01">
        <w:rPr>
          <w:b/>
          <w:spacing w:val="-2"/>
          <w:sz w:val="32"/>
          <w:szCs w:val="32"/>
        </w:rPr>
        <w:t xml:space="preserve"> «Средства массовой информации»</w:t>
      </w:r>
      <w:r w:rsidR="00284A88" w:rsidRPr="00E81B01">
        <w:rPr>
          <w:spacing w:val="-2"/>
          <w:sz w:val="32"/>
          <w:szCs w:val="32"/>
        </w:rPr>
        <w:t xml:space="preserve"> расходы на 201</w:t>
      </w:r>
      <w:r w:rsidR="00C91032" w:rsidRPr="00E81B01">
        <w:rPr>
          <w:spacing w:val="-2"/>
          <w:sz w:val="32"/>
          <w:szCs w:val="32"/>
        </w:rPr>
        <w:t>4</w:t>
      </w:r>
      <w:r w:rsidR="00284A88" w:rsidRPr="00E81B01">
        <w:rPr>
          <w:spacing w:val="-2"/>
          <w:sz w:val="32"/>
          <w:szCs w:val="32"/>
        </w:rPr>
        <w:t xml:space="preserve"> год прогнозируются </w:t>
      </w:r>
      <w:r w:rsidR="00FB6180" w:rsidRPr="00E81B01">
        <w:rPr>
          <w:spacing w:val="-2"/>
          <w:sz w:val="32"/>
          <w:szCs w:val="32"/>
        </w:rPr>
        <w:t xml:space="preserve">по бюджету республики </w:t>
      </w:r>
      <w:r w:rsidR="00284A88" w:rsidRPr="00E81B01">
        <w:rPr>
          <w:spacing w:val="-2"/>
          <w:sz w:val="32"/>
          <w:szCs w:val="32"/>
        </w:rPr>
        <w:t xml:space="preserve">в </w:t>
      </w:r>
      <w:r w:rsidRPr="00E81B01">
        <w:rPr>
          <w:spacing w:val="-2"/>
          <w:sz w:val="32"/>
          <w:szCs w:val="32"/>
        </w:rPr>
        <w:t>объеме 1</w:t>
      </w:r>
      <w:r w:rsidR="00483811">
        <w:rPr>
          <w:spacing w:val="-2"/>
          <w:sz w:val="32"/>
          <w:szCs w:val="32"/>
        </w:rPr>
        <w:t xml:space="preserve"> </w:t>
      </w:r>
      <w:r w:rsidRPr="00E81B01">
        <w:rPr>
          <w:spacing w:val="-2"/>
          <w:sz w:val="32"/>
          <w:szCs w:val="32"/>
        </w:rPr>
        <w:t>млрд</w:t>
      </w:r>
      <w:r w:rsidR="00284A88" w:rsidRPr="00E81B01">
        <w:rPr>
          <w:spacing w:val="-2"/>
          <w:sz w:val="32"/>
          <w:szCs w:val="32"/>
        </w:rPr>
        <w:t>.</w:t>
      </w:r>
      <w:r w:rsidR="00483811">
        <w:rPr>
          <w:spacing w:val="-2"/>
          <w:sz w:val="32"/>
          <w:szCs w:val="32"/>
        </w:rPr>
        <w:t xml:space="preserve"> </w:t>
      </w:r>
      <w:r w:rsidR="00400DC4">
        <w:rPr>
          <w:spacing w:val="-2"/>
          <w:sz w:val="32"/>
          <w:szCs w:val="32"/>
        </w:rPr>
        <w:t xml:space="preserve">100 млн. </w:t>
      </w:r>
      <w:r w:rsidR="00284A88" w:rsidRPr="00E81B01">
        <w:rPr>
          <w:spacing w:val="-2"/>
          <w:sz w:val="32"/>
          <w:szCs w:val="32"/>
        </w:rPr>
        <w:t>рублей.</w:t>
      </w:r>
    </w:p>
    <w:p w:rsidR="00AF1E8F" w:rsidRDefault="00AF1E8F" w:rsidP="00936B4E">
      <w:pPr>
        <w:autoSpaceDE w:val="0"/>
        <w:autoSpaceDN w:val="0"/>
        <w:adjustRightInd w:val="0"/>
        <w:spacing w:line="360" w:lineRule="auto"/>
        <w:ind w:firstLine="709"/>
        <w:jc w:val="both"/>
        <w:rPr>
          <w:spacing w:val="-2"/>
          <w:sz w:val="32"/>
          <w:szCs w:val="32"/>
        </w:rPr>
      </w:pPr>
    </w:p>
    <w:p w:rsidR="00E27773" w:rsidRDefault="00DC1F86" w:rsidP="00E27773">
      <w:pPr>
        <w:spacing w:line="360" w:lineRule="auto"/>
        <w:ind w:firstLine="709"/>
        <w:jc w:val="both"/>
        <w:rPr>
          <w:spacing w:val="-2"/>
          <w:sz w:val="32"/>
          <w:szCs w:val="32"/>
        </w:rPr>
      </w:pPr>
      <w:r>
        <w:rPr>
          <w:spacing w:val="-2"/>
          <w:sz w:val="32"/>
          <w:szCs w:val="32"/>
        </w:rPr>
        <w:t>Заключительный</w:t>
      </w:r>
      <w:r w:rsidR="00803072">
        <w:rPr>
          <w:spacing w:val="-2"/>
          <w:sz w:val="32"/>
          <w:szCs w:val="32"/>
        </w:rPr>
        <w:t xml:space="preserve"> </w:t>
      </w:r>
      <w:r w:rsidR="00284A88" w:rsidRPr="00E81B01">
        <w:rPr>
          <w:spacing w:val="-2"/>
          <w:sz w:val="32"/>
          <w:szCs w:val="32"/>
        </w:rPr>
        <w:t>раздел</w:t>
      </w:r>
      <w:r w:rsidR="00400DC4">
        <w:rPr>
          <w:spacing w:val="-2"/>
          <w:sz w:val="32"/>
          <w:szCs w:val="32"/>
        </w:rPr>
        <w:t xml:space="preserve"> </w:t>
      </w:r>
      <w:r w:rsidR="00284A88" w:rsidRPr="00E81B01">
        <w:rPr>
          <w:spacing w:val="-2"/>
          <w:sz w:val="32"/>
          <w:szCs w:val="32"/>
        </w:rPr>
        <w:t xml:space="preserve">- </w:t>
      </w:r>
      <w:r w:rsidR="00284A88" w:rsidRPr="00E81B01">
        <w:rPr>
          <w:b/>
          <w:spacing w:val="-2"/>
          <w:sz w:val="32"/>
          <w:szCs w:val="32"/>
        </w:rPr>
        <w:t>«Обслуживание государственного и муниципального долга»</w:t>
      </w:r>
      <w:r w:rsidR="00284A88" w:rsidRPr="00E81B01">
        <w:rPr>
          <w:spacing w:val="-2"/>
          <w:sz w:val="32"/>
          <w:szCs w:val="32"/>
        </w:rPr>
        <w:t xml:space="preserve">. Расходы по данному разделу в консолидированном бюджете составят </w:t>
      </w:r>
      <w:r w:rsidR="00EB4DD3" w:rsidRPr="00E81B01">
        <w:rPr>
          <w:spacing w:val="-2"/>
          <w:sz w:val="32"/>
          <w:szCs w:val="32"/>
        </w:rPr>
        <w:t>1</w:t>
      </w:r>
      <w:r w:rsidR="00284A88" w:rsidRPr="00E81B01">
        <w:rPr>
          <w:spacing w:val="-2"/>
          <w:sz w:val="32"/>
          <w:szCs w:val="32"/>
        </w:rPr>
        <w:t xml:space="preserve"> млрд.рублей, по бюджету республики – </w:t>
      </w:r>
      <w:r w:rsidR="00EB4DD3" w:rsidRPr="00E81B01">
        <w:rPr>
          <w:spacing w:val="-2"/>
          <w:sz w:val="32"/>
          <w:szCs w:val="32"/>
        </w:rPr>
        <w:t>335</w:t>
      </w:r>
      <w:r w:rsidR="00284A88" w:rsidRPr="00E81B01">
        <w:rPr>
          <w:spacing w:val="-2"/>
          <w:sz w:val="32"/>
          <w:szCs w:val="32"/>
        </w:rPr>
        <w:t xml:space="preserve"> мл</w:t>
      </w:r>
      <w:r w:rsidR="00EB4DD3" w:rsidRPr="00E81B01">
        <w:rPr>
          <w:spacing w:val="-2"/>
          <w:sz w:val="32"/>
          <w:szCs w:val="32"/>
        </w:rPr>
        <w:t>н</w:t>
      </w:r>
      <w:r w:rsidR="00284A88" w:rsidRPr="00E81B01">
        <w:rPr>
          <w:spacing w:val="-2"/>
          <w:sz w:val="32"/>
          <w:szCs w:val="32"/>
        </w:rPr>
        <w:t>.рублей.</w:t>
      </w:r>
    </w:p>
    <w:p w:rsidR="00B86E24" w:rsidRDefault="00B86E24" w:rsidP="00B86E24">
      <w:pPr>
        <w:autoSpaceDE w:val="0"/>
        <w:autoSpaceDN w:val="0"/>
        <w:adjustRightInd w:val="0"/>
        <w:spacing w:line="360" w:lineRule="auto"/>
        <w:ind w:firstLine="709"/>
        <w:jc w:val="both"/>
        <w:rPr>
          <w:rFonts w:eastAsia="Calibri"/>
          <w:sz w:val="32"/>
          <w:szCs w:val="32"/>
          <w:lang w:eastAsia="en-US"/>
        </w:rPr>
      </w:pPr>
      <w:r w:rsidRPr="00E81B01">
        <w:rPr>
          <w:rFonts w:eastAsia="Calibri"/>
          <w:sz w:val="32"/>
          <w:szCs w:val="32"/>
          <w:lang w:eastAsia="en-US"/>
        </w:rPr>
        <w:t xml:space="preserve">Таким образом, </w:t>
      </w:r>
      <w:r>
        <w:rPr>
          <w:rFonts w:eastAsia="Calibri"/>
          <w:sz w:val="32"/>
          <w:szCs w:val="32"/>
          <w:lang w:eastAsia="en-US"/>
        </w:rPr>
        <w:t>расходная</w:t>
      </w:r>
      <w:r w:rsidRPr="00E81B01">
        <w:rPr>
          <w:rFonts w:eastAsia="Calibri"/>
          <w:sz w:val="32"/>
          <w:szCs w:val="32"/>
          <w:lang w:eastAsia="en-US"/>
        </w:rPr>
        <w:t xml:space="preserve"> часть консолидированного бюджета на 2014 год прогнозируется в объеме </w:t>
      </w:r>
      <w:r>
        <w:rPr>
          <w:rFonts w:eastAsia="Calibri"/>
          <w:sz w:val="32"/>
          <w:szCs w:val="32"/>
          <w:lang w:eastAsia="en-US"/>
        </w:rPr>
        <w:t>163,7</w:t>
      </w:r>
      <w:r w:rsidRPr="00E81B01">
        <w:rPr>
          <w:rFonts w:eastAsia="Calibri"/>
          <w:sz w:val="32"/>
          <w:szCs w:val="32"/>
          <w:lang w:eastAsia="en-US"/>
        </w:rPr>
        <w:t xml:space="preserve"> млрд. рублей</w:t>
      </w:r>
      <w:r w:rsidR="00FD4363">
        <w:rPr>
          <w:rFonts w:eastAsia="Calibri"/>
          <w:sz w:val="32"/>
          <w:szCs w:val="32"/>
          <w:lang w:eastAsia="en-US"/>
        </w:rPr>
        <w:t>, в 2015 году – 174,9 млрд. рублей, в 2016 – 187,2 млрд. рублей</w:t>
      </w:r>
      <w:r w:rsidRPr="00E81B01">
        <w:rPr>
          <w:rFonts w:eastAsia="Calibri"/>
          <w:sz w:val="32"/>
          <w:szCs w:val="32"/>
          <w:lang w:eastAsia="en-US"/>
        </w:rPr>
        <w:t xml:space="preserve">. Бюджет республики по расходам </w:t>
      </w:r>
      <w:r w:rsidR="00FD4363">
        <w:rPr>
          <w:rFonts w:eastAsia="Calibri"/>
          <w:sz w:val="32"/>
          <w:szCs w:val="32"/>
          <w:lang w:eastAsia="en-US"/>
        </w:rPr>
        <w:t>в 2014 году</w:t>
      </w:r>
      <w:r w:rsidRPr="00E81B01">
        <w:rPr>
          <w:rFonts w:eastAsia="Calibri"/>
          <w:sz w:val="32"/>
          <w:szCs w:val="32"/>
          <w:lang w:eastAsia="en-US"/>
        </w:rPr>
        <w:t xml:space="preserve"> </w:t>
      </w:r>
      <w:r w:rsidR="00FD4363">
        <w:rPr>
          <w:rFonts w:eastAsia="Calibri"/>
          <w:sz w:val="32"/>
          <w:szCs w:val="32"/>
          <w:lang w:eastAsia="en-US"/>
        </w:rPr>
        <w:t xml:space="preserve">– </w:t>
      </w:r>
      <w:r>
        <w:rPr>
          <w:rFonts w:eastAsia="Calibri"/>
          <w:sz w:val="32"/>
          <w:szCs w:val="32"/>
          <w:lang w:eastAsia="en-US"/>
        </w:rPr>
        <w:t>132,6</w:t>
      </w:r>
      <w:r w:rsidRPr="00E81B01">
        <w:rPr>
          <w:rFonts w:eastAsia="Calibri"/>
          <w:sz w:val="32"/>
          <w:szCs w:val="32"/>
          <w:lang w:eastAsia="en-US"/>
        </w:rPr>
        <w:t xml:space="preserve"> млрд. рублей</w:t>
      </w:r>
      <w:r w:rsidR="00FD4363">
        <w:rPr>
          <w:rFonts w:eastAsia="Calibri"/>
          <w:sz w:val="32"/>
          <w:szCs w:val="32"/>
          <w:lang w:eastAsia="en-US"/>
        </w:rPr>
        <w:t>, в 2015 году – 140,6 млрд. рублей, в 2016 – 150,4 млрд. рублей</w:t>
      </w:r>
      <w:r w:rsidRPr="00E81B01">
        <w:rPr>
          <w:rFonts w:eastAsia="Calibri"/>
          <w:sz w:val="32"/>
          <w:szCs w:val="32"/>
          <w:lang w:eastAsia="en-US"/>
        </w:rPr>
        <w:t xml:space="preserve">. </w:t>
      </w:r>
    </w:p>
    <w:p w:rsidR="0008580A" w:rsidRDefault="00400DC4" w:rsidP="0008580A">
      <w:pPr>
        <w:spacing w:line="360" w:lineRule="auto"/>
        <w:ind w:firstLine="709"/>
        <w:jc w:val="both"/>
        <w:rPr>
          <w:rFonts w:eastAsia="Calibri"/>
          <w:sz w:val="32"/>
          <w:szCs w:val="32"/>
          <w:lang w:eastAsia="en-US"/>
        </w:rPr>
      </w:pPr>
      <w:r>
        <w:rPr>
          <w:rFonts w:eastAsia="Calibri"/>
          <w:sz w:val="32"/>
          <w:szCs w:val="32"/>
          <w:lang w:eastAsia="en-US"/>
        </w:rPr>
        <w:t>Дефиц</w:t>
      </w:r>
      <w:r w:rsidR="008A37B8">
        <w:rPr>
          <w:rFonts w:eastAsia="Calibri"/>
          <w:sz w:val="32"/>
          <w:szCs w:val="32"/>
          <w:lang w:eastAsia="en-US"/>
        </w:rPr>
        <w:t>ит консолидированного бюджета в</w:t>
      </w:r>
      <w:r>
        <w:rPr>
          <w:rFonts w:eastAsia="Calibri"/>
          <w:sz w:val="32"/>
          <w:szCs w:val="32"/>
          <w:lang w:eastAsia="en-US"/>
        </w:rPr>
        <w:t xml:space="preserve"> 2014 год</w:t>
      </w:r>
      <w:r w:rsidR="008A37B8">
        <w:rPr>
          <w:rFonts w:eastAsia="Calibri"/>
          <w:sz w:val="32"/>
          <w:szCs w:val="32"/>
          <w:lang w:eastAsia="en-US"/>
        </w:rPr>
        <w:t>у</w:t>
      </w:r>
      <w:r>
        <w:rPr>
          <w:rFonts w:eastAsia="Calibri"/>
          <w:sz w:val="32"/>
          <w:szCs w:val="32"/>
          <w:lang w:eastAsia="en-US"/>
        </w:rPr>
        <w:t xml:space="preserve"> составит 5,3 млрд.</w:t>
      </w:r>
      <w:r w:rsidR="008A37B8">
        <w:rPr>
          <w:rFonts w:eastAsia="Calibri"/>
          <w:sz w:val="32"/>
          <w:szCs w:val="32"/>
          <w:lang w:eastAsia="en-US"/>
        </w:rPr>
        <w:t xml:space="preserve"> рублей, в 2015 году – 8,3 млрд. рублей, в 2016 году - </w:t>
      </w:r>
      <w:r>
        <w:rPr>
          <w:rFonts w:eastAsia="Calibri"/>
          <w:sz w:val="32"/>
          <w:szCs w:val="32"/>
          <w:lang w:eastAsia="en-US"/>
        </w:rPr>
        <w:t xml:space="preserve"> </w:t>
      </w:r>
      <w:r w:rsidR="008A37B8">
        <w:rPr>
          <w:rFonts w:eastAsia="Calibri"/>
          <w:sz w:val="32"/>
          <w:szCs w:val="32"/>
          <w:lang w:eastAsia="en-US"/>
        </w:rPr>
        <w:t xml:space="preserve">12.2 млрд. рублей. </w:t>
      </w:r>
      <w:r w:rsidR="0008580A">
        <w:rPr>
          <w:rFonts w:eastAsia="Calibri"/>
          <w:sz w:val="32"/>
          <w:szCs w:val="32"/>
          <w:lang w:eastAsia="en-US"/>
        </w:rPr>
        <w:t>Как вы видите, дефицит бюджета ежегодно возрастает. В основном</w:t>
      </w:r>
      <w:r w:rsidR="0008580A" w:rsidRPr="0008580A">
        <w:rPr>
          <w:rFonts w:eastAsia="Calibri"/>
          <w:sz w:val="32"/>
          <w:szCs w:val="32"/>
          <w:lang w:eastAsia="en-US"/>
        </w:rPr>
        <w:t xml:space="preserve"> </w:t>
      </w:r>
      <w:r w:rsidR="00B51981">
        <w:rPr>
          <w:rFonts w:eastAsia="Calibri"/>
          <w:sz w:val="32"/>
          <w:szCs w:val="32"/>
          <w:lang w:eastAsia="en-US"/>
        </w:rPr>
        <w:t xml:space="preserve">это происходит </w:t>
      </w:r>
      <w:r w:rsidR="0008580A">
        <w:rPr>
          <w:rFonts w:eastAsia="Calibri"/>
          <w:sz w:val="32"/>
          <w:szCs w:val="32"/>
          <w:lang w:eastAsia="en-US"/>
        </w:rPr>
        <w:t xml:space="preserve">за счет </w:t>
      </w:r>
      <w:r w:rsidR="0008580A" w:rsidRPr="00E81B01">
        <w:rPr>
          <w:rFonts w:eastAsia="Calibri"/>
          <w:sz w:val="32"/>
          <w:szCs w:val="32"/>
          <w:lang w:eastAsia="en-US"/>
        </w:rPr>
        <w:t>новых видов расходов и роста расходных обязательств выше сценарных условий</w:t>
      </w:r>
      <w:r w:rsidR="0008580A">
        <w:rPr>
          <w:rFonts w:eastAsia="Calibri"/>
          <w:sz w:val="32"/>
          <w:szCs w:val="32"/>
          <w:lang w:eastAsia="en-US"/>
        </w:rPr>
        <w:t xml:space="preserve">. Покрыть дефицит мы сможем только совместными усилиями – я обращаюсь к главам администраций и руководителям министерств социальной направленности. От вашей работы в вопросе оптимизации расходов, внедрении эффективного контракта, выполнении условий «дорожных карт» непосредственно будут зависеть возможности бюджетов всех уровней по направлению средств на повышение заработной платы и, соответственно, сокращение дефицита бюджета. Кроме того, </w:t>
      </w:r>
      <w:r w:rsidR="00B51981">
        <w:rPr>
          <w:rFonts w:eastAsia="Calibri"/>
          <w:sz w:val="32"/>
          <w:szCs w:val="32"/>
          <w:lang w:eastAsia="en-US"/>
        </w:rPr>
        <w:t>средства из федерального бюджета на повышение заработной платы будут выделяться при условии</w:t>
      </w:r>
      <w:r w:rsidR="0008580A">
        <w:rPr>
          <w:rFonts w:eastAsia="Calibri"/>
          <w:sz w:val="32"/>
          <w:szCs w:val="32"/>
          <w:lang w:eastAsia="en-US"/>
        </w:rPr>
        <w:t xml:space="preserve"> выполнения мероприятий «дорожных карт».</w:t>
      </w:r>
      <w:r w:rsidR="00B51981">
        <w:rPr>
          <w:rFonts w:eastAsia="Calibri"/>
          <w:sz w:val="32"/>
          <w:szCs w:val="32"/>
          <w:lang w:eastAsia="en-US"/>
        </w:rPr>
        <w:t xml:space="preserve"> </w:t>
      </w:r>
    </w:p>
    <w:p w:rsidR="0008580A" w:rsidRDefault="00B51981" w:rsidP="00B86E24">
      <w:pPr>
        <w:autoSpaceDE w:val="0"/>
        <w:autoSpaceDN w:val="0"/>
        <w:adjustRightInd w:val="0"/>
        <w:spacing w:line="360" w:lineRule="auto"/>
        <w:ind w:firstLine="709"/>
        <w:jc w:val="both"/>
        <w:rPr>
          <w:spacing w:val="-2"/>
          <w:sz w:val="32"/>
          <w:szCs w:val="32"/>
        </w:rPr>
      </w:pPr>
      <w:r>
        <w:rPr>
          <w:spacing w:val="-2"/>
          <w:sz w:val="32"/>
          <w:szCs w:val="32"/>
        </w:rPr>
        <w:lastRenderedPageBreak/>
        <w:t>Таким образом, процесс формирования бюджета на 2014-2016 годы должен сопровождаться практической реализацией майских Указов Президента России и задач, по</w:t>
      </w:r>
      <w:r w:rsidR="007D493A">
        <w:rPr>
          <w:spacing w:val="-2"/>
          <w:sz w:val="32"/>
          <w:szCs w:val="32"/>
        </w:rPr>
        <w:t>ставленных нашим Президентом перед Правительством республики</w:t>
      </w:r>
      <w:r w:rsidR="007D493A" w:rsidRPr="007D493A">
        <w:rPr>
          <w:spacing w:val="-2"/>
          <w:sz w:val="32"/>
          <w:szCs w:val="32"/>
        </w:rPr>
        <w:t xml:space="preserve"> </w:t>
      </w:r>
      <w:r w:rsidR="007D493A">
        <w:rPr>
          <w:spacing w:val="-2"/>
          <w:sz w:val="32"/>
          <w:szCs w:val="32"/>
        </w:rPr>
        <w:t>в текущем году.</w:t>
      </w:r>
    </w:p>
    <w:p w:rsidR="00D3341E" w:rsidRDefault="00D3341E" w:rsidP="00AB60EC">
      <w:pPr>
        <w:spacing w:line="360" w:lineRule="auto"/>
        <w:jc w:val="both"/>
        <w:rPr>
          <w:spacing w:val="-2"/>
          <w:sz w:val="32"/>
          <w:szCs w:val="32"/>
        </w:rPr>
      </w:pPr>
    </w:p>
    <w:p w:rsidR="00643E41" w:rsidRDefault="00643E41" w:rsidP="00936B4E">
      <w:pPr>
        <w:spacing w:line="360" w:lineRule="auto"/>
        <w:ind w:firstLine="709"/>
        <w:jc w:val="both"/>
        <w:rPr>
          <w:spacing w:val="-2"/>
          <w:sz w:val="32"/>
          <w:szCs w:val="32"/>
        </w:rPr>
      </w:pPr>
    </w:p>
    <w:p w:rsidR="00643E41" w:rsidRDefault="00643E41" w:rsidP="00936B4E">
      <w:pPr>
        <w:spacing w:line="360" w:lineRule="auto"/>
        <w:ind w:firstLine="709"/>
        <w:jc w:val="both"/>
        <w:rPr>
          <w:spacing w:val="-2"/>
          <w:sz w:val="32"/>
          <w:szCs w:val="32"/>
        </w:rPr>
      </w:pPr>
    </w:p>
    <w:p w:rsidR="00643E41" w:rsidRDefault="00643E41" w:rsidP="00936B4E">
      <w:pPr>
        <w:spacing w:line="360" w:lineRule="auto"/>
        <w:ind w:firstLine="709"/>
        <w:jc w:val="both"/>
        <w:rPr>
          <w:spacing w:val="-2"/>
          <w:sz w:val="32"/>
          <w:szCs w:val="32"/>
        </w:rPr>
      </w:pPr>
    </w:p>
    <w:p w:rsidR="00643E41" w:rsidRDefault="00643E41" w:rsidP="00936B4E">
      <w:pPr>
        <w:spacing w:line="360" w:lineRule="auto"/>
        <w:ind w:firstLine="709"/>
        <w:jc w:val="both"/>
        <w:rPr>
          <w:spacing w:val="-2"/>
          <w:sz w:val="32"/>
          <w:szCs w:val="32"/>
        </w:rPr>
      </w:pPr>
    </w:p>
    <w:p w:rsidR="00643E41" w:rsidRDefault="00643E41" w:rsidP="00936B4E">
      <w:pPr>
        <w:spacing w:line="360" w:lineRule="auto"/>
        <w:ind w:firstLine="709"/>
        <w:jc w:val="both"/>
        <w:rPr>
          <w:spacing w:val="-2"/>
          <w:sz w:val="32"/>
          <w:szCs w:val="32"/>
        </w:rPr>
      </w:pPr>
    </w:p>
    <w:p w:rsidR="00D3341E" w:rsidRPr="00936B4E" w:rsidRDefault="00C00C56" w:rsidP="00AB60EC">
      <w:pPr>
        <w:spacing w:line="360" w:lineRule="auto"/>
        <w:jc w:val="both"/>
        <w:rPr>
          <w:spacing w:val="-2"/>
          <w:sz w:val="32"/>
          <w:szCs w:val="32"/>
        </w:rPr>
      </w:pPr>
      <w:r>
        <w:rPr>
          <w:spacing w:val="-2"/>
          <w:sz w:val="20"/>
          <w:szCs w:val="20"/>
        </w:rPr>
        <w:t xml:space="preserve"> </w:t>
      </w:r>
    </w:p>
    <w:sectPr w:rsidR="00D3341E" w:rsidRPr="00936B4E" w:rsidSect="00F278A5">
      <w:headerReference w:type="even" r:id="rId8"/>
      <w:headerReference w:type="default" r:id="rId9"/>
      <w:pgSz w:w="11906" w:h="16838"/>
      <w:pgMar w:top="568" w:right="566" w:bottom="113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AC" w:rsidRDefault="00EB69AC">
      <w:r>
        <w:separator/>
      </w:r>
    </w:p>
  </w:endnote>
  <w:endnote w:type="continuationSeparator" w:id="0">
    <w:p w:rsidR="00EB69AC" w:rsidRDefault="00EB6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AC" w:rsidRDefault="00EB69AC">
      <w:r>
        <w:separator/>
      </w:r>
    </w:p>
  </w:footnote>
  <w:footnote w:type="continuationSeparator" w:id="0">
    <w:p w:rsidR="00EB69AC" w:rsidRDefault="00EB6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D6" w:rsidRDefault="002C594B">
    <w:pPr>
      <w:pStyle w:val="a4"/>
      <w:framePr w:wrap="around" w:vAnchor="text" w:hAnchor="margin" w:xAlign="right" w:y="1"/>
      <w:rPr>
        <w:rStyle w:val="a5"/>
      </w:rPr>
    </w:pPr>
    <w:r>
      <w:rPr>
        <w:rStyle w:val="a5"/>
      </w:rPr>
      <w:fldChar w:fldCharType="begin"/>
    </w:r>
    <w:r w:rsidR="005C26D6">
      <w:rPr>
        <w:rStyle w:val="a5"/>
      </w:rPr>
      <w:instrText xml:space="preserve">PAGE  </w:instrText>
    </w:r>
    <w:r>
      <w:rPr>
        <w:rStyle w:val="a5"/>
      </w:rPr>
      <w:fldChar w:fldCharType="end"/>
    </w:r>
  </w:p>
  <w:p w:rsidR="005C26D6" w:rsidRDefault="005C26D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D6" w:rsidRDefault="002C594B">
    <w:pPr>
      <w:pStyle w:val="a4"/>
      <w:framePr w:wrap="around" w:vAnchor="text" w:hAnchor="margin" w:xAlign="right" w:y="1"/>
      <w:rPr>
        <w:rStyle w:val="a5"/>
      </w:rPr>
    </w:pPr>
    <w:r>
      <w:rPr>
        <w:rStyle w:val="a5"/>
      </w:rPr>
      <w:fldChar w:fldCharType="begin"/>
    </w:r>
    <w:r w:rsidR="005C26D6">
      <w:rPr>
        <w:rStyle w:val="a5"/>
      </w:rPr>
      <w:instrText xml:space="preserve">PAGE  </w:instrText>
    </w:r>
    <w:r>
      <w:rPr>
        <w:rStyle w:val="a5"/>
      </w:rPr>
      <w:fldChar w:fldCharType="separate"/>
    </w:r>
    <w:r w:rsidR="00ED27F2">
      <w:rPr>
        <w:rStyle w:val="a5"/>
        <w:noProof/>
      </w:rPr>
      <w:t>14</w:t>
    </w:r>
    <w:r>
      <w:rPr>
        <w:rStyle w:val="a5"/>
      </w:rPr>
      <w:fldChar w:fldCharType="end"/>
    </w:r>
  </w:p>
  <w:p w:rsidR="005C26D6" w:rsidRDefault="005C26D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D3E"/>
    <w:multiLevelType w:val="hybridMultilevel"/>
    <w:tmpl w:val="1B40CCBA"/>
    <w:lvl w:ilvl="0" w:tplc="CB086B66">
      <w:start w:val="1"/>
      <w:numFmt w:val="decimal"/>
      <w:lvlText w:val="%1."/>
      <w:lvlJc w:val="left"/>
      <w:pPr>
        <w:tabs>
          <w:tab w:val="num" w:pos="2316"/>
        </w:tabs>
        <w:ind w:left="2316" w:hanging="1416"/>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3B555DCF"/>
    <w:multiLevelType w:val="hybridMultilevel"/>
    <w:tmpl w:val="F4CCBC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991E45"/>
    <w:multiLevelType w:val="hybridMultilevel"/>
    <w:tmpl w:val="F912D0EC"/>
    <w:lvl w:ilvl="0" w:tplc="3A58B740">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1"/>
    <w:footnote w:id="0"/>
  </w:footnotePr>
  <w:endnotePr>
    <w:endnote w:id="-1"/>
    <w:endnote w:id="0"/>
  </w:endnotePr>
  <w:compat/>
  <w:rsids>
    <w:rsidRoot w:val="008C3268"/>
    <w:rsid w:val="0000045D"/>
    <w:rsid w:val="0000661F"/>
    <w:rsid w:val="0001652D"/>
    <w:rsid w:val="00017FA6"/>
    <w:rsid w:val="0002680D"/>
    <w:rsid w:val="00026A3D"/>
    <w:rsid w:val="00036E65"/>
    <w:rsid w:val="00037BDA"/>
    <w:rsid w:val="00042778"/>
    <w:rsid w:val="00042A98"/>
    <w:rsid w:val="00045F40"/>
    <w:rsid w:val="00052565"/>
    <w:rsid w:val="0005576D"/>
    <w:rsid w:val="0005680C"/>
    <w:rsid w:val="000621F0"/>
    <w:rsid w:val="000701B4"/>
    <w:rsid w:val="00073BF9"/>
    <w:rsid w:val="000769C3"/>
    <w:rsid w:val="0008149C"/>
    <w:rsid w:val="0008580A"/>
    <w:rsid w:val="00086EAB"/>
    <w:rsid w:val="000872C5"/>
    <w:rsid w:val="00087D29"/>
    <w:rsid w:val="000961B7"/>
    <w:rsid w:val="00096B60"/>
    <w:rsid w:val="000A3367"/>
    <w:rsid w:val="000A55B8"/>
    <w:rsid w:val="000B0700"/>
    <w:rsid w:val="000B0BB5"/>
    <w:rsid w:val="000B318B"/>
    <w:rsid w:val="000B729C"/>
    <w:rsid w:val="000C258B"/>
    <w:rsid w:val="000C57CA"/>
    <w:rsid w:val="000D17A2"/>
    <w:rsid w:val="000D1940"/>
    <w:rsid w:val="000D2869"/>
    <w:rsid w:val="000D4FF8"/>
    <w:rsid w:val="000D5522"/>
    <w:rsid w:val="000D67D7"/>
    <w:rsid w:val="000D7535"/>
    <w:rsid w:val="000E02E1"/>
    <w:rsid w:val="000E3304"/>
    <w:rsid w:val="000E589D"/>
    <w:rsid w:val="000E619E"/>
    <w:rsid w:val="000F0394"/>
    <w:rsid w:val="000F1D9D"/>
    <w:rsid w:val="000F263D"/>
    <w:rsid w:val="000F3F8E"/>
    <w:rsid w:val="000F44C5"/>
    <w:rsid w:val="000F6380"/>
    <w:rsid w:val="001008A0"/>
    <w:rsid w:val="00103346"/>
    <w:rsid w:val="001033B3"/>
    <w:rsid w:val="0010581C"/>
    <w:rsid w:val="00106782"/>
    <w:rsid w:val="00107958"/>
    <w:rsid w:val="00110665"/>
    <w:rsid w:val="0011771C"/>
    <w:rsid w:val="00120ED5"/>
    <w:rsid w:val="00121C60"/>
    <w:rsid w:val="001232D3"/>
    <w:rsid w:val="00125641"/>
    <w:rsid w:val="00131EC0"/>
    <w:rsid w:val="00133B0E"/>
    <w:rsid w:val="0013413C"/>
    <w:rsid w:val="00140079"/>
    <w:rsid w:val="00140484"/>
    <w:rsid w:val="001422F4"/>
    <w:rsid w:val="0014302B"/>
    <w:rsid w:val="001454C7"/>
    <w:rsid w:val="00145C89"/>
    <w:rsid w:val="00150FBE"/>
    <w:rsid w:val="001512C0"/>
    <w:rsid w:val="001513CC"/>
    <w:rsid w:val="00153009"/>
    <w:rsid w:val="001553DC"/>
    <w:rsid w:val="00156DF0"/>
    <w:rsid w:val="00160707"/>
    <w:rsid w:val="00164D31"/>
    <w:rsid w:val="001674E7"/>
    <w:rsid w:val="00170572"/>
    <w:rsid w:val="001716AD"/>
    <w:rsid w:val="00172894"/>
    <w:rsid w:val="00172B58"/>
    <w:rsid w:val="00173D22"/>
    <w:rsid w:val="00176D49"/>
    <w:rsid w:val="00177CE8"/>
    <w:rsid w:val="00184B03"/>
    <w:rsid w:val="0018588E"/>
    <w:rsid w:val="00185D90"/>
    <w:rsid w:val="00195F6D"/>
    <w:rsid w:val="00196AB8"/>
    <w:rsid w:val="001A2ACC"/>
    <w:rsid w:val="001A4343"/>
    <w:rsid w:val="001C1692"/>
    <w:rsid w:val="001D6B6A"/>
    <w:rsid w:val="001E068D"/>
    <w:rsid w:val="001E3C86"/>
    <w:rsid w:val="001E3ECF"/>
    <w:rsid w:val="001E6892"/>
    <w:rsid w:val="001E74B3"/>
    <w:rsid w:val="001F6CEA"/>
    <w:rsid w:val="00204FE2"/>
    <w:rsid w:val="0020747D"/>
    <w:rsid w:val="002121BA"/>
    <w:rsid w:val="00213570"/>
    <w:rsid w:val="00213F79"/>
    <w:rsid w:val="00214CC7"/>
    <w:rsid w:val="00214F44"/>
    <w:rsid w:val="002151B6"/>
    <w:rsid w:val="002158C7"/>
    <w:rsid w:val="00227F0B"/>
    <w:rsid w:val="002313A4"/>
    <w:rsid w:val="00231821"/>
    <w:rsid w:val="00232FE6"/>
    <w:rsid w:val="002336B1"/>
    <w:rsid w:val="00234BD0"/>
    <w:rsid w:val="00236078"/>
    <w:rsid w:val="00243F3D"/>
    <w:rsid w:val="00246266"/>
    <w:rsid w:val="0025247E"/>
    <w:rsid w:val="00255040"/>
    <w:rsid w:val="002550D6"/>
    <w:rsid w:val="00256F40"/>
    <w:rsid w:val="00257D5A"/>
    <w:rsid w:val="00260527"/>
    <w:rsid w:val="00260CB1"/>
    <w:rsid w:val="00262E89"/>
    <w:rsid w:val="00263DEE"/>
    <w:rsid w:val="00263E8D"/>
    <w:rsid w:val="00266391"/>
    <w:rsid w:val="002663BB"/>
    <w:rsid w:val="00270ECB"/>
    <w:rsid w:val="0027373E"/>
    <w:rsid w:val="00274886"/>
    <w:rsid w:val="002803E8"/>
    <w:rsid w:val="00284A88"/>
    <w:rsid w:val="00286C11"/>
    <w:rsid w:val="002914EC"/>
    <w:rsid w:val="00292F0D"/>
    <w:rsid w:val="0029588A"/>
    <w:rsid w:val="002A06B4"/>
    <w:rsid w:val="002A6A42"/>
    <w:rsid w:val="002A7DD6"/>
    <w:rsid w:val="002B106C"/>
    <w:rsid w:val="002B1BF5"/>
    <w:rsid w:val="002B6A5F"/>
    <w:rsid w:val="002B6F2C"/>
    <w:rsid w:val="002C150D"/>
    <w:rsid w:val="002C1C78"/>
    <w:rsid w:val="002C3715"/>
    <w:rsid w:val="002C3868"/>
    <w:rsid w:val="002C594B"/>
    <w:rsid w:val="002C67DB"/>
    <w:rsid w:val="002C7969"/>
    <w:rsid w:val="002D2206"/>
    <w:rsid w:val="002D2398"/>
    <w:rsid w:val="002D71C8"/>
    <w:rsid w:val="002D7756"/>
    <w:rsid w:val="002E25B4"/>
    <w:rsid w:val="002E340C"/>
    <w:rsid w:val="002E38A4"/>
    <w:rsid w:val="002E45B9"/>
    <w:rsid w:val="002E5E6E"/>
    <w:rsid w:val="002E7A73"/>
    <w:rsid w:val="002F1870"/>
    <w:rsid w:val="002F2173"/>
    <w:rsid w:val="002F2538"/>
    <w:rsid w:val="003000F5"/>
    <w:rsid w:val="0030605C"/>
    <w:rsid w:val="00306F9B"/>
    <w:rsid w:val="00314247"/>
    <w:rsid w:val="00315E4E"/>
    <w:rsid w:val="00321C3E"/>
    <w:rsid w:val="00331A4A"/>
    <w:rsid w:val="00334987"/>
    <w:rsid w:val="00334A1A"/>
    <w:rsid w:val="00337951"/>
    <w:rsid w:val="0034065E"/>
    <w:rsid w:val="00341FEC"/>
    <w:rsid w:val="003530AA"/>
    <w:rsid w:val="003564C4"/>
    <w:rsid w:val="003623DA"/>
    <w:rsid w:val="00362EA6"/>
    <w:rsid w:val="00366B52"/>
    <w:rsid w:val="003679D2"/>
    <w:rsid w:val="00371A21"/>
    <w:rsid w:val="00371D81"/>
    <w:rsid w:val="0037377A"/>
    <w:rsid w:val="003805D8"/>
    <w:rsid w:val="00383642"/>
    <w:rsid w:val="00390AF9"/>
    <w:rsid w:val="00392341"/>
    <w:rsid w:val="00392CD9"/>
    <w:rsid w:val="00395C32"/>
    <w:rsid w:val="003A088F"/>
    <w:rsid w:val="003A15DF"/>
    <w:rsid w:val="003A1985"/>
    <w:rsid w:val="003B04BC"/>
    <w:rsid w:val="003B1C1A"/>
    <w:rsid w:val="003B28F1"/>
    <w:rsid w:val="003B2F0D"/>
    <w:rsid w:val="003B55F9"/>
    <w:rsid w:val="003C0B38"/>
    <w:rsid w:val="003C2CDA"/>
    <w:rsid w:val="003C4861"/>
    <w:rsid w:val="003D104F"/>
    <w:rsid w:val="003D7E6E"/>
    <w:rsid w:val="003E04D4"/>
    <w:rsid w:val="003E50CC"/>
    <w:rsid w:val="003E6C4F"/>
    <w:rsid w:val="003E6CF7"/>
    <w:rsid w:val="003F051C"/>
    <w:rsid w:val="003F0882"/>
    <w:rsid w:val="003F10AA"/>
    <w:rsid w:val="003F6A71"/>
    <w:rsid w:val="003F7815"/>
    <w:rsid w:val="0040060A"/>
    <w:rsid w:val="00400DC4"/>
    <w:rsid w:val="00401F0C"/>
    <w:rsid w:val="004025EC"/>
    <w:rsid w:val="00405798"/>
    <w:rsid w:val="004074D0"/>
    <w:rsid w:val="00407C4B"/>
    <w:rsid w:val="004110D5"/>
    <w:rsid w:val="004136FB"/>
    <w:rsid w:val="00423013"/>
    <w:rsid w:val="004242C3"/>
    <w:rsid w:val="00424950"/>
    <w:rsid w:val="00426296"/>
    <w:rsid w:val="0042769C"/>
    <w:rsid w:val="004308E0"/>
    <w:rsid w:val="004315BC"/>
    <w:rsid w:val="00431C66"/>
    <w:rsid w:val="00432D4B"/>
    <w:rsid w:val="00433D0C"/>
    <w:rsid w:val="0043452D"/>
    <w:rsid w:val="00437678"/>
    <w:rsid w:val="004419D2"/>
    <w:rsid w:val="00454A88"/>
    <w:rsid w:val="00456539"/>
    <w:rsid w:val="00456DFA"/>
    <w:rsid w:val="00462F86"/>
    <w:rsid w:val="00463850"/>
    <w:rsid w:val="00466DC7"/>
    <w:rsid w:val="00467332"/>
    <w:rsid w:val="004715C4"/>
    <w:rsid w:val="004743E5"/>
    <w:rsid w:val="004744FA"/>
    <w:rsid w:val="00483811"/>
    <w:rsid w:val="00490874"/>
    <w:rsid w:val="00495075"/>
    <w:rsid w:val="004A29B8"/>
    <w:rsid w:val="004A34DD"/>
    <w:rsid w:val="004A67E5"/>
    <w:rsid w:val="004A71A9"/>
    <w:rsid w:val="004B2C9F"/>
    <w:rsid w:val="004B7AB3"/>
    <w:rsid w:val="004C17FF"/>
    <w:rsid w:val="004D7C41"/>
    <w:rsid w:val="004E28F3"/>
    <w:rsid w:val="004E5864"/>
    <w:rsid w:val="004F0CE9"/>
    <w:rsid w:val="004F129C"/>
    <w:rsid w:val="004F16AC"/>
    <w:rsid w:val="004F2B6E"/>
    <w:rsid w:val="004F3B6E"/>
    <w:rsid w:val="004F77C8"/>
    <w:rsid w:val="00502887"/>
    <w:rsid w:val="00504BCD"/>
    <w:rsid w:val="005070D2"/>
    <w:rsid w:val="00512DDC"/>
    <w:rsid w:val="00514D20"/>
    <w:rsid w:val="005152D3"/>
    <w:rsid w:val="00516AE2"/>
    <w:rsid w:val="00517548"/>
    <w:rsid w:val="00517B80"/>
    <w:rsid w:val="00517D76"/>
    <w:rsid w:val="0052329D"/>
    <w:rsid w:val="00525925"/>
    <w:rsid w:val="005268CB"/>
    <w:rsid w:val="00526B1C"/>
    <w:rsid w:val="00531BD0"/>
    <w:rsid w:val="005375D2"/>
    <w:rsid w:val="005411FA"/>
    <w:rsid w:val="005414D6"/>
    <w:rsid w:val="005424EE"/>
    <w:rsid w:val="00544253"/>
    <w:rsid w:val="005448DA"/>
    <w:rsid w:val="00545EDC"/>
    <w:rsid w:val="00547411"/>
    <w:rsid w:val="0055068D"/>
    <w:rsid w:val="00550E39"/>
    <w:rsid w:val="00553038"/>
    <w:rsid w:val="00557512"/>
    <w:rsid w:val="005602BC"/>
    <w:rsid w:val="0056119C"/>
    <w:rsid w:val="00562592"/>
    <w:rsid w:val="00564388"/>
    <w:rsid w:val="00565851"/>
    <w:rsid w:val="00570437"/>
    <w:rsid w:val="005726D8"/>
    <w:rsid w:val="00572FD5"/>
    <w:rsid w:val="005769BC"/>
    <w:rsid w:val="005817B9"/>
    <w:rsid w:val="00582775"/>
    <w:rsid w:val="00584586"/>
    <w:rsid w:val="00585AB4"/>
    <w:rsid w:val="00593927"/>
    <w:rsid w:val="00594BC1"/>
    <w:rsid w:val="00595C80"/>
    <w:rsid w:val="005A2B70"/>
    <w:rsid w:val="005A6EE5"/>
    <w:rsid w:val="005B20C5"/>
    <w:rsid w:val="005B4F90"/>
    <w:rsid w:val="005C1C82"/>
    <w:rsid w:val="005C1E7C"/>
    <w:rsid w:val="005C26D6"/>
    <w:rsid w:val="005C3D92"/>
    <w:rsid w:val="005C5D9B"/>
    <w:rsid w:val="005D0E85"/>
    <w:rsid w:val="005D2D1C"/>
    <w:rsid w:val="005D5400"/>
    <w:rsid w:val="005E1DEA"/>
    <w:rsid w:val="005E4BB0"/>
    <w:rsid w:val="005E5047"/>
    <w:rsid w:val="005E55D0"/>
    <w:rsid w:val="005F1C36"/>
    <w:rsid w:val="005F1CDE"/>
    <w:rsid w:val="005F4B0F"/>
    <w:rsid w:val="00600C5C"/>
    <w:rsid w:val="00601817"/>
    <w:rsid w:val="006031CC"/>
    <w:rsid w:val="00605DB7"/>
    <w:rsid w:val="00606888"/>
    <w:rsid w:val="006074F7"/>
    <w:rsid w:val="00611470"/>
    <w:rsid w:val="0061618C"/>
    <w:rsid w:val="006223F0"/>
    <w:rsid w:val="00622C04"/>
    <w:rsid w:val="00622E0F"/>
    <w:rsid w:val="006355A8"/>
    <w:rsid w:val="00643E41"/>
    <w:rsid w:val="006522F9"/>
    <w:rsid w:val="0066045C"/>
    <w:rsid w:val="0066154F"/>
    <w:rsid w:val="0066423C"/>
    <w:rsid w:val="00664D33"/>
    <w:rsid w:val="00665DC6"/>
    <w:rsid w:val="006667F0"/>
    <w:rsid w:val="00681D19"/>
    <w:rsid w:val="00682A78"/>
    <w:rsid w:val="00683660"/>
    <w:rsid w:val="00683CA0"/>
    <w:rsid w:val="00685B43"/>
    <w:rsid w:val="0069494D"/>
    <w:rsid w:val="00695ABA"/>
    <w:rsid w:val="006A1FD9"/>
    <w:rsid w:val="006A2568"/>
    <w:rsid w:val="006A5184"/>
    <w:rsid w:val="006A6972"/>
    <w:rsid w:val="006B2952"/>
    <w:rsid w:val="006B6B62"/>
    <w:rsid w:val="006B7F7B"/>
    <w:rsid w:val="006B7F9E"/>
    <w:rsid w:val="006C0242"/>
    <w:rsid w:val="006C4942"/>
    <w:rsid w:val="006C5611"/>
    <w:rsid w:val="006C633D"/>
    <w:rsid w:val="006C6A09"/>
    <w:rsid w:val="006E1875"/>
    <w:rsid w:val="006F1929"/>
    <w:rsid w:val="006F3626"/>
    <w:rsid w:val="0070143A"/>
    <w:rsid w:val="007113F1"/>
    <w:rsid w:val="00711F9A"/>
    <w:rsid w:val="007151B6"/>
    <w:rsid w:val="0071579C"/>
    <w:rsid w:val="007165E4"/>
    <w:rsid w:val="0072040D"/>
    <w:rsid w:val="00721963"/>
    <w:rsid w:val="00723084"/>
    <w:rsid w:val="00725882"/>
    <w:rsid w:val="007319D0"/>
    <w:rsid w:val="00733944"/>
    <w:rsid w:val="00736E6D"/>
    <w:rsid w:val="00740A2E"/>
    <w:rsid w:val="00741925"/>
    <w:rsid w:val="00744692"/>
    <w:rsid w:val="00754D74"/>
    <w:rsid w:val="007553A8"/>
    <w:rsid w:val="00761185"/>
    <w:rsid w:val="00764DD2"/>
    <w:rsid w:val="007725EA"/>
    <w:rsid w:val="00780ED9"/>
    <w:rsid w:val="00785640"/>
    <w:rsid w:val="00787AED"/>
    <w:rsid w:val="00787B4A"/>
    <w:rsid w:val="00793C6B"/>
    <w:rsid w:val="00794D44"/>
    <w:rsid w:val="0079526A"/>
    <w:rsid w:val="0079580C"/>
    <w:rsid w:val="007A0FCF"/>
    <w:rsid w:val="007A1736"/>
    <w:rsid w:val="007A36B2"/>
    <w:rsid w:val="007A43C6"/>
    <w:rsid w:val="007B0FB4"/>
    <w:rsid w:val="007C3A66"/>
    <w:rsid w:val="007C6F84"/>
    <w:rsid w:val="007C72CE"/>
    <w:rsid w:val="007C7647"/>
    <w:rsid w:val="007D06B6"/>
    <w:rsid w:val="007D493A"/>
    <w:rsid w:val="007D4CE6"/>
    <w:rsid w:val="007E28D7"/>
    <w:rsid w:val="007F114A"/>
    <w:rsid w:val="007F21CB"/>
    <w:rsid w:val="007F34C5"/>
    <w:rsid w:val="00800668"/>
    <w:rsid w:val="00802980"/>
    <w:rsid w:val="00803072"/>
    <w:rsid w:val="00804666"/>
    <w:rsid w:val="008202E9"/>
    <w:rsid w:val="008213EA"/>
    <w:rsid w:val="00822874"/>
    <w:rsid w:val="008244A6"/>
    <w:rsid w:val="00835130"/>
    <w:rsid w:val="00840341"/>
    <w:rsid w:val="00840FBE"/>
    <w:rsid w:val="00842315"/>
    <w:rsid w:val="008425C5"/>
    <w:rsid w:val="008428D8"/>
    <w:rsid w:val="00842A6D"/>
    <w:rsid w:val="00843EEC"/>
    <w:rsid w:val="00846DD6"/>
    <w:rsid w:val="00851724"/>
    <w:rsid w:val="00855731"/>
    <w:rsid w:val="0086065B"/>
    <w:rsid w:val="008640FA"/>
    <w:rsid w:val="00873FA2"/>
    <w:rsid w:val="0088137A"/>
    <w:rsid w:val="0088744D"/>
    <w:rsid w:val="00892936"/>
    <w:rsid w:val="008A1FDB"/>
    <w:rsid w:val="008A3636"/>
    <w:rsid w:val="008A37B8"/>
    <w:rsid w:val="008A52B3"/>
    <w:rsid w:val="008B2DD8"/>
    <w:rsid w:val="008C3268"/>
    <w:rsid w:val="008C73E4"/>
    <w:rsid w:val="008D204B"/>
    <w:rsid w:val="008D2D2F"/>
    <w:rsid w:val="008D304E"/>
    <w:rsid w:val="008D6937"/>
    <w:rsid w:val="008D6F2A"/>
    <w:rsid w:val="008E1497"/>
    <w:rsid w:val="008E1D75"/>
    <w:rsid w:val="008E26B0"/>
    <w:rsid w:val="008F2080"/>
    <w:rsid w:val="008F28B9"/>
    <w:rsid w:val="008F4A3F"/>
    <w:rsid w:val="008F5676"/>
    <w:rsid w:val="009007AB"/>
    <w:rsid w:val="00900FF0"/>
    <w:rsid w:val="00901C24"/>
    <w:rsid w:val="009021DB"/>
    <w:rsid w:val="0090343C"/>
    <w:rsid w:val="00904650"/>
    <w:rsid w:val="00904CD1"/>
    <w:rsid w:val="0090528B"/>
    <w:rsid w:val="00911B37"/>
    <w:rsid w:val="00922407"/>
    <w:rsid w:val="0092296D"/>
    <w:rsid w:val="00933762"/>
    <w:rsid w:val="00936B4E"/>
    <w:rsid w:val="00943AA0"/>
    <w:rsid w:val="009457FA"/>
    <w:rsid w:val="009544F7"/>
    <w:rsid w:val="00957307"/>
    <w:rsid w:val="009610CC"/>
    <w:rsid w:val="00961406"/>
    <w:rsid w:val="00963B04"/>
    <w:rsid w:val="00964C35"/>
    <w:rsid w:val="009664F1"/>
    <w:rsid w:val="009668DA"/>
    <w:rsid w:val="00976B1C"/>
    <w:rsid w:val="009807D8"/>
    <w:rsid w:val="00982913"/>
    <w:rsid w:val="00986762"/>
    <w:rsid w:val="00991006"/>
    <w:rsid w:val="009960C8"/>
    <w:rsid w:val="009A77F3"/>
    <w:rsid w:val="009C4809"/>
    <w:rsid w:val="009C50CF"/>
    <w:rsid w:val="009C5B76"/>
    <w:rsid w:val="009D6358"/>
    <w:rsid w:val="009E263D"/>
    <w:rsid w:val="009E279D"/>
    <w:rsid w:val="009E328F"/>
    <w:rsid w:val="009E49EB"/>
    <w:rsid w:val="009F523A"/>
    <w:rsid w:val="009F5B44"/>
    <w:rsid w:val="00A03543"/>
    <w:rsid w:val="00A0733B"/>
    <w:rsid w:val="00A11CAD"/>
    <w:rsid w:val="00A12C65"/>
    <w:rsid w:val="00A13A2C"/>
    <w:rsid w:val="00A1584B"/>
    <w:rsid w:val="00A16209"/>
    <w:rsid w:val="00A164AE"/>
    <w:rsid w:val="00A21FAB"/>
    <w:rsid w:val="00A3114B"/>
    <w:rsid w:val="00A32E7B"/>
    <w:rsid w:val="00A51B53"/>
    <w:rsid w:val="00A542AF"/>
    <w:rsid w:val="00A55B68"/>
    <w:rsid w:val="00A5752D"/>
    <w:rsid w:val="00A57609"/>
    <w:rsid w:val="00A57729"/>
    <w:rsid w:val="00A61ECF"/>
    <w:rsid w:val="00A62F36"/>
    <w:rsid w:val="00A64978"/>
    <w:rsid w:val="00A70EF0"/>
    <w:rsid w:val="00A72ABC"/>
    <w:rsid w:val="00A757F4"/>
    <w:rsid w:val="00A75F66"/>
    <w:rsid w:val="00A76CD0"/>
    <w:rsid w:val="00A833E6"/>
    <w:rsid w:val="00A9146D"/>
    <w:rsid w:val="00A92933"/>
    <w:rsid w:val="00A93CBA"/>
    <w:rsid w:val="00AA0138"/>
    <w:rsid w:val="00AA423E"/>
    <w:rsid w:val="00AB3250"/>
    <w:rsid w:val="00AB3526"/>
    <w:rsid w:val="00AB36D3"/>
    <w:rsid w:val="00AB4E96"/>
    <w:rsid w:val="00AB60EC"/>
    <w:rsid w:val="00AC4625"/>
    <w:rsid w:val="00AC473F"/>
    <w:rsid w:val="00AD1032"/>
    <w:rsid w:val="00AD507C"/>
    <w:rsid w:val="00AD5FB9"/>
    <w:rsid w:val="00AD776E"/>
    <w:rsid w:val="00AE05E8"/>
    <w:rsid w:val="00AE1F44"/>
    <w:rsid w:val="00AE56DB"/>
    <w:rsid w:val="00AE7C44"/>
    <w:rsid w:val="00AF1E8F"/>
    <w:rsid w:val="00AF5925"/>
    <w:rsid w:val="00B00E5A"/>
    <w:rsid w:val="00B04CE3"/>
    <w:rsid w:val="00B0548B"/>
    <w:rsid w:val="00B055E0"/>
    <w:rsid w:val="00B07DE7"/>
    <w:rsid w:val="00B22AA1"/>
    <w:rsid w:val="00B23373"/>
    <w:rsid w:val="00B24FE3"/>
    <w:rsid w:val="00B327C8"/>
    <w:rsid w:val="00B3497B"/>
    <w:rsid w:val="00B43CDD"/>
    <w:rsid w:val="00B44D6A"/>
    <w:rsid w:val="00B51981"/>
    <w:rsid w:val="00B54B93"/>
    <w:rsid w:val="00B569A4"/>
    <w:rsid w:val="00B61841"/>
    <w:rsid w:val="00B648F8"/>
    <w:rsid w:val="00B64DBE"/>
    <w:rsid w:val="00B66F54"/>
    <w:rsid w:val="00B8099B"/>
    <w:rsid w:val="00B82018"/>
    <w:rsid w:val="00B840D7"/>
    <w:rsid w:val="00B853F1"/>
    <w:rsid w:val="00B86E24"/>
    <w:rsid w:val="00B93402"/>
    <w:rsid w:val="00B9521C"/>
    <w:rsid w:val="00B96E56"/>
    <w:rsid w:val="00B97D19"/>
    <w:rsid w:val="00BA47ED"/>
    <w:rsid w:val="00BB48BD"/>
    <w:rsid w:val="00BC00FC"/>
    <w:rsid w:val="00BC7BC6"/>
    <w:rsid w:val="00BD45BE"/>
    <w:rsid w:val="00BE10F8"/>
    <w:rsid w:val="00BE61E9"/>
    <w:rsid w:val="00BF1208"/>
    <w:rsid w:val="00BF77D3"/>
    <w:rsid w:val="00C00C56"/>
    <w:rsid w:val="00C02FA9"/>
    <w:rsid w:val="00C0538D"/>
    <w:rsid w:val="00C064A6"/>
    <w:rsid w:val="00C074BF"/>
    <w:rsid w:val="00C07CC7"/>
    <w:rsid w:val="00C15316"/>
    <w:rsid w:val="00C238CB"/>
    <w:rsid w:val="00C23FD2"/>
    <w:rsid w:val="00C24D6D"/>
    <w:rsid w:val="00C312B0"/>
    <w:rsid w:val="00C45E2C"/>
    <w:rsid w:val="00C46BF9"/>
    <w:rsid w:val="00C5051C"/>
    <w:rsid w:val="00C516FB"/>
    <w:rsid w:val="00C54A93"/>
    <w:rsid w:val="00C61A0F"/>
    <w:rsid w:val="00C61F61"/>
    <w:rsid w:val="00C64FC9"/>
    <w:rsid w:val="00C74FC6"/>
    <w:rsid w:val="00C75427"/>
    <w:rsid w:val="00C83474"/>
    <w:rsid w:val="00C91032"/>
    <w:rsid w:val="00C953F1"/>
    <w:rsid w:val="00C97407"/>
    <w:rsid w:val="00CA0B54"/>
    <w:rsid w:val="00CA177B"/>
    <w:rsid w:val="00CA4862"/>
    <w:rsid w:val="00CA56B9"/>
    <w:rsid w:val="00CB1B6B"/>
    <w:rsid w:val="00CC3196"/>
    <w:rsid w:val="00CC49B2"/>
    <w:rsid w:val="00CC7249"/>
    <w:rsid w:val="00CC7A90"/>
    <w:rsid w:val="00CD16D4"/>
    <w:rsid w:val="00CD237A"/>
    <w:rsid w:val="00CD34F0"/>
    <w:rsid w:val="00CD3C0A"/>
    <w:rsid w:val="00CD3CFC"/>
    <w:rsid w:val="00CD3F07"/>
    <w:rsid w:val="00CD7C2B"/>
    <w:rsid w:val="00CD7F0A"/>
    <w:rsid w:val="00CE044D"/>
    <w:rsid w:val="00CE0D6D"/>
    <w:rsid w:val="00CE3C3E"/>
    <w:rsid w:val="00CE3DB2"/>
    <w:rsid w:val="00CE7811"/>
    <w:rsid w:val="00CF24B4"/>
    <w:rsid w:val="00CF7A14"/>
    <w:rsid w:val="00D008FE"/>
    <w:rsid w:val="00D0101B"/>
    <w:rsid w:val="00D02FC4"/>
    <w:rsid w:val="00D1408D"/>
    <w:rsid w:val="00D24D5E"/>
    <w:rsid w:val="00D30B22"/>
    <w:rsid w:val="00D3341E"/>
    <w:rsid w:val="00D350CE"/>
    <w:rsid w:val="00D35AA1"/>
    <w:rsid w:val="00D40D2C"/>
    <w:rsid w:val="00D41C4E"/>
    <w:rsid w:val="00D432CD"/>
    <w:rsid w:val="00D441A0"/>
    <w:rsid w:val="00D44424"/>
    <w:rsid w:val="00D5232D"/>
    <w:rsid w:val="00D533D3"/>
    <w:rsid w:val="00D53585"/>
    <w:rsid w:val="00D55413"/>
    <w:rsid w:val="00D55AEC"/>
    <w:rsid w:val="00D60165"/>
    <w:rsid w:val="00D605B4"/>
    <w:rsid w:val="00D623DF"/>
    <w:rsid w:val="00D62A33"/>
    <w:rsid w:val="00D63888"/>
    <w:rsid w:val="00D67A96"/>
    <w:rsid w:val="00D74C91"/>
    <w:rsid w:val="00D80A56"/>
    <w:rsid w:val="00D81C35"/>
    <w:rsid w:val="00D82244"/>
    <w:rsid w:val="00D822B0"/>
    <w:rsid w:val="00D91531"/>
    <w:rsid w:val="00D922DD"/>
    <w:rsid w:val="00D9251A"/>
    <w:rsid w:val="00D936EC"/>
    <w:rsid w:val="00D9495D"/>
    <w:rsid w:val="00DA142E"/>
    <w:rsid w:val="00DA1B35"/>
    <w:rsid w:val="00DB3BE1"/>
    <w:rsid w:val="00DC1F06"/>
    <w:rsid w:val="00DC1F86"/>
    <w:rsid w:val="00DC4EBE"/>
    <w:rsid w:val="00DC5559"/>
    <w:rsid w:val="00DC682A"/>
    <w:rsid w:val="00DD5A46"/>
    <w:rsid w:val="00DD69A3"/>
    <w:rsid w:val="00DE352C"/>
    <w:rsid w:val="00DE5871"/>
    <w:rsid w:val="00DE6CC1"/>
    <w:rsid w:val="00DF03DA"/>
    <w:rsid w:val="00DF1781"/>
    <w:rsid w:val="00DF1B40"/>
    <w:rsid w:val="00DF2E65"/>
    <w:rsid w:val="00DF41C3"/>
    <w:rsid w:val="00DF5ACC"/>
    <w:rsid w:val="00DF716A"/>
    <w:rsid w:val="00DF7ED7"/>
    <w:rsid w:val="00E02E47"/>
    <w:rsid w:val="00E030F7"/>
    <w:rsid w:val="00E07BB2"/>
    <w:rsid w:val="00E27773"/>
    <w:rsid w:val="00E325A3"/>
    <w:rsid w:val="00E3350F"/>
    <w:rsid w:val="00E40197"/>
    <w:rsid w:val="00E40E63"/>
    <w:rsid w:val="00E4366B"/>
    <w:rsid w:val="00E43B7C"/>
    <w:rsid w:val="00E47B50"/>
    <w:rsid w:val="00E47C4E"/>
    <w:rsid w:val="00E503C0"/>
    <w:rsid w:val="00E5688A"/>
    <w:rsid w:val="00E64E49"/>
    <w:rsid w:val="00E64E54"/>
    <w:rsid w:val="00E67BB8"/>
    <w:rsid w:val="00E67FAA"/>
    <w:rsid w:val="00E70C89"/>
    <w:rsid w:val="00E70E95"/>
    <w:rsid w:val="00E7432F"/>
    <w:rsid w:val="00E77C9E"/>
    <w:rsid w:val="00E810BD"/>
    <w:rsid w:val="00E819BE"/>
    <w:rsid w:val="00E81B01"/>
    <w:rsid w:val="00E91F5A"/>
    <w:rsid w:val="00E94DFC"/>
    <w:rsid w:val="00E96317"/>
    <w:rsid w:val="00E97558"/>
    <w:rsid w:val="00EA2C28"/>
    <w:rsid w:val="00EA4197"/>
    <w:rsid w:val="00EB3C77"/>
    <w:rsid w:val="00EB40C3"/>
    <w:rsid w:val="00EB4DD3"/>
    <w:rsid w:val="00EB69AC"/>
    <w:rsid w:val="00EB6AA0"/>
    <w:rsid w:val="00EB7DBA"/>
    <w:rsid w:val="00EC3511"/>
    <w:rsid w:val="00EC385A"/>
    <w:rsid w:val="00EC528F"/>
    <w:rsid w:val="00EC7BB0"/>
    <w:rsid w:val="00ED27F2"/>
    <w:rsid w:val="00ED2ECB"/>
    <w:rsid w:val="00EE414A"/>
    <w:rsid w:val="00EF2DC9"/>
    <w:rsid w:val="00EF4F9F"/>
    <w:rsid w:val="00F006D8"/>
    <w:rsid w:val="00F0310E"/>
    <w:rsid w:val="00F03295"/>
    <w:rsid w:val="00F034DE"/>
    <w:rsid w:val="00F058F7"/>
    <w:rsid w:val="00F12526"/>
    <w:rsid w:val="00F20A7A"/>
    <w:rsid w:val="00F21B84"/>
    <w:rsid w:val="00F22034"/>
    <w:rsid w:val="00F24A8A"/>
    <w:rsid w:val="00F267E8"/>
    <w:rsid w:val="00F278A5"/>
    <w:rsid w:val="00F34486"/>
    <w:rsid w:val="00F34EB1"/>
    <w:rsid w:val="00F3650D"/>
    <w:rsid w:val="00F37A5F"/>
    <w:rsid w:val="00F42500"/>
    <w:rsid w:val="00F44180"/>
    <w:rsid w:val="00F51F72"/>
    <w:rsid w:val="00F5350E"/>
    <w:rsid w:val="00F53DAA"/>
    <w:rsid w:val="00F56FC9"/>
    <w:rsid w:val="00F62917"/>
    <w:rsid w:val="00F62AEC"/>
    <w:rsid w:val="00F64B40"/>
    <w:rsid w:val="00F67D4F"/>
    <w:rsid w:val="00F70401"/>
    <w:rsid w:val="00F80DD3"/>
    <w:rsid w:val="00F83004"/>
    <w:rsid w:val="00F87F12"/>
    <w:rsid w:val="00F90D9F"/>
    <w:rsid w:val="00F95E98"/>
    <w:rsid w:val="00F96878"/>
    <w:rsid w:val="00FA5ED2"/>
    <w:rsid w:val="00FB3684"/>
    <w:rsid w:val="00FB6180"/>
    <w:rsid w:val="00FB6479"/>
    <w:rsid w:val="00FC0AFA"/>
    <w:rsid w:val="00FC139D"/>
    <w:rsid w:val="00FC3696"/>
    <w:rsid w:val="00FC49AD"/>
    <w:rsid w:val="00FD2FBA"/>
    <w:rsid w:val="00FD4363"/>
    <w:rsid w:val="00FD632D"/>
    <w:rsid w:val="00FD7A9F"/>
    <w:rsid w:val="00FE5900"/>
    <w:rsid w:val="00FE6E52"/>
    <w:rsid w:val="00FE73E3"/>
    <w:rsid w:val="00FF44F3"/>
    <w:rsid w:val="00FF4799"/>
    <w:rsid w:val="00FF65A4"/>
    <w:rsid w:val="00FF7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81"/>
    <w:rPr>
      <w:sz w:val="24"/>
      <w:szCs w:val="24"/>
    </w:rPr>
  </w:style>
  <w:style w:type="paragraph" w:styleId="1">
    <w:name w:val="heading 1"/>
    <w:basedOn w:val="a"/>
    <w:next w:val="a"/>
    <w:qFormat/>
    <w:rsid w:val="00371D81"/>
    <w:pPr>
      <w:keepNext/>
      <w:ind w:firstLine="4860"/>
      <w:outlineLvl w:val="0"/>
    </w:pPr>
    <w:rPr>
      <w:sz w:val="28"/>
      <w:szCs w:val="28"/>
    </w:rPr>
  </w:style>
  <w:style w:type="paragraph" w:styleId="2">
    <w:name w:val="heading 2"/>
    <w:basedOn w:val="a"/>
    <w:next w:val="a"/>
    <w:qFormat/>
    <w:rsid w:val="00371D81"/>
    <w:pPr>
      <w:keepNext/>
      <w:spacing w:line="360" w:lineRule="auto"/>
      <w:jc w:val="center"/>
      <w:outlineLvl w:val="1"/>
    </w:pPr>
    <w:rPr>
      <w:spacing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1D81"/>
    <w:pPr>
      <w:ind w:firstLine="708"/>
      <w:jc w:val="both"/>
    </w:pPr>
    <w:rPr>
      <w:color w:val="000000"/>
      <w:sz w:val="28"/>
      <w:szCs w:val="17"/>
    </w:rPr>
  </w:style>
  <w:style w:type="paragraph" w:customStyle="1" w:styleId="ConsNormal">
    <w:name w:val="ConsNormal"/>
    <w:rsid w:val="00371D81"/>
    <w:pPr>
      <w:ind w:firstLine="720"/>
    </w:pPr>
    <w:rPr>
      <w:rFonts w:ascii="Arial" w:hAnsi="Arial"/>
      <w:snapToGrid w:val="0"/>
    </w:rPr>
  </w:style>
  <w:style w:type="paragraph" w:styleId="a4">
    <w:name w:val="header"/>
    <w:basedOn w:val="a"/>
    <w:rsid w:val="00371D81"/>
    <w:pPr>
      <w:tabs>
        <w:tab w:val="center" w:pos="4677"/>
        <w:tab w:val="right" w:pos="9355"/>
      </w:tabs>
    </w:pPr>
  </w:style>
  <w:style w:type="character" w:styleId="a5">
    <w:name w:val="page number"/>
    <w:basedOn w:val="a0"/>
    <w:rsid w:val="00371D81"/>
  </w:style>
  <w:style w:type="paragraph" w:styleId="20">
    <w:name w:val="Body Text Indent 2"/>
    <w:basedOn w:val="a"/>
    <w:rsid w:val="00371D81"/>
    <w:pPr>
      <w:spacing w:line="360" w:lineRule="auto"/>
      <w:ind w:firstLine="900"/>
      <w:jc w:val="both"/>
    </w:pPr>
    <w:rPr>
      <w:sz w:val="28"/>
      <w:szCs w:val="28"/>
    </w:rPr>
  </w:style>
  <w:style w:type="paragraph" w:styleId="3">
    <w:name w:val="Body Text Indent 3"/>
    <w:basedOn w:val="a"/>
    <w:rsid w:val="00371D81"/>
    <w:pPr>
      <w:shd w:val="clear" w:color="auto" w:fill="FFFFFF"/>
      <w:spacing w:line="480" w:lineRule="auto"/>
      <w:ind w:firstLine="902"/>
      <w:jc w:val="both"/>
    </w:pPr>
    <w:rPr>
      <w:sz w:val="28"/>
      <w:szCs w:val="28"/>
    </w:rPr>
  </w:style>
  <w:style w:type="paragraph" w:styleId="a6">
    <w:name w:val="footer"/>
    <w:basedOn w:val="a"/>
    <w:rsid w:val="00371D81"/>
    <w:pPr>
      <w:tabs>
        <w:tab w:val="center" w:pos="4677"/>
        <w:tab w:val="right" w:pos="9355"/>
      </w:tabs>
    </w:pPr>
  </w:style>
  <w:style w:type="paragraph" w:styleId="a7">
    <w:name w:val="Balloon Text"/>
    <w:basedOn w:val="a"/>
    <w:semiHidden/>
    <w:rsid w:val="00371D81"/>
    <w:rPr>
      <w:rFonts w:ascii="Tahoma" w:hAnsi="Tahoma" w:cs="Tahoma"/>
      <w:sz w:val="16"/>
      <w:szCs w:val="16"/>
    </w:rPr>
  </w:style>
  <w:style w:type="paragraph" w:customStyle="1" w:styleId="a8">
    <w:name w:val="Знак"/>
    <w:basedOn w:val="a"/>
    <w:rsid w:val="00371D81"/>
    <w:pPr>
      <w:spacing w:before="100" w:beforeAutospacing="1" w:after="100" w:afterAutospacing="1"/>
    </w:pPr>
    <w:rPr>
      <w:rFonts w:ascii="Tahoma" w:hAnsi="Tahoma"/>
      <w:sz w:val="20"/>
      <w:szCs w:val="20"/>
      <w:lang w:val="en-US" w:eastAsia="en-US"/>
    </w:rPr>
  </w:style>
  <w:style w:type="paragraph" w:customStyle="1" w:styleId="14">
    <w:name w:val="Обычный + 14 пт"/>
    <w:aliases w:val="По ширине,Первая строка:  1,59 см,Междустр.интервал:  полу..."/>
    <w:basedOn w:val="a"/>
    <w:rsid w:val="00371D81"/>
    <w:pPr>
      <w:spacing w:line="360" w:lineRule="auto"/>
      <w:ind w:firstLine="900"/>
      <w:jc w:val="both"/>
    </w:pPr>
    <w:rPr>
      <w:sz w:val="28"/>
      <w:szCs w:val="28"/>
    </w:rPr>
  </w:style>
  <w:style w:type="paragraph" w:customStyle="1" w:styleId="10">
    <w:name w:val="Ñòèëü1"/>
    <w:basedOn w:val="a"/>
    <w:rsid w:val="00371D81"/>
    <w:pPr>
      <w:spacing w:line="288" w:lineRule="auto"/>
    </w:pPr>
    <w:rPr>
      <w:sz w:val="28"/>
    </w:rPr>
  </w:style>
  <w:style w:type="paragraph" w:customStyle="1" w:styleId="11">
    <w:name w:val="Стиль1"/>
    <w:basedOn w:val="a"/>
    <w:rsid w:val="00371D81"/>
    <w:pPr>
      <w:spacing w:line="288" w:lineRule="auto"/>
    </w:pPr>
    <w:rPr>
      <w:sz w:val="28"/>
      <w:szCs w:val="20"/>
    </w:rPr>
  </w:style>
  <w:style w:type="character" w:styleId="a9">
    <w:name w:val="Emphasis"/>
    <w:basedOn w:val="a0"/>
    <w:qFormat/>
    <w:rsid w:val="00371D81"/>
    <w:rPr>
      <w:i/>
      <w:iCs/>
    </w:rPr>
  </w:style>
  <w:style w:type="paragraph" w:customStyle="1" w:styleId="aa">
    <w:name w:val="ЭЭГ"/>
    <w:basedOn w:val="a"/>
    <w:rsid w:val="00AC4625"/>
    <w:pPr>
      <w:spacing w:line="360" w:lineRule="auto"/>
      <w:ind w:firstLine="720"/>
      <w:jc w:val="both"/>
    </w:pPr>
  </w:style>
  <w:style w:type="paragraph" w:styleId="ab">
    <w:name w:val="List Paragraph"/>
    <w:basedOn w:val="a"/>
    <w:uiPriority w:val="34"/>
    <w:qFormat/>
    <w:rsid w:val="00AC4625"/>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E97558"/>
    <w:pPr>
      <w:spacing w:before="100" w:beforeAutospacing="1" w:after="100" w:afterAutospacing="1"/>
    </w:pPr>
  </w:style>
  <w:style w:type="paragraph" w:customStyle="1" w:styleId="ConsPlusNormal">
    <w:name w:val="ConsPlusNormal"/>
    <w:rsid w:val="000C258B"/>
    <w:pPr>
      <w:autoSpaceDE w:val="0"/>
      <w:autoSpaceDN w:val="0"/>
      <w:adjustRightInd w:val="0"/>
      <w:ind w:firstLine="720"/>
    </w:pPr>
    <w:rPr>
      <w:rFonts w:ascii="Arial" w:hAnsi="Arial" w:cs="Arial"/>
    </w:rPr>
  </w:style>
  <w:style w:type="table" w:styleId="ad">
    <w:name w:val="Table Grid"/>
    <w:basedOn w:val="a1"/>
    <w:rsid w:val="00073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7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B7D4-1B72-4A48-8A90-49791B00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Выступление министра</vt:lpstr>
    </vt:vector>
  </TitlesOfParts>
  <Company>Минфин РТ</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 министра</dc:title>
  <dc:creator>1</dc:creator>
  <cp:lastModifiedBy>Dilyara.Gapsalamova</cp:lastModifiedBy>
  <cp:revision>4</cp:revision>
  <cp:lastPrinted>2013-09-09T03:38:00Z</cp:lastPrinted>
  <dcterms:created xsi:type="dcterms:W3CDTF">2013-09-13T08:19:00Z</dcterms:created>
  <dcterms:modified xsi:type="dcterms:W3CDTF">2013-09-13T08:34:00Z</dcterms:modified>
</cp:coreProperties>
</file>