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D0" w:rsidRDefault="004779D0" w:rsidP="004779D0">
      <w:pPr>
        <w:pStyle w:val="a3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4779D0">
        <w:rPr>
          <w:sz w:val="32"/>
          <w:szCs w:val="32"/>
        </w:rPr>
        <w:t xml:space="preserve">Доклад Министра финансов РТ </w:t>
      </w:r>
      <w:proofErr w:type="spellStart"/>
      <w:r w:rsidRPr="004779D0">
        <w:rPr>
          <w:sz w:val="32"/>
          <w:szCs w:val="32"/>
        </w:rPr>
        <w:t>Р.Р.Гайзатуллина</w:t>
      </w:r>
      <w:proofErr w:type="spellEnd"/>
      <w:r w:rsidRPr="004779D0">
        <w:rPr>
          <w:sz w:val="32"/>
          <w:szCs w:val="32"/>
        </w:rPr>
        <w:t xml:space="preserve">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4779D0">
        <w:rPr>
          <w:sz w:val="32"/>
          <w:szCs w:val="32"/>
        </w:rPr>
        <w:t xml:space="preserve">на республиканском совещании 28.04.2014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4779D0">
        <w:rPr>
          <w:sz w:val="32"/>
          <w:szCs w:val="32"/>
        </w:rPr>
        <w:t xml:space="preserve">об итогах исполнения консолидированного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4779D0">
        <w:rPr>
          <w:sz w:val="32"/>
          <w:szCs w:val="32"/>
        </w:rPr>
        <w:t>бюджета РТ за 1 квартал 2014г</w:t>
      </w:r>
      <w:proofErr w:type="gramStart"/>
      <w:r w:rsidRPr="004779D0">
        <w:rPr>
          <w:sz w:val="32"/>
          <w:szCs w:val="32"/>
        </w:rPr>
        <w:t>.и</w:t>
      </w:r>
      <w:proofErr w:type="gramEnd"/>
      <w:r w:rsidRPr="004779D0">
        <w:rPr>
          <w:sz w:val="32"/>
          <w:szCs w:val="32"/>
        </w:rPr>
        <w:t xml:space="preserve"> задачах на 2014г.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 w:rsidRPr="004779D0">
        <w:rPr>
          <w:sz w:val="32"/>
          <w:szCs w:val="32"/>
        </w:rPr>
        <w:t xml:space="preserve">с участием Президента РТ </w:t>
      </w:r>
      <w:proofErr w:type="spellStart"/>
      <w:r w:rsidRPr="004779D0">
        <w:rPr>
          <w:sz w:val="32"/>
          <w:szCs w:val="32"/>
        </w:rPr>
        <w:t>Р.Н.Минниханова</w:t>
      </w:r>
      <w:proofErr w:type="spellEnd"/>
      <w:r w:rsidRPr="004779D0">
        <w:rPr>
          <w:sz w:val="32"/>
          <w:szCs w:val="32"/>
        </w:rPr>
        <w:t xml:space="preserve">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4779D0">
        <w:rPr>
          <w:sz w:val="32"/>
          <w:szCs w:val="32"/>
        </w:rPr>
        <w:t xml:space="preserve">Уважаемый Рустам </w:t>
      </w:r>
      <w:proofErr w:type="spellStart"/>
      <w:r w:rsidRPr="004779D0">
        <w:rPr>
          <w:sz w:val="32"/>
          <w:szCs w:val="32"/>
        </w:rPr>
        <w:t>Нургалиевич</w:t>
      </w:r>
      <w:proofErr w:type="spellEnd"/>
      <w:r w:rsidRPr="004779D0">
        <w:rPr>
          <w:sz w:val="32"/>
          <w:szCs w:val="32"/>
        </w:rPr>
        <w:t>!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4779D0">
        <w:rPr>
          <w:sz w:val="32"/>
          <w:szCs w:val="32"/>
        </w:rPr>
        <w:t>Уважаемый Президиум!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4779D0">
        <w:rPr>
          <w:sz w:val="32"/>
          <w:szCs w:val="32"/>
        </w:rPr>
        <w:t>Уважаемые участники совещания!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В процессе исполнения бюджета в 1 </w:t>
      </w:r>
      <w:r>
        <w:rPr>
          <w:sz w:val="32"/>
          <w:szCs w:val="32"/>
        </w:rPr>
        <w:t>квартале 2014 года работа финан</w:t>
      </w:r>
      <w:r w:rsidRPr="004779D0">
        <w:rPr>
          <w:sz w:val="32"/>
          <w:szCs w:val="32"/>
        </w:rPr>
        <w:t>совых органов была направлена на решение задач, поставленных П</w:t>
      </w:r>
      <w:r>
        <w:rPr>
          <w:sz w:val="32"/>
          <w:szCs w:val="32"/>
        </w:rPr>
        <w:t>резиден</w:t>
      </w:r>
      <w:r w:rsidRPr="004779D0">
        <w:rPr>
          <w:sz w:val="32"/>
          <w:szCs w:val="32"/>
        </w:rPr>
        <w:t xml:space="preserve">том Республики Татарстан на коллегии по </w:t>
      </w:r>
      <w:r>
        <w:rPr>
          <w:sz w:val="32"/>
          <w:szCs w:val="32"/>
        </w:rPr>
        <w:t>итогам года. Отмечу, что все про</w:t>
      </w:r>
      <w:r w:rsidRPr="004779D0">
        <w:rPr>
          <w:sz w:val="32"/>
          <w:szCs w:val="32"/>
        </w:rPr>
        <w:t>токольные поручения, сроки исполнения</w:t>
      </w:r>
      <w:r>
        <w:rPr>
          <w:sz w:val="32"/>
          <w:szCs w:val="32"/>
        </w:rPr>
        <w:t xml:space="preserve"> по которым наступили, Министер</w:t>
      </w:r>
      <w:r w:rsidRPr="004779D0">
        <w:rPr>
          <w:sz w:val="32"/>
          <w:szCs w:val="32"/>
        </w:rPr>
        <w:t>ством финансов выполнены. Работа над ре</w:t>
      </w:r>
      <w:r>
        <w:rPr>
          <w:sz w:val="32"/>
          <w:szCs w:val="32"/>
        </w:rPr>
        <w:t>ализацией поручений с более дли</w:t>
      </w:r>
      <w:r w:rsidRPr="004779D0">
        <w:rPr>
          <w:sz w:val="32"/>
          <w:szCs w:val="32"/>
        </w:rPr>
        <w:t xml:space="preserve">тельными сроками продолжается в соответствии с утвержденным графиком.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В 1 квартале 2014 года в консоли</w:t>
      </w:r>
      <w:r>
        <w:rPr>
          <w:sz w:val="32"/>
          <w:szCs w:val="32"/>
        </w:rPr>
        <w:t>дированный бюджет Республики Та</w:t>
      </w:r>
      <w:r w:rsidRPr="004779D0">
        <w:rPr>
          <w:sz w:val="32"/>
          <w:szCs w:val="32"/>
        </w:rPr>
        <w:t xml:space="preserve">тарстан поступило 45,2 млрд. рублей, в бюджет республики – 37,5, местные бюджеты – 7,7 млрд. рублей.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По сравнению с 1 кварталом 2013 года рост доходов в ко</w:t>
      </w:r>
      <w:r>
        <w:rPr>
          <w:sz w:val="32"/>
          <w:szCs w:val="32"/>
        </w:rPr>
        <w:t>нсолидиро</w:t>
      </w:r>
      <w:r w:rsidRPr="004779D0">
        <w:rPr>
          <w:sz w:val="32"/>
          <w:szCs w:val="32"/>
        </w:rPr>
        <w:t xml:space="preserve">ванный бюджет обеспечен на 15 процентов. В Приволжском федеральном округе – это второй по темпу показатель, а в Российской Федерации по темпу роста мы находимся на 14 –том месте из 83-х субъектов.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Итоги исполнения бюджета по доходам за 1 квартал можно считать удовлетворительными. Между тем, в д</w:t>
      </w:r>
      <w:r>
        <w:rPr>
          <w:sz w:val="32"/>
          <w:szCs w:val="32"/>
        </w:rPr>
        <w:t>альнейшем исполнение бюджета мо</w:t>
      </w:r>
      <w:r w:rsidRPr="004779D0">
        <w:rPr>
          <w:sz w:val="32"/>
          <w:szCs w:val="32"/>
        </w:rPr>
        <w:t xml:space="preserve">жет быть напряженным в связи с негативными факторами, влияющими на поступления основного налога бюджета – налога на прибыль.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Налог на прибыль поступил в бюджет Республики Татарстан в сумме 16,2 млрд.</w:t>
      </w:r>
      <w:r>
        <w:rPr>
          <w:sz w:val="32"/>
          <w:szCs w:val="32"/>
        </w:rPr>
        <w:t xml:space="preserve"> </w:t>
      </w:r>
      <w:r w:rsidRPr="004779D0">
        <w:rPr>
          <w:sz w:val="32"/>
          <w:szCs w:val="32"/>
        </w:rPr>
        <w:t xml:space="preserve">рублей.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Поступления по налогу сложились преимущественно в отраслях нефть, газ и их обслуживание – 7,4 млрд.</w:t>
      </w:r>
      <w:r>
        <w:rPr>
          <w:sz w:val="32"/>
          <w:szCs w:val="32"/>
        </w:rPr>
        <w:t xml:space="preserve"> </w:t>
      </w:r>
      <w:r w:rsidRPr="004779D0">
        <w:rPr>
          <w:sz w:val="32"/>
          <w:szCs w:val="32"/>
        </w:rPr>
        <w:t xml:space="preserve">рублей </w:t>
      </w:r>
      <w:r>
        <w:rPr>
          <w:sz w:val="32"/>
          <w:szCs w:val="32"/>
        </w:rPr>
        <w:t>или 45,4%, химическое и нефтехи</w:t>
      </w:r>
      <w:r w:rsidRPr="004779D0">
        <w:rPr>
          <w:sz w:val="32"/>
          <w:szCs w:val="32"/>
        </w:rPr>
        <w:t>мическое производство – 2 млрд.</w:t>
      </w:r>
      <w:r>
        <w:rPr>
          <w:sz w:val="32"/>
          <w:szCs w:val="32"/>
        </w:rPr>
        <w:t xml:space="preserve"> </w:t>
      </w:r>
      <w:r w:rsidRPr="004779D0">
        <w:rPr>
          <w:sz w:val="32"/>
          <w:szCs w:val="32"/>
        </w:rPr>
        <w:t xml:space="preserve">рублей или 12%.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В разрезе предприятий - мониторинго</w:t>
      </w:r>
      <w:r>
        <w:rPr>
          <w:sz w:val="32"/>
          <w:szCs w:val="32"/>
        </w:rPr>
        <w:t>м охвачено 1100 налогопла</w:t>
      </w:r>
      <w:r w:rsidRPr="004779D0">
        <w:rPr>
          <w:sz w:val="32"/>
          <w:szCs w:val="32"/>
        </w:rPr>
        <w:t xml:space="preserve">тельщиков, обеспечивающих более 90% поступлений </w:t>
      </w:r>
      <w:r>
        <w:rPr>
          <w:sz w:val="32"/>
          <w:szCs w:val="32"/>
        </w:rPr>
        <w:lastRenderedPageBreak/>
        <w:t>налога на прибыль. По</w:t>
      </w:r>
      <w:r w:rsidRPr="004779D0">
        <w:rPr>
          <w:sz w:val="32"/>
          <w:szCs w:val="32"/>
        </w:rPr>
        <w:t xml:space="preserve">ступления в 1 квартале по ним сложились следующим образом: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Рост поступлений обеспечили 670 о</w:t>
      </w:r>
      <w:r>
        <w:rPr>
          <w:sz w:val="32"/>
          <w:szCs w:val="32"/>
        </w:rPr>
        <w:t>рганизаций на сумму 5 млрд. руб</w:t>
      </w:r>
      <w:r w:rsidRPr="004779D0">
        <w:rPr>
          <w:sz w:val="32"/>
          <w:szCs w:val="32"/>
        </w:rPr>
        <w:t xml:space="preserve">лей, из них по 14-ти крупным налогоплательщикам на 3,3 млрд. рублей и по 656-ти прочим плательщикам на 1,7 млрд. рублей.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В тоже время 430 организаций снизили поступления на 3 млрд. рублей. В их числе 12 крупных налогоплательщика с суммой снижения 1,1 млрд. рублей, 418 прочих плательщика - на сумму 1,9 млрд. рублей.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Кроме наличия налогоплательщиков, снизивших платежи в 1 квартале, к отрицательным факторам можно отнест</w:t>
      </w:r>
      <w:r>
        <w:rPr>
          <w:sz w:val="32"/>
          <w:szCs w:val="32"/>
        </w:rPr>
        <w:t>и рост убытков, переплаты и ожи</w:t>
      </w:r>
      <w:r w:rsidRPr="004779D0">
        <w:rPr>
          <w:sz w:val="32"/>
          <w:szCs w:val="32"/>
        </w:rPr>
        <w:t xml:space="preserve">даемое снижение платежей во втором квартале: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- Убыточные предприятия – здесь, согласно </w:t>
      </w:r>
      <w:proofErr w:type="gramStart"/>
      <w:r w:rsidRPr="004779D0">
        <w:rPr>
          <w:sz w:val="32"/>
          <w:szCs w:val="32"/>
        </w:rPr>
        <w:t>статданным</w:t>
      </w:r>
      <w:proofErr w:type="gramEnd"/>
      <w:r w:rsidRPr="004779D0">
        <w:rPr>
          <w:sz w:val="32"/>
          <w:szCs w:val="32"/>
        </w:rPr>
        <w:t>, за первые два месяца текущего года сумма полученного убытка составила 10,8 млрд.</w:t>
      </w:r>
      <w:r>
        <w:rPr>
          <w:sz w:val="32"/>
          <w:szCs w:val="32"/>
        </w:rPr>
        <w:t xml:space="preserve"> </w:t>
      </w:r>
      <w:r w:rsidRPr="004779D0">
        <w:rPr>
          <w:sz w:val="32"/>
          <w:szCs w:val="32"/>
        </w:rPr>
        <w:t xml:space="preserve">рублей с ростом к аналогичному периоду прошлого года в 2,4 раза. Увеличилась и доля убыточных предприятий, составив 25 процентов.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- Переплата на 1 апреля составила 5,5 млрд. рублей и по сравнению с началом года выросла на 900 млн. рублей.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- И последний фактор - основная часть крупных предприятий ожидают снижение платежей к уровню прошлого года.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Здесь хочу обратить ваше внимание, что поступления налога в первом квартале сформировались в значительной степени по результатам работы 2013 года.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На поступления налога второго к</w:t>
      </w:r>
      <w:r>
        <w:rPr>
          <w:sz w:val="32"/>
          <w:szCs w:val="32"/>
        </w:rPr>
        <w:t>вартала повлияют результаты пере</w:t>
      </w:r>
      <w:r w:rsidRPr="004779D0">
        <w:rPr>
          <w:sz w:val="32"/>
          <w:szCs w:val="32"/>
        </w:rPr>
        <w:t>расчетов за 1 квартал, официальный срок сдачи отчетности по которому наступает сегодня, 28 апреля. Для получения объект</w:t>
      </w:r>
      <w:r>
        <w:rPr>
          <w:sz w:val="32"/>
          <w:szCs w:val="32"/>
        </w:rPr>
        <w:t>ивной картины и обо</w:t>
      </w:r>
      <w:r w:rsidRPr="004779D0">
        <w:rPr>
          <w:sz w:val="32"/>
          <w:szCs w:val="32"/>
        </w:rPr>
        <w:t xml:space="preserve">значения перспектив во втором квартале и </w:t>
      </w:r>
      <w:r>
        <w:rPr>
          <w:sz w:val="32"/>
          <w:szCs w:val="32"/>
        </w:rPr>
        <w:t>до конца текущего года нам, сов</w:t>
      </w:r>
      <w:r w:rsidRPr="004779D0">
        <w:rPr>
          <w:sz w:val="32"/>
          <w:szCs w:val="32"/>
        </w:rPr>
        <w:t>местно с Министерством экономики, на</w:t>
      </w:r>
      <w:r>
        <w:rPr>
          <w:sz w:val="32"/>
          <w:szCs w:val="32"/>
        </w:rPr>
        <w:t>логовой службой, отраслевыми ми</w:t>
      </w:r>
      <w:r w:rsidRPr="004779D0">
        <w:rPr>
          <w:sz w:val="32"/>
          <w:szCs w:val="32"/>
        </w:rPr>
        <w:t>нистерствами необходимо провести соотве</w:t>
      </w:r>
      <w:r>
        <w:rPr>
          <w:sz w:val="32"/>
          <w:szCs w:val="32"/>
        </w:rPr>
        <w:t>тствующий анализ и его результа</w:t>
      </w:r>
      <w:r w:rsidRPr="004779D0">
        <w:rPr>
          <w:sz w:val="32"/>
          <w:szCs w:val="32"/>
        </w:rPr>
        <w:t xml:space="preserve">ты доложить руководству республики.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Акцизы в 1 квартале 2014 года по</w:t>
      </w:r>
      <w:r>
        <w:rPr>
          <w:sz w:val="32"/>
          <w:szCs w:val="32"/>
        </w:rPr>
        <w:t>ступили в консолидированный бюд</w:t>
      </w:r>
      <w:r w:rsidRPr="004779D0">
        <w:rPr>
          <w:sz w:val="32"/>
          <w:szCs w:val="32"/>
        </w:rPr>
        <w:t>жет РТ в объеме 4,4 млрд.</w:t>
      </w:r>
      <w:r>
        <w:rPr>
          <w:sz w:val="32"/>
          <w:szCs w:val="32"/>
        </w:rPr>
        <w:t xml:space="preserve"> </w:t>
      </w:r>
      <w:r w:rsidRPr="004779D0">
        <w:rPr>
          <w:sz w:val="32"/>
          <w:szCs w:val="32"/>
        </w:rPr>
        <w:t>рублей, в том числе в бюджет республики – 4,2 млрд.</w:t>
      </w:r>
      <w:r>
        <w:rPr>
          <w:sz w:val="32"/>
          <w:szCs w:val="32"/>
        </w:rPr>
        <w:t xml:space="preserve"> </w:t>
      </w:r>
      <w:r w:rsidRPr="004779D0">
        <w:rPr>
          <w:sz w:val="32"/>
          <w:szCs w:val="32"/>
        </w:rPr>
        <w:t>рублей. Исполнение годового плана</w:t>
      </w:r>
      <w:r>
        <w:rPr>
          <w:sz w:val="32"/>
          <w:szCs w:val="32"/>
        </w:rPr>
        <w:t xml:space="preserve"> по акцизам составило 27 процен</w:t>
      </w:r>
      <w:r w:rsidRPr="004779D0">
        <w:rPr>
          <w:sz w:val="32"/>
          <w:szCs w:val="32"/>
        </w:rPr>
        <w:t xml:space="preserve">тов.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В целом наблюдается положительная тенденция поступления акцизов. Отдельно хочу остановиться на акцизах на алкогольную </w:t>
      </w:r>
      <w:r w:rsidRPr="004779D0">
        <w:rPr>
          <w:sz w:val="32"/>
          <w:szCs w:val="32"/>
        </w:rPr>
        <w:lastRenderedPageBreak/>
        <w:t xml:space="preserve">продукцию – здесь с января текущего года снижается объем отгрузки.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Также проблемы возникают по </w:t>
      </w:r>
      <w:r>
        <w:rPr>
          <w:sz w:val="32"/>
          <w:szCs w:val="32"/>
        </w:rPr>
        <w:t>акцизам на нефтепродукты, от по</w:t>
      </w:r>
      <w:r w:rsidRPr="004779D0">
        <w:rPr>
          <w:sz w:val="32"/>
          <w:szCs w:val="32"/>
        </w:rPr>
        <w:t xml:space="preserve">ступлений которых зависит наполняемость </w:t>
      </w:r>
      <w:proofErr w:type="gramStart"/>
      <w:r w:rsidRPr="004779D0">
        <w:rPr>
          <w:sz w:val="32"/>
          <w:szCs w:val="32"/>
        </w:rPr>
        <w:t>ре</w:t>
      </w:r>
      <w:r>
        <w:rPr>
          <w:sz w:val="32"/>
          <w:szCs w:val="32"/>
        </w:rPr>
        <w:t>спубликанского</w:t>
      </w:r>
      <w:proofErr w:type="gramEnd"/>
      <w:r>
        <w:rPr>
          <w:sz w:val="32"/>
          <w:szCs w:val="32"/>
        </w:rPr>
        <w:t xml:space="preserve"> и местных до</w:t>
      </w:r>
      <w:r w:rsidRPr="004779D0">
        <w:rPr>
          <w:sz w:val="32"/>
          <w:szCs w:val="32"/>
        </w:rPr>
        <w:t xml:space="preserve">рожных фондов. В консолидированный бюджет их поступило на сумму 1,9 млрд. рублей. Снижение поступлений акцизов - на 1,4%.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В тоже время, по прогнозу Минист</w:t>
      </w:r>
      <w:r>
        <w:rPr>
          <w:sz w:val="32"/>
          <w:szCs w:val="32"/>
        </w:rPr>
        <w:t>ерства финансов Российской Феде</w:t>
      </w:r>
      <w:r w:rsidRPr="004779D0">
        <w:rPr>
          <w:sz w:val="32"/>
          <w:szCs w:val="32"/>
        </w:rPr>
        <w:t xml:space="preserve">рации, учтенного в нашем бюджете, рост поступлений акцизов к факту 2013 года должен составить 18%.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Поступление налога на доходы </w:t>
      </w:r>
      <w:r>
        <w:rPr>
          <w:sz w:val="32"/>
          <w:szCs w:val="32"/>
        </w:rPr>
        <w:t>физических лиц в консолидирован</w:t>
      </w:r>
      <w:r w:rsidRPr="004779D0">
        <w:rPr>
          <w:sz w:val="32"/>
          <w:szCs w:val="32"/>
        </w:rPr>
        <w:t xml:space="preserve">ный бюджет составили 11,9 млрд. рублей. В бюджет республики поступило 8,2 млрд. рублей, в местные бюджеты – 3,7 млрд. рублей.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В целом по республике темп роста поступления НДФЛ за 1 квартал 2014 года (112,4%) сложился выше темпа роста фонда оплаты труда (110,8%), предусмотренного в прогнозе социально-экономического развития республики на 2014 г.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Вместе с тем, в 13-ти районах республики не</w:t>
      </w:r>
      <w:r>
        <w:rPr>
          <w:sz w:val="32"/>
          <w:szCs w:val="32"/>
        </w:rPr>
        <w:t xml:space="preserve"> достигнут темп роста по</w:t>
      </w:r>
      <w:r w:rsidRPr="004779D0">
        <w:rPr>
          <w:sz w:val="32"/>
          <w:szCs w:val="32"/>
        </w:rPr>
        <w:t xml:space="preserve">ступлений НДФЛ на уровне прогнозного </w:t>
      </w:r>
      <w:proofErr w:type="gramStart"/>
      <w:r w:rsidRPr="004779D0">
        <w:rPr>
          <w:sz w:val="32"/>
          <w:szCs w:val="32"/>
        </w:rPr>
        <w:t>темпа роста фонда оплаты труда</w:t>
      </w:r>
      <w:proofErr w:type="gramEnd"/>
      <w:r w:rsidRPr="004779D0">
        <w:rPr>
          <w:sz w:val="32"/>
          <w:szCs w:val="32"/>
        </w:rPr>
        <w:t xml:space="preserve">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Еще раз хочу обратить внимание муниципалитетов на необходимость активной работы Межведомственных комиссий по обеспечению полноты сбора налога и усиления работы с налогоплательщиками, допустившими снижение поступлений по НДФЛ.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Земельный налог поступил в сумме </w:t>
      </w:r>
      <w:r>
        <w:rPr>
          <w:sz w:val="32"/>
          <w:szCs w:val="32"/>
        </w:rPr>
        <w:t>1,7 млрд. рублей или 28% к годо</w:t>
      </w:r>
      <w:r w:rsidRPr="004779D0">
        <w:rPr>
          <w:sz w:val="32"/>
          <w:szCs w:val="32"/>
        </w:rPr>
        <w:t xml:space="preserve">вому плану.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При этом в 11 районах исполнение плана составило 20 процентов и ниже. В половине из этих же районов пр</w:t>
      </w:r>
      <w:r>
        <w:rPr>
          <w:sz w:val="32"/>
          <w:szCs w:val="32"/>
        </w:rPr>
        <w:t>оисходит снижение уровня земель</w:t>
      </w:r>
      <w:r w:rsidRPr="004779D0">
        <w:rPr>
          <w:sz w:val="32"/>
          <w:szCs w:val="32"/>
        </w:rPr>
        <w:t xml:space="preserve">ного налога по сравнению с 1 кварталом прошлого года.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В связи с тем, что земельный налог </w:t>
      </w:r>
      <w:r>
        <w:rPr>
          <w:sz w:val="32"/>
          <w:szCs w:val="32"/>
        </w:rPr>
        <w:t>является одним из основных нало</w:t>
      </w:r>
      <w:r w:rsidRPr="004779D0">
        <w:rPr>
          <w:sz w:val="32"/>
          <w:szCs w:val="32"/>
        </w:rPr>
        <w:t>гов для поселений, прошу глав муниципа</w:t>
      </w:r>
      <w:r>
        <w:rPr>
          <w:sz w:val="32"/>
          <w:szCs w:val="32"/>
        </w:rPr>
        <w:t>льных районов совместно с налого</w:t>
      </w:r>
      <w:r w:rsidRPr="004779D0">
        <w:rPr>
          <w:sz w:val="32"/>
          <w:szCs w:val="32"/>
        </w:rPr>
        <w:t>выми органами, палатами земельных и</w:t>
      </w:r>
      <w:r>
        <w:rPr>
          <w:sz w:val="32"/>
          <w:szCs w:val="32"/>
        </w:rPr>
        <w:t xml:space="preserve"> имущественных отношений продол</w:t>
      </w:r>
      <w:r w:rsidRPr="004779D0">
        <w:rPr>
          <w:sz w:val="32"/>
          <w:szCs w:val="32"/>
        </w:rPr>
        <w:t xml:space="preserve">жить работу по формированию полной и корректной налогооблагаемой базы. Для чего необходимо активизировать работу по актуализации сведений по земельным участкам в программном комплексе «Электронная </w:t>
      </w:r>
      <w:proofErr w:type="spellStart"/>
      <w:r w:rsidRPr="004779D0">
        <w:rPr>
          <w:sz w:val="32"/>
          <w:szCs w:val="32"/>
        </w:rPr>
        <w:t>похозяйственная</w:t>
      </w:r>
      <w:proofErr w:type="spellEnd"/>
      <w:r w:rsidRPr="004779D0">
        <w:rPr>
          <w:sz w:val="32"/>
          <w:szCs w:val="32"/>
        </w:rPr>
        <w:t xml:space="preserve"> </w:t>
      </w:r>
      <w:r w:rsidRPr="004779D0">
        <w:rPr>
          <w:sz w:val="32"/>
          <w:szCs w:val="32"/>
        </w:rPr>
        <w:lastRenderedPageBreak/>
        <w:t xml:space="preserve">книга», продолжить проведение мероприятий с проблемными, </w:t>
      </w:r>
      <w:proofErr w:type="gramStart"/>
      <w:r w:rsidRPr="004779D0">
        <w:rPr>
          <w:sz w:val="32"/>
          <w:szCs w:val="32"/>
        </w:rPr>
        <w:t>бесхозны-ми</w:t>
      </w:r>
      <w:proofErr w:type="gramEnd"/>
      <w:r w:rsidRPr="004779D0">
        <w:rPr>
          <w:sz w:val="32"/>
          <w:szCs w:val="32"/>
        </w:rPr>
        <w:t xml:space="preserve"> земельными участками, а также приня</w:t>
      </w:r>
      <w:r>
        <w:rPr>
          <w:sz w:val="32"/>
          <w:szCs w:val="32"/>
        </w:rPr>
        <w:t>ть все меры для снижения недоим</w:t>
      </w:r>
      <w:r w:rsidRPr="004779D0">
        <w:rPr>
          <w:sz w:val="32"/>
          <w:szCs w:val="32"/>
        </w:rPr>
        <w:t xml:space="preserve">ки.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Налоги на совокупный доход по</w:t>
      </w:r>
      <w:r>
        <w:rPr>
          <w:sz w:val="32"/>
          <w:szCs w:val="32"/>
        </w:rPr>
        <w:t>ступили в консолидированный бюд</w:t>
      </w:r>
      <w:r w:rsidRPr="004779D0">
        <w:rPr>
          <w:sz w:val="32"/>
          <w:szCs w:val="32"/>
        </w:rPr>
        <w:t>жет в сумме 1,6 млрд.</w:t>
      </w:r>
      <w:r>
        <w:rPr>
          <w:sz w:val="32"/>
          <w:szCs w:val="32"/>
        </w:rPr>
        <w:t xml:space="preserve"> </w:t>
      </w:r>
      <w:r w:rsidRPr="004779D0">
        <w:rPr>
          <w:sz w:val="32"/>
          <w:szCs w:val="32"/>
        </w:rPr>
        <w:t xml:space="preserve">рублей. Исполнение годового планового назначения составило 24,5%.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Отдельно хочу остановиться на вопросах мобилизации единого налога на вмененный доход, по которому в 33-х районах наблюдается тенденция снижения его поступлений. Во всех этих р</w:t>
      </w:r>
      <w:r>
        <w:rPr>
          <w:sz w:val="32"/>
          <w:szCs w:val="32"/>
        </w:rPr>
        <w:t>айонах имеется недоимка по нало</w:t>
      </w:r>
      <w:r w:rsidRPr="004779D0">
        <w:rPr>
          <w:sz w:val="32"/>
          <w:szCs w:val="32"/>
        </w:rPr>
        <w:t xml:space="preserve">гу, причем в 13-ти из них она увеличилась по сравнению с началом года.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В тоже время, в ряде муниципальных районов наблюдается увеличение поступлений налога более чем на 20%, вызванное работой администраций по расширению налогооблагаемой базы и взысканию недоимки. Еще раз хочу подчеркнуть, что в районах, которые пр</w:t>
      </w:r>
      <w:r>
        <w:rPr>
          <w:sz w:val="32"/>
          <w:szCs w:val="32"/>
        </w:rPr>
        <w:t>овели соответствующую работу, по</w:t>
      </w:r>
      <w:r w:rsidRPr="004779D0">
        <w:rPr>
          <w:sz w:val="32"/>
          <w:szCs w:val="32"/>
        </w:rPr>
        <w:t xml:space="preserve">лучены и положительные результаты.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Считаю необходимым организовать проведение аналогичной работы всеми муниципальными образованиями.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Следующий вопрос – по налогу на имущество физических лиц.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Налог на имущество физических лиц поступил в сумме 41 млн. рублей или 6% к годовому плану, с превышением аналогичного периода прошлого года на 26%.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Обращаю ваше внимание, что с 2015</w:t>
      </w:r>
      <w:r>
        <w:rPr>
          <w:sz w:val="32"/>
          <w:szCs w:val="32"/>
        </w:rPr>
        <w:t xml:space="preserve"> года по решению Президента Рес</w:t>
      </w:r>
      <w:r w:rsidRPr="004779D0">
        <w:rPr>
          <w:sz w:val="32"/>
          <w:szCs w:val="32"/>
        </w:rPr>
        <w:t>публики Татарстан во всех муниципальн</w:t>
      </w:r>
      <w:r>
        <w:rPr>
          <w:sz w:val="32"/>
          <w:szCs w:val="32"/>
        </w:rPr>
        <w:t>ых образованиях будет введен но</w:t>
      </w:r>
      <w:r w:rsidRPr="004779D0">
        <w:rPr>
          <w:sz w:val="32"/>
          <w:szCs w:val="32"/>
        </w:rPr>
        <w:t>вый налог – налог на недвижимое имущество физических лиц. Данный налог будет действовать взамен существующего налога н</w:t>
      </w:r>
      <w:r>
        <w:rPr>
          <w:sz w:val="32"/>
          <w:szCs w:val="32"/>
        </w:rPr>
        <w:t>а имущество физических лиц.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Особенностью нового налога является то, что налогообложение будет производиться от кадастровой стоимости объектов недвижимости, которая будет установлена по вновь проведенной в текущем году оценке.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На уровне республики создана и действует рабочая комиссия, задачей которой является координация введения но</w:t>
      </w:r>
      <w:r>
        <w:rPr>
          <w:sz w:val="32"/>
          <w:szCs w:val="32"/>
        </w:rPr>
        <w:t xml:space="preserve">вого налога и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расши</w:t>
      </w:r>
      <w:r w:rsidRPr="004779D0">
        <w:rPr>
          <w:sz w:val="32"/>
          <w:szCs w:val="32"/>
        </w:rPr>
        <w:t>рением налогооблагаемой базы. Рабочим</w:t>
      </w:r>
      <w:r>
        <w:rPr>
          <w:sz w:val="32"/>
          <w:szCs w:val="32"/>
        </w:rPr>
        <w:t xml:space="preserve"> группам на уровне муниципалите</w:t>
      </w:r>
      <w:r w:rsidRPr="004779D0">
        <w:rPr>
          <w:sz w:val="32"/>
          <w:szCs w:val="32"/>
        </w:rPr>
        <w:t>тов необходимо провести анализ результат</w:t>
      </w:r>
      <w:r>
        <w:rPr>
          <w:sz w:val="32"/>
          <w:szCs w:val="32"/>
        </w:rPr>
        <w:t>ов новой кадастровой оценки, из</w:t>
      </w:r>
      <w:r w:rsidRPr="004779D0">
        <w:rPr>
          <w:sz w:val="32"/>
          <w:szCs w:val="32"/>
        </w:rPr>
        <w:t xml:space="preserve">менение налоговой нагрузки на физических лиц.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lastRenderedPageBreak/>
        <w:t>При проведении этой работы необхо</w:t>
      </w:r>
      <w:r>
        <w:rPr>
          <w:sz w:val="32"/>
          <w:szCs w:val="32"/>
        </w:rPr>
        <w:t xml:space="preserve">димо иметь </w:t>
      </w:r>
      <w:proofErr w:type="gramStart"/>
      <w:r>
        <w:rPr>
          <w:sz w:val="32"/>
          <w:szCs w:val="32"/>
        </w:rPr>
        <w:t>ввиду</w:t>
      </w:r>
      <w:proofErr w:type="gramEnd"/>
      <w:r>
        <w:rPr>
          <w:sz w:val="32"/>
          <w:szCs w:val="32"/>
        </w:rPr>
        <w:t xml:space="preserve">, что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большин</w:t>
      </w:r>
      <w:r w:rsidRPr="004779D0">
        <w:rPr>
          <w:sz w:val="32"/>
          <w:szCs w:val="32"/>
        </w:rPr>
        <w:t>стве регионов республике по действующему налогу установлены ставки, размеры которых не обеспечивают равноме</w:t>
      </w:r>
      <w:r>
        <w:rPr>
          <w:sz w:val="32"/>
          <w:szCs w:val="32"/>
        </w:rPr>
        <w:t>рность взимания налога на терри</w:t>
      </w:r>
      <w:r w:rsidRPr="004779D0">
        <w:rPr>
          <w:sz w:val="32"/>
          <w:szCs w:val="32"/>
        </w:rPr>
        <w:t>тории республики. Проведенный анализ пок</w:t>
      </w:r>
      <w:r>
        <w:rPr>
          <w:sz w:val="32"/>
          <w:szCs w:val="32"/>
        </w:rPr>
        <w:t>азал, что сумма налога на 1 объ</w:t>
      </w:r>
      <w:r w:rsidRPr="004779D0">
        <w:rPr>
          <w:sz w:val="32"/>
          <w:szCs w:val="32"/>
        </w:rPr>
        <w:t xml:space="preserve">ект недвижимости имеет полярность практически в 4 раза.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Это должно быть учтено муницип</w:t>
      </w:r>
      <w:r>
        <w:rPr>
          <w:sz w:val="32"/>
          <w:szCs w:val="32"/>
        </w:rPr>
        <w:t>алитетами при формировании пред</w:t>
      </w:r>
      <w:r w:rsidRPr="004779D0">
        <w:rPr>
          <w:sz w:val="32"/>
          <w:szCs w:val="32"/>
        </w:rPr>
        <w:t xml:space="preserve">ложений по установлению ставок с 2015 года.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Работа, с учетом необходимости принятия решений о введении нового налога, должна быть завершена до внесения решений о муниципальных бюджетах в представительные органы.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Следующий доходный источник – </w:t>
      </w:r>
      <w:r>
        <w:rPr>
          <w:sz w:val="32"/>
          <w:szCs w:val="32"/>
        </w:rPr>
        <w:t>неналоговые доходы. В консолиди</w:t>
      </w:r>
      <w:r w:rsidRPr="004779D0">
        <w:rPr>
          <w:sz w:val="32"/>
          <w:szCs w:val="32"/>
        </w:rPr>
        <w:t>рованный бюджет мобилизовано 2,9 млрд. рублей, или 35%</w:t>
      </w:r>
      <w:r>
        <w:rPr>
          <w:sz w:val="32"/>
          <w:szCs w:val="32"/>
        </w:rPr>
        <w:t xml:space="preserve"> к годовому пла</w:t>
      </w:r>
      <w:r w:rsidRPr="004779D0">
        <w:rPr>
          <w:sz w:val="32"/>
          <w:szCs w:val="32"/>
        </w:rPr>
        <w:t xml:space="preserve">ну. В бюджет республики поступления составляют 1,7 млрд. рублей (48% к годовому плану), в местные бюджеты – 1,2 млрд. рублей (25% к годовому плану). В целом поступления неналоговых доходов имеют положительную динамику, вместе с тем, есть определенные недостатки и резервы.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Одним из резервов доходов является задолженность по платежам в бюджет.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Недоимка по налогам – хотя в разр</w:t>
      </w:r>
      <w:r>
        <w:rPr>
          <w:sz w:val="32"/>
          <w:szCs w:val="32"/>
        </w:rPr>
        <w:t>езе отдельных налогов мы говори</w:t>
      </w:r>
      <w:r w:rsidRPr="004779D0">
        <w:rPr>
          <w:sz w:val="32"/>
          <w:szCs w:val="32"/>
        </w:rPr>
        <w:t>л</w:t>
      </w:r>
      <w:proofErr w:type="gramStart"/>
      <w:r w:rsidRPr="004779D0">
        <w:rPr>
          <w:sz w:val="32"/>
          <w:szCs w:val="32"/>
        </w:rPr>
        <w:t>и о её</w:t>
      </w:r>
      <w:proofErr w:type="gramEnd"/>
      <w:r w:rsidRPr="004779D0">
        <w:rPr>
          <w:sz w:val="32"/>
          <w:szCs w:val="32"/>
        </w:rPr>
        <w:t xml:space="preserve"> наличии, необходимо отметить, что в целом в 1-ом квартале недоимка выросла и составила 690 млн.</w:t>
      </w:r>
      <w:r>
        <w:rPr>
          <w:sz w:val="32"/>
          <w:szCs w:val="32"/>
        </w:rPr>
        <w:t xml:space="preserve"> </w:t>
      </w:r>
      <w:r w:rsidRPr="004779D0">
        <w:rPr>
          <w:sz w:val="32"/>
          <w:szCs w:val="32"/>
        </w:rPr>
        <w:t xml:space="preserve">рублей. Органам местного самоуправления необходимо проанализировать недоимку и максимально ее сократить.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Для объективности хочу отметить, </w:t>
      </w:r>
      <w:r>
        <w:rPr>
          <w:sz w:val="32"/>
          <w:szCs w:val="32"/>
        </w:rPr>
        <w:t>что в работе по сокращению недо</w:t>
      </w:r>
      <w:r w:rsidRPr="004779D0">
        <w:rPr>
          <w:sz w:val="32"/>
          <w:szCs w:val="32"/>
        </w:rPr>
        <w:t xml:space="preserve">имки имеются и положительные результаты - 11 регионов обеспечили ее снижение.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Далее – о задолженности по неналоговым доходам, включающим аренду имущества и земли. За 1 квартал </w:t>
      </w:r>
      <w:r>
        <w:rPr>
          <w:sz w:val="32"/>
          <w:szCs w:val="32"/>
        </w:rPr>
        <w:t>в целом по республике она снизи</w:t>
      </w:r>
      <w:r w:rsidRPr="004779D0">
        <w:rPr>
          <w:sz w:val="32"/>
          <w:szCs w:val="32"/>
        </w:rPr>
        <w:t xml:space="preserve">лась, но остается значительной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Наибольший рост задолженности по доходам от аренды имеется в 18-ти районах. Этот вопрос мы с районами и городами обсудили и надеюсь в ближайшее время ситуация здесь исправится.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Несколько слов - о сборе сре</w:t>
      </w:r>
      <w:proofErr w:type="gramStart"/>
      <w:r w:rsidRPr="004779D0">
        <w:rPr>
          <w:sz w:val="32"/>
          <w:szCs w:val="32"/>
        </w:rPr>
        <w:t>дств в Г</w:t>
      </w:r>
      <w:proofErr w:type="gramEnd"/>
      <w:r w:rsidRPr="004779D0">
        <w:rPr>
          <w:sz w:val="32"/>
          <w:szCs w:val="32"/>
        </w:rPr>
        <w:t xml:space="preserve">осударственный жилищный фонд.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В целях реализации Программы социальной ипотеки на 2014 год Управлением ГЖФ доведено плановое задание в размере 7 млрд. 568 млн. рублей.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lastRenderedPageBreak/>
        <w:t xml:space="preserve">На сегодняшний день в бюджет Республики Татарстан поступило 2,1 млрд. рублей. В целом практически все районы и города ответственно подходят к вопросу перечисления средств, вместе с тем отдельные регионы осуществляют платежи с отставанием.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Далее - об исполнении расходной час</w:t>
      </w:r>
      <w:r>
        <w:rPr>
          <w:sz w:val="32"/>
          <w:szCs w:val="32"/>
        </w:rPr>
        <w:t>ти бюджета в 1 квартале 2014 го</w:t>
      </w:r>
      <w:r w:rsidRPr="004779D0">
        <w:rPr>
          <w:sz w:val="32"/>
          <w:szCs w:val="32"/>
        </w:rPr>
        <w:t xml:space="preserve">да.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Расходы консолидированного бюдже</w:t>
      </w:r>
      <w:r>
        <w:rPr>
          <w:sz w:val="32"/>
          <w:szCs w:val="32"/>
        </w:rPr>
        <w:t>та Республики Татарстан состави</w:t>
      </w:r>
      <w:r w:rsidRPr="004779D0">
        <w:rPr>
          <w:sz w:val="32"/>
          <w:szCs w:val="32"/>
        </w:rPr>
        <w:t xml:space="preserve">ли 51,7 млрд. рублей, или 27% к годовому плану.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Расходы бюджета республики составили 46,8 </w:t>
      </w:r>
      <w:r>
        <w:rPr>
          <w:sz w:val="32"/>
          <w:szCs w:val="32"/>
        </w:rPr>
        <w:t>млрд. рублей (30% к го</w:t>
      </w:r>
      <w:r w:rsidRPr="004779D0">
        <w:rPr>
          <w:sz w:val="32"/>
          <w:szCs w:val="32"/>
        </w:rPr>
        <w:t xml:space="preserve">довому плану). Трансферты местным бюджетам перечислены полностью в соответствии с утвержденной росписью в сумме 8,8 млрд. рублей.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Расходы местных бюджетов с уче</w:t>
      </w:r>
      <w:r>
        <w:rPr>
          <w:sz w:val="32"/>
          <w:szCs w:val="32"/>
        </w:rPr>
        <w:t>том межбюджетных трансфертов со</w:t>
      </w:r>
      <w:r w:rsidRPr="004779D0">
        <w:rPr>
          <w:sz w:val="32"/>
          <w:szCs w:val="32"/>
        </w:rPr>
        <w:t xml:space="preserve">ставили 13,7 млрд. рублей (21% к годовому плану).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Поступившие собственные доходы и своевременное финансирование позволили всем районам и городам, а также республиканским учреждениям по итогам 1 квартала полностью и своевременно выплатить заработную плату с начислениями и профинансировать текущие расходы.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Вместе с тем, вынужден обратиться к своим коллегам, руководителям министерств и ведомств, имеющим низкий процент кассового исполнения, усилить работу в этой части, что позволит более качественно и своевременно осваивать бюджетные средства.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Во исполнение майских указов През</w:t>
      </w:r>
      <w:r>
        <w:rPr>
          <w:sz w:val="32"/>
          <w:szCs w:val="32"/>
        </w:rPr>
        <w:t>идента Российской Федерации рес</w:t>
      </w:r>
      <w:r w:rsidRPr="004779D0">
        <w:rPr>
          <w:sz w:val="32"/>
          <w:szCs w:val="32"/>
        </w:rPr>
        <w:t>публикой с отраслевыми федеральны</w:t>
      </w:r>
      <w:r>
        <w:rPr>
          <w:sz w:val="32"/>
          <w:szCs w:val="32"/>
        </w:rPr>
        <w:t>ми министерствами подписаны «до</w:t>
      </w:r>
      <w:r w:rsidRPr="004779D0">
        <w:rPr>
          <w:sz w:val="32"/>
          <w:szCs w:val="32"/>
        </w:rPr>
        <w:t>рожные карты». В настоящее время в них, по требованию федерального центра, вносятся изменения, устанавливающие конкретные зада</w:t>
      </w:r>
      <w:r>
        <w:rPr>
          <w:sz w:val="32"/>
          <w:szCs w:val="32"/>
        </w:rPr>
        <w:t>ния в отрас</w:t>
      </w:r>
      <w:r w:rsidRPr="004779D0">
        <w:rPr>
          <w:sz w:val="32"/>
          <w:szCs w:val="32"/>
        </w:rPr>
        <w:t xml:space="preserve">лях социальной сферы по оптимизации и внебюджетным услугам. В случае </w:t>
      </w:r>
      <w:r>
        <w:rPr>
          <w:sz w:val="32"/>
          <w:szCs w:val="32"/>
        </w:rPr>
        <w:t xml:space="preserve"> </w:t>
      </w:r>
      <w:r w:rsidRPr="004779D0">
        <w:rPr>
          <w:sz w:val="32"/>
          <w:szCs w:val="32"/>
        </w:rPr>
        <w:t>невыполнения этих показателей субъек</w:t>
      </w:r>
      <w:r>
        <w:rPr>
          <w:sz w:val="32"/>
          <w:szCs w:val="32"/>
        </w:rPr>
        <w:t>там Российской Федерации пропор</w:t>
      </w:r>
      <w:r w:rsidRPr="004779D0">
        <w:rPr>
          <w:sz w:val="32"/>
          <w:szCs w:val="32"/>
        </w:rPr>
        <w:t xml:space="preserve">ционально будут сокращены субсидии из федерального бюджета.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Анализ свидетельствует, что объёмы федерального задания по отраслям </w:t>
      </w:r>
      <w:proofErr w:type="spellStart"/>
      <w:r w:rsidRPr="004779D0">
        <w:rPr>
          <w:sz w:val="32"/>
          <w:szCs w:val="32"/>
        </w:rPr>
        <w:t>соц</w:t>
      </w:r>
      <w:proofErr w:type="spellEnd"/>
      <w:r w:rsidRPr="004779D0">
        <w:rPr>
          <w:sz w:val="32"/>
          <w:szCs w:val="32"/>
        </w:rPr>
        <w:t xml:space="preserve">-культурной сферы выполнимы.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Вместе с тем, работа, проведенная</w:t>
      </w:r>
      <w:r>
        <w:rPr>
          <w:sz w:val="32"/>
          <w:szCs w:val="32"/>
        </w:rPr>
        <w:t xml:space="preserve"> отраслевыми министерствами сов</w:t>
      </w:r>
      <w:r w:rsidRPr="004779D0">
        <w:rPr>
          <w:sz w:val="32"/>
          <w:szCs w:val="32"/>
        </w:rPr>
        <w:t xml:space="preserve">местно с муниципалитетами по вопросу определения штатной численности и объёма оптимизационных </w:t>
      </w:r>
      <w:r w:rsidRPr="004779D0">
        <w:rPr>
          <w:sz w:val="32"/>
          <w:szCs w:val="32"/>
        </w:rPr>
        <w:lastRenderedPageBreak/>
        <w:t xml:space="preserve">мероприятий, не дала необходимых результатов. Эту работу надо довести до конца.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Одновременно необходимо выполнить показатели, установленные в «дорожных картах» по внебюджетным средствам.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По итогам 1 квартала 2014 года учре</w:t>
      </w:r>
      <w:r>
        <w:rPr>
          <w:sz w:val="32"/>
          <w:szCs w:val="32"/>
        </w:rPr>
        <w:t>ждения республиканского подчине</w:t>
      </w:r>
      <w:r w:rsidRPr="004779D0">
        <w:rPr>
          <w:sz w:val="32"/>
          <w:szCs w:val="32"/>
        </w:rPr>
        <w:t xml:space="preserve">ния получили доходы от оказания платных услуг в размере 1 млрд. 269 млн. рублей или 26% от годового плана. Муниципальными учреждениями собрано 493 млн. рублей или 26% от годового плана.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Для усиления работы по привлечению внебюджетных сре</w:t>
      </w:r>
      <w:proofErr w:type="gramStart"/>
      <w:r w:rsidRPr="004779D0">
        <w:rPr>
          <w:sz w:val="32"/>
          <w:szCs w:val="32"/>
        </w:rPr>
        <w:t>дств пр</w:t>
      </w:r>
      <w:proofErr w:type="gramEnd"/>
      <w:r w:rsidRPr="004779D0">
        <w:rPr>
          <w:sz w:val="32"/>
          <w:szCs w:val="32"/>
        </w:rPr>
        <w:t xml:space="preserve">оведен Президиум Кабинета Министров Республики Татарстан.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По его итогам Премьер-министром Республики Татарстан было поручено руководителям министерств, ведомств, органов местного самоуправления провести необходимые мероприятия по повышению уровня доходов от оказания платных услуг в 2014 году. Требуется разработать регламенты оказания платных услуг и порядки ценообразования при их оказании.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В свою очередь Министерством финансов разработана новая отчетная форма по платным услугам, которая ежемесячно будет размещаться в системе «Открытый Татарстан», доработан соответствующий программный комплекс для заполнения республиканскими и муниципальными учреждениями исходных данных.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Результатом нашей совместной работы должно стать выполнение условий, предусмотренных в «дорожных картах».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Далее остановлюсь на вопросе кредиторской задолженности.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По итогам 1 квартала 2014 года общи</w:t>
      </w:r>
      <w:r>
        <w:rPr>
          <w:sz w:val="32"/>
          <w:szCs w:val="32"/>
        </w:rPr>
        <w:t>й объем кредиторской задолженно</w:t>
      </w:r>
      <w:r w:rsidRPr="004779D0">
        <w:rPr>
          <w:sz w:val="32"/>
          <w:szCs w:val="32"/>
        </w:rPr>
        <w:t>сти республиканских учреждений без те</w:t>
      </w:r>
      <w:r>
        <w:rPr>
          <w:sz w:val="32"/>
          <w:szCs w:val="32"/>
        </w:rPr>
        <w:t>кущей задолженности по капвложе</w:t>
      </w:r>
      <w:r w:rsidRPr="004779D0">
        <w:rPr>
          <w:sz w:val="32"/>
          <w:szCs w:val="32"/>
        </w:rPr>
        <w:t>ниям составил 542 млн. рублей. Вся кредиторская задолженность обеспечена лимитами бюджетных обязательств. Про</w:t>
      </w:r>
      <w:r>
        <w:rPr>
          <w:sz w:val="32"/>
          <w:szCs w:val="32"/>
        </w:rPr>
        <w:t>сроченной кредиторской задолжен</w:t>
      </w:r>
      <w:r w:rsidRPr="004779D0">
        <w:rPr>
          <w:sz w:val="32"/>
          <w:szCs w:val="32"/>
        </w:rPr>
        <w:t xml:space="preserve">ности не имеется.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По муниципальным образованиям о</w:t>
      </w:r>
      <w:r>
        <w:rPr>
          <w:sz w:val="32"/>
          <w:szCs w:val="32"/>
        </w:rPr>
        <w:t>бщая сумма задолженности состав</w:t>
      </w:r>
      <w:r w:rsidRPr="004779D0">
        <w:rPr>
          <w:sz w:val="32"/>
          <w:szCs w:val="32"/>
        </w:rPr>
        <w:t xml:space="preserve">ляет 574 млн. рублей, которая по сравнению с началом года уменьшилась на 343 млн. рублей, или на 37 процентов.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В течение года руководителям министе</w:t>
      </w:r>
      <w:r>
        <w:rPr>
          <w:sz w:val="32"/>
          <w:szCs w:val="32"/>
        </w:rPr>
        <w:t>рств, ведомств и органов местно</w:t>
      </w:r>
      <w:r w:rsidRPr="004779D0">
        <w:rPr>
          <w:sz w:val="32"/>
          <w:szCs w:val="32"/>
        </w:rPr>
        <w:t xml:space="preserve">го самоуправления необходимо принять </w:t>
      </w:r>
      <w:r>
        <w:rPr>
          <w:sz w:val="32"/>
          <w:szCs w:val="32"/>
        </w:rPr>
        <w:t>все меры по максимальному сокра</w:t>
      </w:r>
      <w:r w:rsidRPr="004779D0">
        <w:rPr>
          <w:sz w:val="32"/>
          <w:szCs w:val="32"/>
        </w:rPr>
        <w:t xml:space="preserve">щению кредиторской задолженности.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lastRenderedPageBreak/>
        <w:t xml:space="preserve">В 1 квартале 2014 года Министерством финансов Республики Татарстан проведена инвентаризация неисполненных обязательств и кредиторской задолженности в муниципальных районах, городских округах за 2013 год.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По итогам инвентаризации выявлено, что в 7-ми муниципальных районах в 2013 году принимались обязательства, не обеспеченные доходами.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Данными муниципалитетами предоставлены графики погашения задолженности в 2014 году. На сегодняшний день погашена задолженность в сумме 121 млн. рублей. Все районы свои обязательства выполняют в срок в соответствии с графиком. Необходимо и в дальнейшем придерживаться установленного графика.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О проверочной работе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Контрольно-ревизионными подразделениями Департамента казначейства в 1-ом квартале 2014 года проведены 24 проверки целевого и эффективного использования бюджетных и внебюджетных средств, из них 12 внеплановых. В результате проведенных проверок установлены финансовые нарушения на общую сумму 179 млн. рублей, в том числе нецелевое использование бюджетных средств – 1,5 млн. рублей, неэффективное использование бюджетных средств – 31 млн. рублей.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По результатам проверок, в соответствии с законодательством приняты меры административного характера.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Исходя из вышеизложенного</w:t>
      </w:r>
      <w:r w:rsidR="00297255">
        <w:rPr>
          <w:sz w:val="32"/>
          <w:szCs w:val="32"/>
        </w:rPr>
        <w:t>,</w:t>
      </w:r>
      <w:bookmarkStart w:id="0" w:name="_GoBack"/>
      <w:bookmarkEnd w:id="0"/>
      <w:r w:rsidRPr="004779D0">
        <w:rPr>
          <w:sz w:val="32"/>
          <w:szCs w:val="32"/>
        </w:rPr>
        <w:t xml:space="preserve"> необходимо подчеркнуть, что 2014 год будет не простым в вопросе мобилизации доходов с учетом изменяющейся макроэкономической ситуации и необходимости покрытия </w:t>
      </w:r>
      <w:r>
        <w:rPr>
          <w:sz w:val="32"/>
          <w:szCs w:val="32"/>
        </w:rPr>
        <w:t>утвержденного дефицита бюджета.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Поэтому нам, совместно с налоговыми органами, республиканскими министерствами, ведомствами и муници</w:t>
      </w:r>
      <w:r>
        <w:rPr>
          <w:sz w:val="32"/>
          <w:szCs w:val="32"/>
        </w:rPr>
        <w:t>пальными образованиями необходи</w:t>
      </w:r>
      <w:r w:rsidRPr="004779D0">
        <w:rPr>
          <w:sz w:val="32"/>
          <w:szCs w:val="32"/>
        </w:rPr>
        <w:t xml:space="preserve">мо обеспечить выполнение плановых показателей.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В части расходов мы обязаны провести реальные оптимизационные мероприятия по каждой бюджетной отрас</w:t>
      </w:r>
      <w:r>
        <w:rPr>
          <w:sz w:val="32"/>
          <w:szCs w:val="32"/>
        </w:rPr>
        <w:t>ли и максимально повысить эффек</w:t>
      </w:r>
      <w:r w:rsidRPr="004779D0">
        <w:rPr>
          <w:sz w:val="32"/>
          <w:szCs w:val="32"/>
        </w:rPr>
        <w:t xml:space="preserve">тивность бюджетных расходов.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И последний вопрос - подготовительная работа по формированию бюджета на 2015 год и на плановый период 2016 и 2017 годов.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lastRenderedPageBreak/>
        <w:t xml:space="preserve">Для этого Министерством финансов </w:t>
      </w:r>
      <w:r>
        <w:rPr>
          <w:sz w:val="32"/>
          <w:szCs w:val="32"/>
        </w:rPr>
        <w:t>совместно с Министерством эконо</w:t>
      </w:r>
      <w:r w:rsidRPr="004779D0">
        <w:rPr>
          <w:sz w:val="32"/>
          <w:szCs w:val="32"/>
        </w:rPr>
        <w:t>мики Республики Татарстан утвержден и</w:t>
      </w:r>
      <w:r>
        <w:rPr>
          <w:sz w:val="32"/>
          <w:szCs w:val="32"/>
        </w:rPr>
        <w:t xml:space="preserve"> направлен в республиканские ми</w:t>
      </w:r>
      <w:r w:rsidRPr="004779D0">
        <w:rPr>
          <w:sz w:val="32"/>
          <w:szCs w:val="32"/>
        </w:rPr>
        <w:t>нистерства и ведомства график подготов</w:t>
      </w:r>
      <w:r>
        <w:rPr>
          <w:sz w:val="32"/>
          <w:szCs w:val="32"/>
        </w:rPr>
        <w:t>ки и рассмотрения проектов зако</w:t>
      </w:r>
      <w:r w:rsidRPr="004779D0">
        <w:rPr>
          <w:sz w:val="32"/>
          <w:szCs w:val="32"/>
        </w:rPr>
        <w:t xml:space="preserve">нов, документов и необходимых материалов.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Аналогичные мероприятия с конкретными сроками их выполнения необходимо запланировать в муниципальных образованиях.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Кроме того, для грамотного формиро</w:t>
      </w:r>
      <w:r>
        <w:rPr>
          <w:sz w:val="32"/>
          <w:szCs w:val="32"/>
        </w:rPr>
        <w:t>вания бюджета на очередной пери</w:t>
      </w:r>
      <w:r w:rsidRPr="004779D0">
        <w:rPr>
          <w:sz w:val="32"/>
          <w:szCs w:val="32"/>
        </w:rPr>
        <w:t>од нам необходимо детально изучить ма</w:t>
      </w:r>
      <w:r>
        <w:rPr>
          <w:sz w:val="32"/>
          <w:szCs w:val="32"/>
        </w:rPr>
        <w:t>териалы семинара-совещания, про</w:t>
      </w:r>
      <w:r w:rsidRPr="004779D0">
        <w:rPr>
          <w:sz w:val="32"/>
          <w:szCs w:val="32"/>
        </w:rPr>
        <w:t>шедшего в городе Казани с участием пр</w:t>
      </w:r>
      <w:r>
        <w:rPr>
          <w:sz w:val="32"/>
          <w:szCs w:val="32"/>
        </w:rPr>
        <w:t>едставителей Министерства финан</w:t>
      </w:r>
      <w:r w:rsidRPr="004779D0">
        <w:rPr>
          <w:sz w:val="32"/>
          <w:szCs w:val="32"/>
        </w:rPr>
        <w:t>сов Российской Федерации и финансовы</w:t>
      </w:r>
      <w:r>
        <w:rPr>
          <w:sz w:val="32"/>
          <w:szCs w:val="32"/>
        </w:rPr>
        <w:t>х органов Приволжского федераль</w:t>
      </w:r>
      <w:r w:rsidRPr="004779D0">
        <w:rPr>
          <w:sz w:val="32"/>
          <w:szCs w:val="32"/>
        </w:rPr>
        <w:t xml:space="preserve">ного округа. Практически все бюджетные новшества, которые необходимо будет учесть в будущем бюджете, на семинаре были озвучены и обсуждены. Мы их должны принять в работу.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Одновременно в рамках формирования бюджета на 2015-2017 годы необходимо учесть задачи, поставленн</w:t>
      </w:r>
      <w:r>
        <w:rPr>
          <w:sz w:val="32"/>
          <w:szCs w:val="32"/>
        </w:rPr>
        <w:t>ые на расширенной коллегии Мини</w:t>
      </w:r>
      <w:r w:rsidRPr="004779D0">
        <w:rPr>
          <w:sz w:val="32"/>
          <w:szCs w:val="32"/>
        </w:rPr>
        <w:t>стерства финансов Российской Федера</w:t>
      </w:r>
      <w:r>
        <w:rPr>
          <w:sz w:val="32"/>
          <w:szCs w:val="32"/>
        </w:rPr>
        <w:t>ции, состоявшейся 15 апреля теку</w:t>
      </w:r>
      <w:r w:rsidRPr="004779D0">
        <w:rPr>
          <w:sz w:val="32"/>
          <w:szCs w:val="32"/>
        </w:rPr>
        <w:t xml:space="preserve">щего года. Всего сформулировано 11 задач.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Обращаю ваше внимание на задачи: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- сбалансированность бюджета;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- повышение эффективности бюджетных расходов; </w:t>
      </w:r>
    </w:p>
    <w:p w:rsid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 xml:space="preserve">- обеспечение открытости и прозрачности; </w:t>
      </w:r>
    </w:p>
    <w:p w:rsidR="004779D0" w:rsidRPr="004779D0" w:rsidRDefault="004779D0" w:rsidP="004779D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779D0">
        <w:rPr>
          <w:sz w:val="32"/>
          <w:szCs w:val="32"/>
        </w:rPr>
        <w:t>- создание условий для эффективного</w:t>
      </w:r>
      <w:r>
        <w:rPr>
          <w:sz w:val="32"/>
          <w:szCs w:val="32"/>
        </w:rPr>
        <w:t xml:space="preserve"> и ответственного управления ре</w:t>
      </w:r>
      <w:r w:rsidRPr="004779D0">
        <w:rPr>
          <w:sz w:val="32"/>
          <w:szCs w:val="32"/>
        </w:rPr>
        <w:t xml:space="preserve">гиональными и муниципальными финансами, повышение устойчивости </w:t>
      </w:r>
    </w:p>
    <w:p w:rsidR="00B45005" w:rsidRPr="004779D0" w:rsidRDefault="00B45005" w:rsidP="0047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45005" w:rsidRPr="0047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6858"/>
    <w:multiLevelType w:val="hybridMultilevel"/>
    <w:tmpl w:val="B13C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A2"/>
    <w:rsid w:val="00077BF6"/>
    <w:rsid w:val="0008518C"/>
    <w:rsid w:val="000A787A"/>
    <w:rsid w:val="000C28A7"/>
    <w:rsid w:val="00297255"/>
    <w:rsid w:val="002E455B"/>
    <w:rsid w:val="003758D7"/>
    <w:rsid w:val="00437458"/>
    <w:rsid w:val="00467D7C"/>
    <w:rsid w:val="004779D0"/>
    <w:rsid w:val="004A1D46"/>
    <w:rsid w:val="004A3DF1"/>
    <w:rsid w:val="004C4540"/>
    <w:rsid w:val="004D389D"/>
    <w:rsid w:val="0053336B"/>
    <w:rsid w:val="0061659D"/>
    <w:rsid w:val="006709BB"/>
    <w:rsid w:val="00781791"/>
    <w:rsid w:val="007A51EF"/>
    <w:rsid w:val="00862A14"/>
    <w:rsid w:val="00885FA2"/>
    <w:rsid w:val="00892CB7"/>
    <w:rsid w:val="008E51B9"/>
    <w:rsid w:val="009F06E0"/>
    <w:rsid w:val="00A52CCD"/>
    <w:rsid w:val="00A77D1A"/>
    <w:rsid w:val="00B30A68"/>
    <w:rsid w:val="00B45005"/>
    <w:rsid w:val="00BE089D"/>
    <w:rsid w:val="00C22800"/>
    <w:rsid w:val="00D00044"/>
    <w:rsid w:val="00DD4EC1"/>
    <w:rsid w:val="00DE5529"/>
    <w:rsid w:val="00E25087"/>
    <w:rsid w:val="00E741FC"/>
    <w:rsid w:val="00E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7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7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57">
              <w:marLeft w:val="0"/>
              <w:marRight w:val="0"/>
              <w:marTop w:val="0"/>
              <w:marBottom w:val="300"/>
              <w:divBdr>
                <w:top w:val="single" w:sz="6" w:space="6" w:color="FBEED5"/>
                <w:left w:val="single" w:sz="6" w:space="11" w:color="FBEED5"/>
                <w:bottom w:val="single" w:sz="6" w:space="6" w:color="FBEED5"/>
                <w:right w:val="single" w:sz="6" w:space="26" w:color="FBEED5"/>
              </w:divBdr>
            </w:div>
          </w:divsChild>
        </w:div>
        <w:div w:id="484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1842">
                          <w:marLeft w:val="0"/>
                          <w:marRight w:val="-15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5271">
                          <w:marLeft w:val="0"/>
                          <w:marRight w:val="-15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1402">
                          <w:marLeft w:val="0"/>
                          <w:marRight w:val="-15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6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6770">
                          <w:marLeft w:val="0"/>
                          <w:marRight w:val="-15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9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413">
                          <w:marLeft w:val="0"/>
                          <w:marRight w:val="-15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2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1024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78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391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5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004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9308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798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1299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76670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689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34826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8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356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9683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07721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6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599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550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678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2885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020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370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4531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5617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8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34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56998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945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03372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8034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364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2075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1878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8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274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878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4422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300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8065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022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95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67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8572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0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57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8655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5707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5142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5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00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7615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9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872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23668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3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749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174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783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3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079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7836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295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575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9222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17404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0885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1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296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83453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052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414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3796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97905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912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5274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60095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696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5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405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66026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0908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4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79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9369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9773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230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6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699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4869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4202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45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250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4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864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13827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351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8329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4839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45529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2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598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216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5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709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1376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23886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563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0091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36902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4624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169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03805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455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7573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1577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887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96789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317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6851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574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7408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8597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796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0113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2355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1825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857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5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29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9680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4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62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9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6981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570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29834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8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643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1615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402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555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92156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2214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2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83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5419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4919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91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8637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1189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4709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7562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329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147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1615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896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26401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66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0663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816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9171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92241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5377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4042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5262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3306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30088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7623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3848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44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8724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9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924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36904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754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9161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9047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3998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5015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7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055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56360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8371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651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975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010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7985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7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66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805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580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818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21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5736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0452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2923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5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133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571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5426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8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4028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427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150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3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32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35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7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942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7125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5417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41153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1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61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24324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03153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53771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4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545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897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0366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2093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435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90013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815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007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15206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7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2267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028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42991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4166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3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5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634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567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528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199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1136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5639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9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16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478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3909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8122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832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9473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59553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6782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4051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95698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4119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8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33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400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4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990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5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247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2742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75058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9670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0995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811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3193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21981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3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416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290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4145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4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86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884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2799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1440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0261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2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06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6676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8821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7348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714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469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853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489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6196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2042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3274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1415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83005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9632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66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1322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2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89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7351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7872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50157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041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5750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245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827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53023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4910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7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121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3371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4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460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04398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083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282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731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2477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3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566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097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1221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16716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21640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26057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4029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603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372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36375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938391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3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514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46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4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474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445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042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5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4688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26826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039819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5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8053">
                          <w:marLeft w:val="0"/>
                          <w:marRight w:val="-15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0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4</cp:revision>
  <dcterms:created xsi:type="dcterms:W3CDTF">2014-04-28T06:51:00Z</dcterms:created>
  <dcterms:modified xsi:type="dcterms:W3CDTF">2014-04-28T06:57:00Z</dcterms:modified>
</cp:coreProperties>
</file>