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FA2B80">
        <w:rPr>
          <w:rFonts w:ascii="Times New Roman" w:eastAsia="Times New Roman" w:hAnsi="Times New Roman" w:cs="Times New Roman"/>
          <w:color w:val="000000"/>
          <w:sz w:val="28"/>
          <w:szCs w:val="28"/>
          <w:lang w:eastAsia="ru-RU"/>
        </w:rPr>
        <w:t xml:space="preserve">Кредит </w:t>
      </w:r>
      <w:proofErr w:type="gramStart"/>
      <w:r w:rsidRPr="00FA2B80">
        <w:rPr>
          <w:rFonts w:ascii="Times New Roman" w:eastAsia="Times New Roman" w:hAnsi="Times New Roman" w:cs="Times New Roman"/>
          <w:color w:val="000000"/>
          <w:sz w:val="28"/>
          <w:szCs w:val="28"/>
          <w:lang w:eastAsia="ru-RU"/>
        </w:rPr>
        <w:t>м</w:t>
      </w:r>
      <w:proofErr w:type="gramEnd"/>
      <w:r w:rsidRPr="00FA2B80">
        <w:rPr>
          <w:rFonts w:ascii="Times New Roman" w:eastAsia="Times New Roman" w:hAnsi="Times New Roman" w:cs="Times New Roman"/>
          <w:color w:val="000000"/>
          <w:sz w:val="28"/>
          <w:szCs w:val="28"/>
          <w:lang w:eastAsia="ru-RU"/>
        </w:rPr>
        <w:t xml:space="preserve">әсьәләсендә безгә </w:t>
      </w:r>
      <w:proofErr w:type="spellStart"/>
      <w:r w:rsidRPr="00FA2B80">
        <w:rPr>
          <w:rFonts w:ascii="Times New Roman" w:eastAsia="Times New Roman" w:hAnsi="Times New Roman" w:cs="Times New Roman"/>
          <w:color w:val="000000"/>
          <w:sz w:val="28"/>
          <w:szCs w:val="28"/>
          <w:lang w:eastAsia="ru-RU"/>
        </w:rPr>
        <w:t>ышаналар</w:t>
      </w:r>
      <w:proofErr w:type="spellEnd"/>
      <w:r w:rsidRPr="00FA2B80">
        <w:rPr>
          <w:rFonts w:ascii="Times New Roman" w:eastAsia="Times New Roman" w:hAnsi="Times New Roman" w:cs="Times New Roman"/>
          <w:color w:val="000000"/>
          <w:sz w:val="28"/>
          <w:szCs w:val="28"/>
          <w:lang w:eastAsia="ru-RU"/>
        </w:rPr>
        <w:t xml:space="preserve">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b/>
          <w:bCs/>
          <w:color w:val="000000"/>
          <w:sz w:val="28"/>
          <w:szCs w:val="28"/>
          <w:lang w:val="tt-RU" w:eastAsia="ru-RU"/>
        </w:rPr>
      </w:pPr>
      <w:r w:rsidRPr="00FA2B80">
        <w:rPr>
          <w:rFonts w:ascii="Times New Roman" w:eastAsia="Times New Roman" w:hAnsi="Times New Roman" w:cs="Times New Roman"/>
          <w:b/>
          <w:bCs/>
          <w:color w:val="000000"/>
          <w:sz w:val="28"/>
          <w:szCs w:val="28"/>
          <w:lang w:val="tt-RU" w:eastAsia="ru-RU"/>
        </w:rPr>
        <w:t>Татарстан Республикасы – Россия Федерациясенең халыкара рейтинг агентлык</w:t>
      </w:r>
      <w:r w:rsidRPr="00FA2B80">
        <w:rPr>
          <w:rFonts w:ascii="Times New Roman" w:eastAsia="Times New Roman" w:hAnsi="Times New Roman" w:cs="Times New Roman"/>
          <w:b/>
          <w:bCs/>
          <w:color w:val="000000"/>
          <w:sz w:val="28"/>
          <w:szCs w:val="28"/>
          <w:lang w:val="tt-RU" w:eastAsia="ru-RU"/>
        </w:rPr>
        <w:softHyphen/>
        <w:t>лары белән эшләүче аз санлы субъектларыннан берсе. Әлеге эшнең максаты – чит илләрдән, үз илебездән инвестицияләр җә</w:t>
      </w:r>
      <w:r w:rsidRPr="00FA2B80">
        <w:rPr>
          <w:rFonts w:ascii="Times New Roman" w:eastAsia="Times New Roman" w:hAnsi="Times New Roman" w:cs="Times New Roman"/>
          <w:b/>
          <w:bCs/>
          <w:color w:val="000000"/>
          <w:sz w:val="28"/>
          <w:szCs w:val="28"/>
          <w:lang w:val="tt-RU" w:eastAsia="ru-RU"/>
        </w:rPr>
        <w:softHyphen/>
        <w:t xml:space="preserve">леп итү буенча республика статусын, мөмкинлекләрен һәм гарантияләрен билгеләүче кредит рейтингы алу. Шушы көннәрдә генә “Fitch Ratings” халыкара рейтинг агентлыгының республикабызга кредит рейтингы билгеләгән рәсми пресс-релизы дөнья күрде. Без, әлеге вакыйганы аңлатып үтүне сорап, Татарстан Республикасы финанс министры Радик ГАЙЗАТУЛЛИНга мөрәҗәгать иттек.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b/>
          <w:bCs/>
          <w:color w:val="000000"/>
          <w:sz w:val="28"/>
          <w:szCs w:val="28"/>
          <w:lang w:val="tt-RU" w:eastAsia="ru-RU"/>
        </w:rPr>
      </w:pPr>
      <w:r w:rsidRPr="00FA2B80">
        <w:rPr>
          <w:rFonts w:ascii="Times New Roman" w:eastAsia="Times New Roman" w:hAnsi="Times New Roman" w:cs="Times New Roman"/>
          <w:b/>
          <w:bCs/>
          <w:color w:val="000000"/>
          <w:sz w:val="28"/>
          <w:szCs w:val="28"/>
          <w:lang w:val="tt-RU" w:eastAsia="ru-RU"/>
        </w:rPr>
        <w:t xml:space="preserve">– Радик Рәүфович, “Fitch” рейтинг агентлыгы Татарстан Республикасына кредит рейтингы бирде, дигән мәгълүмат пәйда булды. Бу нәрсәне аңлата?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 Чыннан да, “Fitch Ratings” халыкара рейтинг агентлыгының Кредит комитеты 21 июнь көнне Татарстан Республикасы рейтингларын чираттагы тапкыр раслады. Республикага би</w:t>
      </w:r>
      <w:r w:rsidRPr="00FA2B80">
        <w:rPr>
          <w:rFonts w:ascii="Times New Roman" w:eastAsia="Times New Roman" w:hAnsi="Times New Roman" w:cs="Times New Roman"/>
          <w:color w:val="000000"/>
          <w:sz w:val="28"/>
          <w:szCs w:val="28"/>
          <w:lang w:val="tt-RU" w:eastAsia="ru-RU"/>
        </w:rPr>
        <w:softHyphen/>
        <w:t>релгән рейтинглар инвестицион категориягә керә. Рес</w:t>
      </w:r>
      <w:r w:rsidRPr="00FA2B80">
        <w:rPr>
          <w:rFonts w:ascii="Times New Roman" w:eastAsia="Times New Roman" w:hAnsi="Times New Roman" w:cs="Times New Roman"/>
          <w:color w:val="000000"/>
          <w:sz w:val="28"/>
          <w:szCs w:val="28"/>
          <w:lang w:val="tt-RU" w:eastAsia="ru-RU"/>
        </w:rPr>
        <w:softHyphen/>
        <w:t>публиканың озак срокка исәпләнгән барлык өч рейтингы да – “Тотрыклы” кате</w:t>
      </w:r>
      <w:r w:rsidRPr="00FA2B80">
        <w:rPr>
          <w:rFonts w:ascii="Times New Roman" w:eastAsia="Times New Roman" w:hAnsi="Times New Roman" w:cs="Times New Roman"/>
          <w:color w:val="000000"/>
          <w:sz w:val="28"/>
          <w:szCs w:val="28"/>
          <w:lang w:val="tt-RU" w:eastAsia="ru-RU"/>
        </w:rPr>
        <w:softHyphen/>
        <w:t>гория</w:t>
      </w:r>
      <w:r w:rsidRPr="00FA2B80">
        <w:rPr>
          <w:rFonts w:ascii="Times New Roman" w:eastAsia="Times New Roman" w:hAnsi="Times New Roman" w:cs="Times New Roman"/>
          <w:color w:val="000000"/>
          <w:sz w:val="28"/>
          <w:szCs w:val="28"/>
          <w:lang w:val="tt-RU" w:eastAsia="ru-RU"/>
        </w:rPr>
        <w:softHyphen/>
        <w:t>сендә. Бу республика</w:t>
      </w:r>
      <w:r w:rsidRPr="00FA2B80">
        <w:rPr>
          <w:rFonts w:ascii="Times New Roman" w:eastAsia="Times New Roman" w:hAnsi="Times New Roman" w:cs="Times New Roman"/>
          <w:color w:val="000000"/>
          <w:sz w:val="28"/>
          <w:szCs w:val="28"/>
          <w:lang w:val="tt-RU" w:eastAsia="ru-RU"/>
        </w:rPr>
        <w:softHyphen/>
        <w:t>ның кредит алуга сәләтенең әйбәтлеген, республикага җә</w:t>
      </w:r>
      <w:r w:rsidRPr="00FA2B80">
        <w:rPr>
          <w:rFonts w:ascii="Times New Roman" w:eastAsia="Times New Roman" w:hAnsi="Times New Roman" w:cs="Times New Roman"/>
          <w:color w:val="000000"/>
          <w:sz w:val="28"/>
          <w:szCs w:val="28"/>
          <w:lang w:val="tt-RU" w:eastAsia="ru-RU"/>
        </w:rPr>
        <w:softHyphen/>
        <w:t>леп ителгән кредит средстволары буенча түли алмау куркыныч</w:t>
      </w:r>
      <w:r w:rsidRPr="00FA2B80">
        <w:rPr>
          <w:rFonts w:ascii="Times New Roman" w:eastAsia="Times New Roman" w:hAnsi="Times New Roman" w:cs="Times New Roman"/>
          <w:color w:val="000000"/>
          <w:sz w:val="28"/>
          <w:szCs w:val="28"/>
          <w:lang w:val="tt-RU" w:eastAsia="ru-RU"/>
        </w:rPr>
        <w:softHyphen/>
        <w:t>ларының түбән дә</w:t>
      </w:r>
      <w:r w:rsidRPr="00FA2B80">
        <w:rPr>
          <w:rFonts w:ascii="Times New Roman" w:eastAsia="Times New Roman" w:hAnsi="Times New Roman" w:cs="Times New Roman"/>
          <w:color w:val="000000"/>
          <w:sz w:val="28"/>
          <w:szCs w:val="28"/>
          <w:lang w:val="tt-RU" w:eastAsia="ru-RU"/>
        </w:rPr>
        <w:softHyphen/>
        <w:t>рә</w:t>
      </w:r>
      <w:r w:rsidRPr="00FA2B80">
        <w:rPr>
          <w:rFonts w:ascii="Times New Roman" w:eastAsia="Times New Roman" w:hAnsi="Times New Roman" w:cs="Times New Roman"/>
          <w:color w:val="000000"/>
          <w:sz w:val="28"/>
          <w:szCs w:val="28"/>
          <w:lang w:val="tt-RU" w:eastAsia="ru-RU"/>
        </w:rPr>
        <w:softHyphen/>
        <w:t>җәдә булуын аңлата. Финанс бурычларын вакытында түләп бару сәләте адекватлы дип бәя</w:t>
      </w:r>
      <w:r w:rsidRPr="00FA2B80">
        <w:rPr>
          <w:rFonts w:ascii="Times New Roman" w:eastAsia="Times New Roman" w:hAnsi="Times New Roman" w:cs="Times New Roman"/>
          <w:color w:val="000000"/>
          <w:sz w:val="28"/>
          <w:szCs w:val="28"/>
          <w:lang w:val="tt-RU" w:eastAsia="ru-RU"/>
        </w:rPr>
        <w:softHyphen/>
        <w:t xml:space="preserve">ләнә.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Бүген ил икътисады глобаль икътисадый кризис зыянын кичерә. Шуңа да карамастан, республика рейтинглары кризиска кадәрге чор дәрәҗә</w:t>
      </w:r>
      <w:r w:rsidRPr="00FA2B80">
        <w:rPr>
          <w:rFonts w:ascii="Times New Roman" w:eastAsia="Times New Roman" w:hAnsi="Times New Roman" w:cs="Times New Roman"/>
          <w:color w:val="000000"/>
          <w:sz w:val="28"/>
          <w:szCs w:val="28"/>
          <w:lang w:val="tt-RU" w:eastAsia="ru-RU"/>
        </w:rPr>
        <w:softHyphen/>
        <w:t xml:space="preserve">сендә сакланган.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b/>
          <w:bCs/>
          <w:color w:val="000000"/>
          <w:sz w:val="28"/>
          <w:szCs w:val="28"/>
          <w:lang w:val="tt-RU" w:eastAsia="ru-RU"/>
        </w:rPr>
      </w:pPr>
      <w:r w:rsidRPr="00FA2B80">
        <w:rPr>
          <w:rFonts w:ascii="Times New Roman" w:eastAsia="Times New Roman" w:hAnsi="Times New Roman" w:cs="Times New Roman"/>
          <w:b/>
          <w:bCs/>
          <w:color w:val="000000"/>
          <w:sz w:val="28"/>
          <w:szCs w:val="28"/>
          <w:lang w:val="tt-RU" w:eastAsia="ru-RU"/>
        </w:rPr>
        <w:t xml:space="preserve">– Рейтингның нәрсә икәнлеген һәм аның чит илләрдәге инвесторларга нәрсә турында сөйләвен җентекләбрәк аңлатып үтә алмассызмы?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 Рейтинг – Татарстан Рес</w:t>
      </w:r>
      <w:r w:rsidRPr="00FA2B80">
        <w:rPr>
          <w:rFonts w:ascii="Times New Roman" w:eastAsia="Times New Roman" w:hAnsi="Times New Roman" w:cs="Times New Roman"/>
          <w:color w:val="000000"/>
          <w:sz w:val="28"/>
          <w:szCs w:val="28"/>
          <w:lang w:val="tt-RU" w:eastAsia="ru-RU"/>
        </w:rPr>
        <w:softHyphen/>
        <w:t>публикасының бурыч, кредитлар түләү һәм безгә килергә җыенучы инвесторларның ин</w:t>
      </w:r>
      <w:r w:rsidRPr="00FA2B80">
        <w:rPr>
          <w:rFonts w:ascii="Times New Roman" w:eastAsia="Times New Roman" w:hAnsi="Times New Roman" w:cs="Times New Roman"/>
          <w:color w:val="000000"/>
          <w:sz w:val="28"/>
          <w:szCs w:val="28"/>
          <w:lang w:val="tt-RU" w:eastAsia="ru-RU"/>
        </w:rPr>
        <w:softHyphen/>
        <w:t xml:space="preserve">вестицияләрен җәлеп итү мөмкинлекләре буенча кредитка сәләтен бәяләү ул. Шул ук вакытта бәяләүгә </w:t>
      </w:r>
      <w:r w:rsidRPr="00FA2B80">
        <w:rPr>
          <w:rFonts w:ascii="Times New Roman" w:eastAsia="Times New Roman" w:hAnsi="Times New Roman" w:cs="Times New Roman"/>
          <w:color w:val="000000"/>
          <w:sz w:val="28"/>
          <w:szCs w:val="28"/>
          <w:lang w:val="tt-RU" w:eastAsia="ru-RU"/>
        </w:rPr>
        <w:lastRenderedPageBreak/>
        <w:t>йогынты ясаучы факторлар сыйфатында республиканың финанс, икътисадый һәм бурыч сәя</w:t>
      </w:r>
      <w:r w:rsidRPr="00FA2B80">
        <w:rPr>
          <w:rFonts w:ascii="Times New Roman" w:eastAsia="Times New Roman" w:hAnsi="Times New Roman" w:cs="Times New Roman"/>
          <w:color w:val="000000"/>
          <w:sz w:val="28"/>
          <w:szCs w:val="28"/>
          <w:lang w:val="tt-RU" w:eastAsia="ru-RU"/>
        </w:rPr>
        <w:softHyphen/>
        <w:t>сәте, шулай ук бездә төрле резервлар булдыру буенча үткә</w:t>
      </w:r>
      <w:r w:rsidRPr="00FA2B80">
        <w:rPr>
          <w:rFonts w:ascii="Times New Roman" w:eastAsia="Times New Roman" w:hAnsi="Times New Roman" w:cs="Times New Roman"/>
          <w:color w:val="000000"/>
          <w:sz w:val="28"/>
          <w:szCs w:val="28"/>
          <w:lang w:val="tt-RU" w:eastAsia="ru-RU"/>
        </w:rPr>
        <w:softHyphen/>
        <w:t>релеп килүче чаралар карала. Рейтинг, шушы факторлардан чыгып, республикада уртача һәм озак сроклы перспективада бурычлар буенча түләмәү</w:t>
      </w:r>
      <w:r w:rsidRPr="00FA2B80">
        <w:rPr>
          <w:rFonts w:ascii="Times New Roman" w:eastAsia="Times New Roman" w:hAnsi="Times New Roman" w:cs="Times New Roman"/>
          <w:color w:val="000000"/>
          <w:sz w:val="28"/>
          <w:szCs w:val="28"/>
          <w:lang w:val="tt-RU" w:eastAsia="ru-RU"/>
        </w:rPr>
        <w:softHyphen/>
        <w:t>ләр килеп чыгу-чыкмау ихти</w:t>
      </w:r>
      <w:r w:rsidRPr="00FA2B80">
        <w:rPr>
          <w:rFonts w:ascii="Times New Roman" w:eastAsia="Times New Roman" w:hAnsi="Times New Roman" w:cs="Times New Roman"/>
          <w:color w:val="000000"/>
          <w:sz w:val="28"/>
          <w:szCs w:val="28"/>
          <w:lang w:val="tt-RU" w:eastAsia="ru-RU"/>
        </w:rPr>
        <w:softHyphen/>
        <w:t xml:space="preserve">малының ничегрәк булуын күрсәтә. Рейтинг зуррак булган саен, республиканың үз бурычлары буенча түләмәү куркынычы да кимрәк.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 xml:space="preserve">Рейтинглар, үз чиратында, ике: спекулятив һәм инвестицион категорияләргә бүленә. Спекулятив категорияне кредит өчен түли алмау куркынычын күбрәк дәрәҗәдә бәяләү нигезендә эшләнгән рейтинглар тәшкил итә. Инвестицион категория кредит түли алмауның уртача дәрәҗәдәге куркынычын чагылдыручы рейтингларны үз эченә ала.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b/>
          <w:bCs/>
          <w:color w:val="000000"/>
          <w:sz w:val="28"/>
          <w:szCs w:val="28"/>
          <w:lang w:val="tt-RU" w:eastAsia="ru-RU"/>
        </w:rPr>
      </w:pPr>
      <w:r w:rsidRPr="00FA2B80">
        <w:rPr>
          <w:rFonts w:ascii="Times New Roman" w:eastAsia="Times New Roman" w:hAnsi="Times New Roman" w:cs="Times New Roman"/>
          <w:b/>
          <w:bCs/>
          <w:color w:val="000000"/>
          <w:sz w:val="28"/>
          <w:szCs w:val="28"/>
          <w:lang w:val="tt-RU" w:eastAsia="ru-RU"/>
        </w:rPr>
        <w:t>– Татарстан Республикасына шактый ук югары дәрә</w:t>
      </w:r>
      <w:r w:rsidRPr="00FA2B80">
        <w:rPr>
          <w:rFonts w:ascii="Times New Roman" w:eastAsia="Times New Roman" w:hAnsi="Times New Roman" w:cs="Times New Roman"/>
          <w:b/>
          <w:bCs/>
          <w:color w:val="000000"/>
          <w:sz w:val="28"/>
          <w:szCs w:val="28"/>
          <w:lang w:val="tt-RU" w:eastAsia="ru-RU"/>
        </w:rPr>
        <w:softHyphen/>
        <w:t>җәдәге кредит рейтингы би</w:t>
      </w:r>
      <w:r w:rsidRPr="00FA2B80">
        <w:rPr>
          <w:rFonts w:ascii="Times New Roman" w:eastAsia="Times New Roman" w:hAnsi="Times New Roman" w:cs="Times New Roman"/>
          <w:b/>
          <w:bCs/>
          <w:color w:val="000000"/>
          <w:sz w:val="28"/>
          <w:szCs w:val="28"/>
          <w:lang w:val="tt-RU" w:eastAsia="ru-RU"/>
        </w:rPr>
        <w:softHyphen/>
        <w:t>релгән, дигән нәтиҗә ясарга була, димәк. Ә Россия Феде</w:t>
      </w:r>
      <w:r w:rsidRPr="00FA2B80">
        <w:rPr>
          <w:rFonts w:ascii="Times New Roman" w:eastAsia="Times New Roman" w:hAnsi="Times New Roman" w:cs="Times New Roman"/>
          <w:b/>
          <w:bCs/>
          <w:color w:val="000000"/>
          <w:sz w:val="28"/>
          <w:szCs w:val="28"/>
          <w:lang w:val="tt-RU" w:eastAsia="ru-RU"/>
        </w:rPr>
        <w:softHyphen/>
        <w:t xml:space="preserve">рациясенең башка субъектлары ниндирәк рейтингка ия?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 Татарстан Республикасы Россиянең “Fitch Ratings” халыкара рейтинг агентлыгы тарафыннан рейтинглар бирелгән башка төбәкләре арасында өченче урында тора. Фәкать Мәскәү һәм Санкт-Петербург</w:t>
      </w:r>
      <w:r w:rsidRPr="00FA2B80">
        <w:rPr>
          <w:rFonts w:ascii="Times New Roman" w:eastAsia="Times New Roman" w:hAnsi="Times New Roman" w:cs="Times New Roman"/>
          <w:color w:val="000000"/>
          <w:sz w:val="28"/>
          <w:szCs w:val="28"/>
          <w:lang w:val="tt-RU" w:eastAsia="ru-RU"/>
        </w:rPr>
        <w:softHyphen/>
        <w:t xml:space="preserve">ның гына рейтинглары югарырак. Сүз уңаеннан, нәкъ менә Мәскәү, Санкт-Петербург һәм Татарстанның гына инвестицион рейтингларга ия булуын искәртик.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Россиянең“Fitch” агентлыгы бәяли торган башка төбәкләренә спекулятив категория</w:t>
      </w:r>
      <w:r w:rsidRPr="00FA2B80">
        <w:rPr>
          <w:rFonts w:ascii="Times New Roman" w:eastAsia="Times New Roman" w:hAnsi="Times New Roman" w:cs="Times New Roman"/>
          <w:color w:val="000000"/>
          <w:sz w:val="28"/>
          <w:szCs w:val="28"/>
          <w:lang w:val="tt-RU" w:eastAsia="ru-RU"/>
        </w:rPr>
        <w:softHyphen/>
        <w:t xml:space="preserve">сендәге рейтинглар гына бирелгән.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b/>
          <w:bCs/>
          <w:color w:val="000000"/>
          <w:sz w:val="28"/>
          <w:szCs w:val="28"/>
          <w:lang w:val="tt-RU" w:eastAsia="ru-RU"/>
        </w:rPr>
      </w:pPr>
      <w:r w:rsidRPr="00FA2B80">
        <w:rPr>
          <w:rFonts w:ascii="Times New Roman" w:eastAsia="Times New Roman" w:hAnsi="Times New Roman" w:cs="Times New Roman"/>
          <w:b/>
          <w:bCs/>
          <w:color w:val="000000"/>
          <w:sz w:val="28"/>
          <w:szCs w:val="28"/>
          <w:lang w:val="tt-RU" w:eastAsia="ru-RU"/>
        </w:rPr>
        <w:t xml:space="preserve">– Инвестицион рейтингларга ия булу Татарстан Республикасына ниндидер өстенлекләр бирәме?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 Һичшиксез. Эш шунда: кредит рейтингларын инвесторлар үзләре сала торган средстволарны кире кайтарып алу мөмкинлеген бәяләү</w:t>
      </w:r>
      <w:r w:rsidRPr="00FA2B80">
        <w:rPr>
          <w:rFonts w:ascii="Times New Roman" w:eastAsia="Times New Roman" w:hAnsi="Times New Roman" w:cs="Times New Roman"/>
          <w:color w:val="000000"/>
          <w:sz w:val="28"/>
          <w:szCs w:val="28"/>
          <w:lang w:val="tt-RU" w:eastAsia="ru-RU"/>
        </w:rPr>
        <w:softHyphen/>
        <w:t>дә файдалана. Димәк, инвестицион рейтинглар акчаны тө</w:t>
      </w:r>
      <w:r w:rsidRPr="00FA2B80">
        <w:rPr>
          <w:rFonts w:ascii="Times New Roman" w:eastAsia="Times New Roman" w:hAnsi="Times New Roman" w:cs="Times New Roman"/>
          <w:color w:val="000000"/>
          <w:sz w:val="28"/>
          <w:szCs w:val="28"/>
          <w:lang w:val="tt-RU" w:eastAsia="ru-RU"/>
        </w:rPr>
        <w:softHyphen/>
        <w:t>бәк икътисадына салуның ышанычлырак булуы турында сөйли. Шул ук вакытта күп кенә инвесторлар, иң элек чит илләр инвесторлары, үзләре</w:t>
      </w:r>
      <w:r w:rsidRPr="00FA2B80">
        <w:rPr>
          <w:rFonts w:ascii="Times New Roman" w:eastAsia="Times New Roman" w:hAnsi="Times New Roman" w:cs="Times New Roman"/>
          <w:color w:val="000000"/>
          <w:sz w:val="28"/>
          <w:szCs w:val="28"/>
          <w:lang w:val="tt-RU" w:eastAsia="ru-RU"/>
        </w:rPr>
        <w:softHyphen/>
        <w:t>нең уставы яки үз илләрендә гамәлдәге кагыйдәләр ниге</w:t>
      </w:r>
      <w:r w:rsidRPr="00FA2B80">
        <w:rPr>
          <w:rFonts w:ascii="Times New Roman" w:eastAsia="Times New Roman" w:hAnsi="Times New Roman" w:cs="Times New Roman"/>
          <w:color w:val="000000"/>
          <w:sz w:val="28"/>
          <w:szCs w:val="28"/>
          <w:lang w:val="tt-RU" w:eastAsia="ru-RU"/>
        </w:rPr>
        <w:softHyphen/>
        <w:t xml:space="preserve">зендә билгеле бер дәрәҗәдәге рейтингка, иң элек </w:t>
      </w:r>
      <w:r w:rsidRPr="00FA2B80">
        <w:rPr>
          <w:rFonts w:ascii="Times New Roman" w:eastAsia="Times New Roman" w:hAnsi="Times New Roman" w:cs="Times New Roman"/>
          <w:color w:val="000000"/>
          <w:sz w:val="28"/>
          <w:szCs w:val="28"/>
          <w:lang w:val="tt-RU" w:eastAsia="ru-RU"/>
        </w:rPr>
        <w:lastRenderedPageBreak/>
        <w:t>инвестицион рейтингка ия булучы кыйм</w:t>
      </w:r>
      <w:r w:rsidRPr="00FA2B80">
        <w:rPr>
          <w:rFonts w:ascii="Times New Roman" w:eastAsia="Times New Roman" w:hAnsi="Times New Roman" w:cs="Times New Roman"/>
          <w:color w:val="000000"/>
          <w:sz w:val="28"/>
          <w:szCs w:val="28"/>
          <w:lang w:val="tt-RU" w:eastAsia="ru-RU"/>
        </w:rPr>
        <w:softHyphen/>
        <w:t xml:space="preserve">мәтле кәгазьләргә инвестиция салуга хокуклы. Шул рәвешле инвестицион рейтингка ия булу инвесторлар җәлеп итү өчен кирәк.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Бер үк вакытта югары дәрә</w:t>
      </w:r>
      <w:r w:rsidRPr="00FA2B80">
        <w:rPr>
          <w:rFonts w:ascii="Times New Roman" w:eastAsia="Times New Roman" w:hAnsi="Times New Roman" w:cs="Times New Roman"/>
          <w:color w:val="000000"/>
          <w:sz w:val="28"/>
          <w:szCs w:val="28"/>
          <w:lang w:val="tt-RU" w:eastAsia="ru-RU"/>
        </w:rPr>
        <w:softHyphen/>
        <w:t>җәдәге рейтингка ия булу Татарстанга финанс базарларына чыгуны җиңеләйтә һәм җә</w:t>
      </w:r>
      <w:r w:rsidRPr="00FA2B80">
        <w:rPr>
          <w:rFonts w:ascii="Times New Roman" w:eastAsia="Times New Roman" w:hAnsi="Times New Roman" w:cs="Times New Roman"/>
          <w:color w:val="000000"/>
          <w:sz w:val="28"/>
          <w:szCs w:val="28"/>
          <w:lang w:val="tt-RU" w:eastAsia="ru-RU"/>
        </w:rPr>
        <w:softHyphen/>
        <w:t xml:space="preserve">леп ителә торган ресурслар бәясен очсызландыра, чөнки кредит оешмалары төбәкнең үз кредит бурычларын каплау буенча мөмкинлеген бәяли ала.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b/>
          <w:bCs/>
          <w:color w:val="000000"/>
          <w:sz w:val="28"/>
          <w:szCs w:val="28"/>
          <w:lang w:val="tt-RU" w:eastAsia="ru-RU"/>
        </w:rPr>
      </w:pPr>
      <w:r w:rsidRPr="00FA2B80">
        <w:rPr>
          <w:rFonts w:ascii="Times New Roman" w:eastAsia="Times New Roman" w:hAnsi="Times New Roman" w:cs="Times New Roman"/>
          <w:b/>
          <w:bCs/>
          <w:color w:val="000000"/>
          <w:sz w:val="28"/>
          <w:szCs w:val="28"/>
          <w:lang w:val="tt-RU" w:eastAsia="ru-RU"/>
        </w:rPr>
        <w:t xml:space="preserve">– Татарстанга нәкъ менә “Fitch” агентлыгы биргән рейтинг, сезнең фикерегезчә, ни дәрәҗәдә гадел һәм дөрес?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 Татарстан Республикасына рейтинг бирү нинди дә булса аерым бер чара түгел, бәлки төбәктә хәл ителеп килүче көндәлек эш һәм дөрес сәясәт нәтиҗәсе ул. Республикабыз</w:t>
      </w:r>
      <w:r w:rsidRPr="00FA2B80">
        <w:rPr>
          <w:rFonts w:ascii="Times New Roman" w:eastAsia="Times New Roman" w:hAnsi="Times New Roman" w:cs="Times New Roman"/>
          <w:color w:val="000000"/>
          <w:sz w:val="28"/>
          <w:szCs w:val="28"/>
          <w:lang w:val="tt-RU" w:eastAsia="ru-RU"/>
        </w:rPr>
        <w:softHyphen/>
        <w:t xml:space="preserve">ның тотрыклы һәм диверсификациягә юнәлеш тотучы икътисады, финанс белән сыйфатлы идарә итү, бюджетны үтәүдә ел саен югары күрсәткечләргә ирешү – безнең көчле якларыбыз әнә шулар.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Шул ук вакытта, рейтингны раслау максатыннан чыгып, ел саен Татарстан Республикасының төп икътисадый һәм бюджет параметрларын чагылдыручы киңәйтелгән мәгълүмат җыю һәм аны анализлау хәл ителеп килә. Шуннан соң, республикабызга рейтинг агентлыгы аналитикларының күп санлы визитлары барышында, килеп туган вәзгыять җен</w:t>
      </w:r>
      <w:r w:rsidRPr="00FA2B80">
        <w:rPr>
          <w:rFonts w:ascii="Times New Roman" w:eastAsia="Times New Roman" w:hAnsi="Times New Roman" w:cs="Times New Roman"/>
          <w:color w:val="000000"/>
          <w:sz w:val="28"/>
          <w:szCs w:val="28"/>
          <w:lang w:val="tt-RU" w:eastAsia="ru-RU"/>
        </w:rPr>
        <w:softHyphen/>
        <w:t xml:space="preserve">текләп тикшерелә, киләчәккә, республиканы алга таба үстерүгә йогынты ясаучы икътисадның төп тармакларындагы хәлләргә, бюджет керемнәре һәм чыгымнары күләменә, дәүләт бурычы структурасы һәм күләменә, дәүләт милке белән идарә итү сәясәтенә фаразлар эшләнә.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b/>
          <w:bCs/>
          <w:color w:val="000000"/>
          <w:sz w:val="28"/>
          <w:szCs w:val="28"/>
          <w:lang w:val="tt-RU" w:eastAsia="ru-RU"/>
        </w:rPr>
      </w:pPr>
      <w:r w:rsidRPr="00FA2B80">
        <w:rPr>
          <w:rFonts w:ascii="Times New Roman" w:eastAsia="Times New Roman" w:hAnsi="Times New Roman" w:cs="Times New Roman"/>
          <w:b/>
          <w:bCs/>
          <w:color w:val="000000"/>
          <w:sz w:val="28"/>
          <w:szCs w:val="28"/>
          <w:lang w:val="tt-RU" w:eastAsia="ru-RU"/>
        </w:rPr>
        <w:t>– Республикабыз рейтин</w:t>
      </w:r>
      <w:r w:rsidRPr="00FA2B80">
        <w:rPr>
          <w:rFonts w:ascii="Times New Roman" w:eastAsia="Times New Roman" w:hAnsi="Times New Roman" w:cs="Times New Roman"/>
          <w:b/>
          <w:bCs/>
          <w:color w:val="000000"/>
          <w:sz w:val="28"/>
          <w:szCs w:val="28"/>
          <w:lang w:val="tt-RU" w:eastAsia="ru-RU"/>
        </w:rPr>
        <w:softHyphen/>
        <w:t>гының инвестицион катего</w:t>
      </w:r>
      <w:r w:rsidRPr="00FA2B80">
        <w:rPr>
          <w:rFonts w:ascii="Times New Roman" w:eastAsia="Times New Roman" w:hAnsi="Times New Roman" w:cs="Times New Roman"/>
          <w:b/>
          <w:bCs/>
          <w:color w:val="000000"/>
          <w:sz w:val="28"/>
          <w:szCs w:val="28"/>
          <w:lang w:val="tt-RU" w:eastAsia="ru-RU"/>
        </w:rPr>
        <w:softHyphen/>
        <w:t>риядән спекулятив катего</w:t>
      </w:r>
      <w:r w:rsidRPr="00FA2B80">
        <w:rPr>
          <w:rFonts w:ascii="Times New Roman" w:eastAsia="Times New Roman" w:hAnsi="Times New Roman" w:cs="Times New Roman"/>
          <w:b/>
          <w:bCs/>
          <w:color w:val="000000"/>
          <w:sz w:val="28"/>
          <w:szCs w:val="28"/>
          <w:lang w:val="tt-RU" w:eastAsia="ru-RU"/>
        </w:rPr>
        <w:softHyphen/>
        <w:t>риягә күчү куркынычы яки мөмкинлеге ниндирәк? Без</w:t>
      </w:r>
      <w:r w:rsidRPr="00FA2B80">
        <w:rPr>
          <w:rFonts w:ascii="Times New Roman" w:eastAsia="Times New Roman" w:hAnsi="Times New Roman" w:cs="Times New Roman"/>
          <w:b/>
          <w:bCs/>
          <w:color w:val="000000"/>
          <w:sz w:val="28"/>
          <w:szCs w:val="28"/>
          <w:lang w:val="tt-RU" w:eastAsia="ru-RU"/>
        </w:rPr>
        <w:softHyphen/>
        <w:t>нең өчен яхшырак булып торучы инвестицион катего</w:t>
      </w:r>
      <w:r w:rsidRPr="00FA2B80">
        <w:rPr>
          <w:rFonts w:ascii="Times New Roman" w:eastAsia="Times New Roman" w:hAnsi="Times New Roman" w:cs="Times New Roman"/>
          <w:b/>
          <w:bCs/>
          <w:color w:val="000000"/>
          <w:sz w:val="28"/>
          <w:szCs w:val="28"/>
          <w:lang w:val="tt-RU" w:eastAsia="ru-RU"/>
        </w:rPr>
        <w:softHyphen/>
        <w:t xml:space="preserve">риядәге рейтингны ничегрәк ныгытырга?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 Инде алда әйтеп үткәнемчә, бу безнең киләчәктәге гамәлләр һәм карарларыбыздан: финанс һәм икътисад сәя</w:t>
      </w:r>
      <w:r w:rsidRPr="00FA2B80">
        <w:rPr>
          <w:rFonts w:ascii="Times New Roman" w:eastAsia="Times New Roman" w:hAnsi="Times New Roman" w:cs="Times New Roman"/>
          <w:color w:val="000000"/>
          <w:sz w:val="28"/>
          <w:szCs w:val="28"/>
          <w:lang w:val="tt-RU" w:eastAsia="ru-RU"/>
        </w:rPr>
        <w:softHyphen/>
        <w:t xml:space="preserve">сәтенең ни дәрәҗәдә дөрес булуыннан, ирешеләчәк макроикътисадый параметрлардан тора. Шулай ук </w:t>
      </w:r>
      <w:r w:rsidRPr="00FA2B80">
        <w:rPr>
          <w:rFonts w:ascii="Times New Roman" w:eastAsia="Times New Roman" w:hAnsi="Times New Roman" w:cs="Times New Roman"/>
          <w:color w:val="000000"/>
          <w:sz w:val="28"/>
          <w:szCs w:val="28"/>
          <w:lang w:val="tt-RU" w:eastAsia="ru-RU"/>
        </w:rPr>
        <w:lastRenderedPageBreak/>
        <w:t>тышкы факторларга: глобаль дөнья икътисады һәм Россия икътисадындагы, федераль үзәк үткә</w:t>
      </w:r>
      <w:r w:rsidRPr="00FA2B80">
        <w:rPr>
          <w:rFonts w:ascii="Times New Roman" w:eastAsia="Times New Roman" w:hAnsi="Times New Roman" w:cs="Times New Roman"/>
          <w:color w:val="000000"/>
          <w:sz w:val="28"/>
          <w:szCs w:val="28"/>
          <w:lang w:val="tt-RU" w:eastAsia="ru-RU"/>
        </w:rPr>
        <w:softHyphen/>
        <w:t xml:space="preserve">реп килә торган салым һәм бюджет сәясәтендәге вәзгыятькә дә бәяле. </w:t>
      </w:r>
    </w:p>
    <w:p w:rsidR="00FA2B80" w:rsidRPr="00FA2B80" w:rsidRDefault="00FA2B80" w:rsidP="00FA2B80">
      <w:pPr>
        <w:shd w:val="clear" w:color="auto" w:fill="FFFFFF"/>
        <w:spacing w:after="0" w:line="360" w:lineRule="auto"/>
        <w:ind w:firstLine="709"/>
        <w:rPr>
          <w:rFonts w:ascii="Times New Roman" w:eastAsia="Times New Roman" w:hAnsi="Times New Roman" w:cs="Times New Roman"/>
          <w:color w:val="000000"/>
          <w:sz w:val="28"/>
          <w:szCs w:val="28"/>
          <w:lang w:val="tt-RU" w:eastAsia="ru-RU"/>
        </w:rPr>
      </w:pPr>
      <w:r w:rsidRPr="00FA2B80">
        <w:rPr>
          <w:rFonts w:ascii="Times New Roman" w:eastAsia="Times New Roman" w:hAnsi="Times New Roman" w:cs="Times New Roman"/>
          <w:color w:val="000000"/>
          <w:sz w:val="28"/>
          <w:szCs w:val="28"/>
          <w:lang w:val="tt-RU" w:eastAsia="ru-RU"/>
        </w:rPr>
        <w:t xml:space="preserve">Әйе, хәзерге вакытта төбәк икътисады һәм финанс базарындагы хәлләр – шактый ук катлаулы. Шуңа да карамастан, республиканың бүгенге инвестицион рейтингы әйбәт нәтиҗәләргә ирешүебезне күрсәтә. </w:t>
      </w:r>
    </w:p>
    <w:p w:rsidR="004B5FA8" w:rsidRPr="00FA2B80" w:rsidRDefault="00FA2B80" w:rsidP="00FA2B80">
      <w:pPr>
        <w:spacing w:after="0" w:line="360" w:lineRule="auto"/>
        <w:ind w:firstLine="709"/>
        <w:rPr>
          <w:rFonts w:ascii="Times New Roman" w:hAnsi="Times New Roman" w:cs="Times New Roman"/>
          <w:sz w:val="28"/>
          <w:szCs w:val="28"/>
          <w:lang w:val="tt-RU"/>
        </w:rPr>
      </w:pPr>
    </w:p>
    <w:sectPr w:rsidR="004B5FA8" w:rsidRPr="00FA2B80" w:rsidSect="00F47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A2B80"/>
    <w:rsid w:val="00651267"/>
    <w:rsid w:val="00ED6F7F"/>
    <w:rsid w:val="00F472D6"/>
    <w:rsid w:val="00FA2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214741">
      <w:bodyDiv w:val="1"/>
      <w:marLeft w:val="0"/>
      <w:marRight w:val="0"/>
      <w:marTop w:val="0"/>
      <w:marBottom w:val="0"/>
      <w:divBdr>
        <w:top w:val="none" w:sz="0" w:space="0" w:color="auto"/>
        <w:left w:val="none" w:sz="0" w:space="0" w:color="auto"/>
        <w:bottom w:val="none" w:sz="0" w:space="0" w:color="auto"/>
        <w:right w:val="none" w:sz="0" w:space="0" w:color="auto"/>
      </w:divBdr>
      <w:divsChild>
        <w:div w:id="1740053770">
          <w:marLeft w:val="0"/>
          <w:marRight w:val="0"/>
          <w:marTop w:val="0"/>
          <w:marBottom w:val="0"/>
          <w:divBdr>
            <w:top w:val="none" w:sz="0" w:space="0" w:color="auto"/>
            <w:left w:val="none" w:sz="0" w:space="0" w:color="auto"/>
            <w:bottom w:val="none" w:sz="0" w:space="0" w:color="auto"/>
            <w:right w:val="none" w:sz="0" w:space="0" w:color="auto"/>
          </w:divBdr>
          <w:divsChild>
            <w:div w:id="1740902927">
              <w:marLeft w:val="0"/>
              <w:marRight w:val="0"/>
              <w:marTop w:val="0"/>
              <w:marBottom w:val="0"/>
              <w:divBdr>
                <w:top w:val="none" w:sz="0" w:space="0" w:color="auto"/>
                <w:left w:val="none" w:sz="0" w:space="0" w:color="auto"/>
                <w:bottom w:val="none" w:sz="0" w:space="0" w:color="auto"/>
                <w:right w:val="none" w:sz="0" w:space="0" w:color="auto"/>
              </w:divBdr>
              <w:divsChild>
                <w:div w:id="744423453">
                  <w:marLeft w:val="0"/>
                  <w:marRight w:val="0"/>
                  <w:marTop w:val="0"/>
                  <w:marBottom w:val="0"/>
                  <w:divBdr>
                    <w:top w:val="none" w:sz="0" w:space="0" w:color="auto"/>
                    <w:left w:val="none" w:sz="0" w:space="0" w:color="auto"/>
                    <w:bottom w:val="none" w:sz="0" w:space="0" w:color="auto"/>
                    <w:right w:val="none" w:sz="0" w:space="0" w:color="auto"/>
                  </w:divBdr>
                  <w:divsChild>
                    <w:div w:id="18773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868</Words>
  <Characters>4953</Characters>
  <Application>Microsoft Office Word</Application>
  <DocSecurity>0</DocSecurity>
  <Lines>41</Lines>
  <Paragraphs>11</Paragraphs>
  <ScaleCrop>false</ScaleCrop>
  <Company>2</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Dilyara.Gapsalamova</dc:creator>
  <cp:keywords/>
  <dc:description/>
  <cp:lastModifiedBy>Dilyara.Gapsalamova</cp:lastModifiedBy>
  <cp:revision>2</cp:revision>
  <dcterms:created xsi:type="dcterms:W3CDTF">2010-07-05T06:14:00Z</dcterms:created>
  <dcterms:modified xsi:type="dcterms:W3CDTF">2010-07-05T06:19:00Z</dcterms:modified>
</cp:coreProperties>
</file>