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F3" w:rsidRDefault="00FE53F3" w:rsidP="00F31F08">
      <w:pPr>
        <w:pStyle w:val="1"/>
        <w:spacing w:line="360" w:lineRule="auto"/>
        <w:rPr>
          <w:bCs/>
          <w:sz w:val="24"/>
          <w:szCs w:val="24"/>
        </w:rPr>
      </w:pPr>
    </w:p>
    <w:p w:rsidR="00DC42C5" w:rsidRDefault="006D1A7B" w:rsidP="00F31F08">
      <w:pPr>
        <w:ind w:firstLine="539"/>
        <w:jc w:val="center"/>
        <w:rPr>
          <w:bCs/>
          <w:sz w:val="28"/>
        </w:rPr>
      </w:pPr>
      <w:r>
        <w:rPr>
          <w:bCs/>
          <w:sz w:val="28"/>
        </w:rPr>
        <w:t xml:space="preserve">Меры, принятые </w:t>
      </w:r>
      <w:r w:rsidR="00DC42C5">
        <w:rPr>
          <w:bCs/>
          <w:sz w:val="28"/>
        </w:rPr>
        <w:t>Департамент</w:t>
      </w:r>
      <w:r w:rsidR="00F31F08">
        <w:rPr>
          <w:bCs/>
          <w:sz w:val="28"/>
        </w:rPr>
        <w:t>ом</w:t>
      </w:r>
      <w:r w:rsidR="00DC42C5">
        <w:rPr>
          <w:bCs/>
          <w:sz w:val="28"/>
        </w:rPr>
        <w:t xml:space="preserve"> казначейства МФ РТ </w:t>
      </w:r>
      <w:r>
        <w:rPr>
          <w:bCs/>
          <w:sz w:val="28"/>
        </w:rPr>
        <w:t xml:space="preserve">по результатам </w:t>
      </w:r>
      <w:r w:rsidR="00DC42C5">
        <w:rPr>
          <w:bCs/>
          <w:sz w:val="28"/>
        </w:rPr>
        <w:t>контрольных мероприятий</w:t>
      </w:r>
      <w:r>
        <w:rPr>
          <w:bCs/>
          <w:sz w:val="28"/>
        </w:rPr>
        <w:t>, проведенных</w:t>
      </w:r>
      <w:r w:rsidR="00DC42C5">
        <w:rPr>
          <w:bCs/>
          <w:sz w:val="28"/>
        </w:rPr>
        <w:t xml:space="preserve"> в 2011 году</w:t>
      </w:r>
    </w:p>
    <w:p w:rsidR="001C76E6" w:rsidRPr="006D1A7B" w:rsidRDefault="001C76E6" w:rsidP="00F31F08">
      <w:pPr>
        <w:spacing w:line="360" w:lineRule="auto"/>
        <w:ind w:firstLine="540"/>
        <w:jc w:val="center"/>
        <w:rPr>
          <w:bCs/>
          <w:sz w:val="28"/>
          <w:szCs w:val="22"/>
        </w:rPr>
      </w:pPr>
    </w:p>
    <w:p w:rsidR="00F31F08" w:rsidRPr="00B32FB2" w:rsidRDefault="00F31F08" w:rsidP="00F31F08">
      <w:pPr>
        <w:pStyle w:val="1"/>
        <w:tabs>
          <w:tab w:val="left" w:pos="4253"/>
        </w:tabs>
        <w:suppressAutoHyphens/>
        <w:spacing w:line="360" w:lineRule="auto"/>
        <w:ind w:firstLine="540"/>
        <w:jc w:val="both"/>
        <w:rPr>
          <w:bCs/>
          <w:szCs w:val="28"/>
        </w:rPr>
      </w:pPr>
      <w:r w:rsidRPr="00151C2E">
        <w:rPr>
          <w:bCs/>
          <w:szCs w:val="28"/>
        </w:rPr>
        <w:t xml:space="preserve">Департаментом казначейства МФ РТ </w:t>
      </w:r>
      <w:r>
        <w:rPr>
          <w:bCs/>
          <w:szCs w:val="28"/>
        </w:rPr>
        <w:t>в 2011 году рассмотрено 76</w:t>
      </w:r>
      <w:r w:rsidRPr="00151C2E">
        <w:rPr>
          <w:bCs/>
          <w:szCs w:val="28"/>
        </w:rPr>
        <w:t xml:space="preserve"> дел об административных правонарушениях в отношении должностных и юридических лиц по статье 6.1 «Нецелевое использование бюджетных средств» Кодекса Республики Татарстан об административных правонарушениях. </w:t>
      </w:r>
      <w:r>
        <w:rPr>
          <w:bCs/>
          <w:szCs w:val="28"/>
        </w:rPr>
        <w:t xml:space="preserve">К административной ответственности привлечены 2 </w:t>
      </w:r>
      <w:proofErr w:type="gramStart"/>
      <w:r>
        <w:rPr>
          <w:bCs/>
          <w:szCs w:val="28"/>
        </w:rPr>
        <w:t>юридических</w:t>
      </w:r>
      <w:proofErr w:type="gramEnd"/>
      <w:r>
        <w:rPr>
          <w:bCs/>
          <w:szCs w:val="28"/>
        </w:rPr>
        <w:t xml:space="preserve"> и 24 должностных лица. Сумма административных штрафов, поступившая в доход бюджета Республики Татарстан по результатам рассмотрения дел, составила 192,0 </w:t>
      </w:r>
      <w:r w:rsidRPr="00B32FB2">
        <w:rPr>
          <w:bCs/>
          <w:szCs w:val="28"/>
        </w:rPr>
        <w:t>тыс. рублей.</w:t>
      </w:r>
    </w:p>
    <w:p w:rsidR="00F31F08" w:rsidRPr="00B32FB2" w:rsidRDefault="00F31F08" w:rsidP="00F31F08">
      <w:pPr>
        <w:spacing w:line="360" w:lineRule="auto"/>
        <w:ind w:firstLine="540"/>
        <w:jc w:val="both"/>
        <w:rPr>
          <w:sz w:val="28"/>
          <w:szCs w:val="28"/>
        </w:rPr>
      </w:pPr>
      <w:r w:rsidRPr="00B32FB2">
        <w:rPr>
          <w:bCs/>
          <w:sz w:val="28"/>
          <w:szCs w:val="28"/>
        </w:rPr>
        <w:t xml:space="preserve">По фактам нецелевого использования средств </w:t>
      </w:r>
      <w:r w:rsidRPr="00B32FB2">
        <w:rPr>
          <w:sz w:val="28"/>
          <w:szCs w:val="28"/>
        </w:rPr>
        <w:t xml:space="preserve">бюджетов муниципальных образований материалы </w:t>
      </w:r>
      <w:r w:rsidRPr="00B32FB2">
        <w:rPr>
          <w:bCs/>
          <w:sz w:val="28"/>
          <w:szCs w:val="28"/>
        </w:rPr>
        <w:t xml:space="preserve">для рассмотрения по подведомственности направлены мировым судьям. Сумма административных штрафов по вынесенным ими решениям составила </w:t>
      </w:r>
      <w:r>
        <w:rPr>
          <w:bCs/>
          <w:sz w:val="28"/>
          <w:szCs w:val="28"/>
        </w:rPr>
        <w:t>608</w:t>
      </w:r>
      <w:r w:rsidRPr="00B32FB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7</w:t>
      </w:r>
      <w:r w:rsidRPr="00B32FB2">
        <w:rPr>
          <w:bCs/>
          <w:sz w:val="28"/>
          <w:szCs w:val="28"/>
        </w:rPr>
        <w:t xml:space="preserve"> тыс. рублей.</w:t>
      </w:r>
    </w:p>
    <w:p w:rsidR="006D1A7B" w:rsidRPr="006D1A7B" w:rsidRDefault="00AC41D9" w:rsidP="00F31F08">
      <w:pPr>
        <w:pStyle w:val="1"/>
        <w:tabs>
          <w:tab w:val="left" w:pos="4253"/>
        </w:tabs>
        <w:suppressAutoHyphens/>
        <w:spacing w:line="360" w:lineRule="auto"/>
        <w:ind w:firstLine="567"/>
        <w:jc w:val="both"/>
        <w:rPr>
          <w:bCs/>
          <w:szCs w:val="22"/>
        </w:rPr>
      </w:pPr>
      <w:r>
        <w:rPr>
          <w:bCs/>
          <w:szCs w:val="22"/>
        </w:rPr>
        <w:t>Также</w:t>
      </w:r>
      <w:r w:rsidR="00F31F08">
        <w:rPr>
          <w:bCs/>
          <w:szCs w:val="22"/>
        </w:rPr>
        <w:t xml:space="preserve"> по результатам</w:t>
      </w:r>
      <w:r w:rsidR="006D1A7B">
        <w:rPr>
          <w:bCs/>
          <w:szCs w:val="22"/>
        </w:rPr>
        <w:t xml:space="preserve"> </w:t>
      </w:r>
      <w:r w:rsidR="006D1A7B" w:rsidRPr="006D1A7B">
        <w:rPr>
          <w:bCs/>
          <w:szCs w:val="22"/>
        </w:rPr>
        <w:t xml:space="preserve">контрольных мероприятий </w:t>
      </w:r>
      <w:r w:rsidR="006D1A7B">
        <w:rPr>
          <w:bCs/>
          <w:szCs w:val="22"/>
        </w:rPr>
        <w:t>приняты следующие меры:</w:t>
      </w:r>
    </w:p>
    <w:p w:rsidR="001C76E6" w:rsidRDefault="006D1A7B" w:rsidP="00F31F08">
      <w:pPr>
        <w:pStyle w:val="1"/>
        <w:tabs>
          <w:tab w:val="left" w:pos="4253"/>
        </w:tabs>
        <w:suppressAutoHyphens/>
        <w:spacing w:line="360" w:lineRule="auto"/>
        <w:ind w:firstLine="567"/>
        <w:jc w:val="both"/>
        <w:rPr>
          <w:bCs/>
          <w:szCs w:val="22"/>
        </w:rPr>
      </w:pPr>
      <w:r>
        <w:rPr>
          <w:bCs/>
          <w:szCs w:val="22"/>
        </w:rPr>
        <w:t>- </w:t>
      </w:r>
      <w:r w:rsidR="001C76E6">
        <w:rPr>
          <w:bCs/>
          <w:szCs w:val="22"/>
        </w:rPr>
        <w:t xml:space="preserve">для принятия мер по устранению </w:t>
      </w:r>
      <w:r w:rsidR="001C76E6" w:rsidRPr="00984FE5">
        <w:rPr>
          <w:bCs/>
          <w:szCs w:val="22"/>
        </w:rPr>
        <w:t xml:space="preserve">выявленных нарушений в адрес главных распорядителей бюджетных средств </w:t>
      </w:r>
      <w:r w:rsidR="00B1051B">
        <w:rPr>
          <w:bCs/>
          <w:szCs w:val="22"/>
        </w:rPr>
        <w:t>направлено</w:t>
      </w:r>
      <w:r w:rsidR="001C76E6" w:rsidRPr="00984FE5">
        <w:rPr>
          <w:bCs/>
          <w:szCs w:val="22"/>
        </w:rPr>
        <w:t xml:space="preserve"> </w:t>
      </w:r>
      <w:r w:rsidR="001C76E6">
        <w:rPr>
          <w:bCs/>
          <w:szCs w:val="22"/>
        </w:rPr>
        <w:t>67</w:t>
      </w:r>
      <w:r w:rsidR="001C76E6" w:rsidRPr="00984FE5">
        <w:rPr>
          <w:bCs/>
          <w:szCs w:val="22"/>
        </w:rPr>
        <w:t xml:space="preserve"> предписаний о ненадлежащем исполнении бюджет</w:t>
      </w:r>
      <w:r w:rsidR="001C76E6">
        <w:rPr>
          <w:bCs/>
          <w:szCs w:val="22"/>
        </w:rPr>
        <w:t>ного процесса</w:t>
      </w:r>
      <w:r w:rsidR="001C76E6" w:rsidRPr="00984FE5">
        <w:rPr>
          <w:bCs/>
          <w:szCs w:val="22"/>
        </w:rPr>
        <w:t xml:space="preserve">. По результатам рассмотрения предписаний привлечено к дисциплинарной ответственности </w:t>
      </w:r>
      <w:r>
        <w:rPr>
          <w:bCs/>
          <w:szCs w:val="22"/>
        </w:rPr>
        <w:t>33</w:t>
      </w:r>
      <w:r w:rsidR="001C76E6">
        <w:rPr>
          <w:bCs/>
          <w:szCs w:val="22"/>
        </w:rPr>
        <w:t xml:space="preserve"> должностн</w:t>
      </w:r>
      <w:r>
        <w:rPr>
          <w:bCs/>
          <w:szCs w:val="22"/>
        </w:rPr>
        <w:t xml:space="preserve">ых </w:t>
      </w:r>
      <w:r w:rsidR="001C76E6">
        <w:rPr>
          <w:bCs/>
          <w:szCs w:val="22"/>
        </w:rPr>
        <w:t>лиц</w:t>
      </w:r>
      <w:r>
        <w:rPr>
          <w:bCs/>
          <w:szCs w:val="22"/>
        </w:rPr>
        <w:t>а;</w:t>
      </w:r>
      <w:r w:rsidR="001C76E6">
        <w:rPr>
          <w:bCs/>
          <w:szCs w:val="22"/>
        </w:rPr>
        <w:t xml:space="preserve"> </w:t>
      </w:r>
    </w:p>
    <w:p w:rsidR="001C76E6" w:rsidRDefault="006D1A7B" w:rsidP="00F31F08">
      <w:pPr>
        <w:spacing w:line="360" w:lineRule="auto"/>
        <w:ind w:firstLine="567"/>
        <w:jc w:val="both"/>
        <w:rPr>
          <w:bCs/>
          <w:sz w:val="28"/>
        </w:rPr>
      </w:pPr>
      <w:r>
        <w:rPr>
          <w:sz w:val="28"/>
          <w:szCs w:val="28"/>
        </w:rPr>
        <w:t>- д</w:t>
      </w:r>
      <w:r w:rsidR="001C76E6">
        <w:rPr>
          <w:sz w:val="28"/>
          <w:szCs w:val="28"/>
        </w:rPr>
        <w:t xml:space="preserve">ля принятия мер прокурорского реагирования материалы по 333-м проверкам направлены в Прокуратуру Республики Татарстан. По результатам рассмотрения прокурорами районов </w:t>
      </w:r>
      <w:r w:rsidR="001C76E6" w:rsidRPr="001A7D19">
        <w:rPr>
          <w:bCs/>
          <w:sz w:val="28"/>
        </w:rPr>
        <w:t xml:space="preserve">внесено </w:t>
      </w:r>
      <w:r w:rsidR="001C76E6" w:rsidRPr="00430B10">
        <w:rPr>
          <w:bCs/>
          <w:sz w:val="28"/>
        </w:rPr>
        <w:t>1</w:t>
      </w:r>
      <w:r w:rsidR="00273850">
        <w:rPr>
          <w:bCs/>
          <w:sz w:val="28"/>
        </w:rPr>
        <w:t>93</w:t>
      </w:r>
      <w:r w:rsidR="001C76E6" w:rsidRPr="00430B10">
        <w:rPr>
          <w:bCs/>
          <w:sz w:val="28"/>
        </w:rPr>
        <w:t xml:space="preserve"> представлени</w:t>
      </w:r>
      <w:r w:rsidR="00273850">
        <w:rPr>
          <w:bCs/>
          <w:sz w:val="28"/>
        </w:rPr>
        <w:t>я</w:t>
      </w:r>
      <w:r w:rsidR="001C76E6" w:rsidRPr="00430B10">
        <w:rPr>
          <w:bCs/>
          <w:sz w:val="28"/>
        </w:rPr>
        <w:t xml:space="preserve"> об устранении нарушений бюджетного законодательства и привлечено к дисциплинарной ответственности </w:t>
      </w:r>
      <w:r w:rsidR="00273850">
        <w:rPr>
          <w:bCs/>
          <w:sz w:val="28"/>
        </w:rPr>
        <w:t>103</w:t>
      </w:r>
      <w:r w:rsidR="001C76E6" w:rsidRPr="00430B10">
        <w:rPr>
          <w:bCs/>
          <w:sz w:val="28"/>
        </w:rPr>
        <w:t> должностных лиц</w:t>
      </w:r>
      <w:r w:rsidR="00273850">
        <w:rPr>
          <w:bCs/>
          <w:sz w:val="28"/>
        </w:rPr>
        <w:t>а</w:t>
      </w:r>
      <w:r>
        <w:rPr>
          <w:bCs/>
          <w:sz w:val="28"/>
        </w:rPr>
        <w:t>;</w:t>
      </w:r>
      <w:r w:rsidR="001C76E6">
        <w:rPr>
          <w:bCs/>
          <w:sz w:val="28"/>
        </w:rPr>
        <w:t xml:space="preserve"> </w:t>
      </w:r>
    </w:p>
    <w:p w:rsidR="006D1A7B" w:rsidRDefault="006D1A7B" w:rsidP="00F31F08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- </w:t>
      </w:r>
      <w:r w:rsidR="001C76E6">
        <w:rPr>
          <w:bCs/>
          <w:sz w:val="28"/>
        </w:rPr>
        <w:t xml:space="preserve">в </w:t>
      </w:r>
      <w:r w:rsidR="001C76E6" w:rsidRPr="001A7D19">
        <w:rPr>
          <w:bCs/>
          <w:sz w:val="28"/>
        </w:rPr>
        <w:t xml:space="preserve">Управление Президента Республики Татарстан по вопросам </w:t>
      </w:r>
      <w:proofErr w:type="spellStart"/>
      <w:r w:rsidR="001C76E6" w:rsidRPr="001A7D19">
        <w:rPr>
          <w:bCs/>
          <w:sz w:val="28"/>
        </w:rPr>
        <w:t>антикоррупционной</w:t>
      </w:r>
      <w:proofErr w:type="spellEnd"/>
      <w:r w:rsidR="001C76E6" w:rsidRPr="001A7D19">
        <w:rPr>
          <w:bCs/>
          <w:sz w:val="28"/>
        </w:rPr>
        <w:t xml:space="preserve"> политики направлены сведения о результатах проверок по </w:t>
      </w:r>
      <w:r w:rsidR="001C76E6">
        <w:rPr>
          <w:bCs/>
          <w:sz w:val="28"/>
        </w:rPr>
        <w:t>150-</w:t>
      </w:r>
      <w:r w:rsidR="001C76E6" w:rsidRPr="001A7D19">
        <w:rPr>
          <w:bCs/>
          <w:sz w:val="28"/>
        </w:rPr>
        <w:t>и учреждениям</w:t>
      </w:r>
      <w:r w:rsidR="00F6179D">
        <w:rPr>
          <w:bCs/>
          <w:sz w:val="28"/>
        </w:rPr>
        <w:t>.</w:t>
      </w:r>
      <w:r w:rsidR="001C76E6" w:rsidRPr="001A7D19">
        <w:rPr>
          <w:bCs/>
          <w:sz w:val="28"/>
        </w:rPr>
        <w:t xml:space="preserve"> </w:t>
      </w:r>
    </w:p>
    <w:sectPr w:rsidR="006D1A7B" w:rsidSect="006D1A7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567" w:bottom="851" w:left="851" w:header="35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A7B" w:rsidRDefault="006D1A7B">
      <w:r>
        <w:separator/>
      </w:r>
    </w:p>
  </w:endnote>
  <w:endnote w:type="continuationSeparator" w:id="1">
    <w:p w:rsidR="006D1A7B" w:rsidRDefault="006D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7B" w:rsidRDefault="00483F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1A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1A7B" w:rsidRDefault="006D1A7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7B" w:rsidRDefault="00483F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1A7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1F08">
      <w:rPr>
        <w:rStyle w:val="a6"/>
        <w:noProof/>
      </w:rPr>
      <w:t>2</w:t>
    </w:r>
    <w:r>
      <w:rPr>
        <w:rStyle w:val="a6"/>
      </w:rPr>
      <w:fldChar w:fldCharType="end"/>
    </w:r>
  </w:p>
  <w:p w:rsidR="006D1A7B" w:rsidRDefault="006D1A7B">
    <w:pPr>
      <w:pStyle w:val="a5"/>
      <w:framePr w:wrap="around" w:vAnchor="text" w:hAnchor="margin" w:xAlign="right" w:y="1"/>
      <w:rPr>
        <w:rStyle w:val="a6"/>
      </w:rPr>
    </w:pPr>
  </w:p>
  <w:p w:rsidR="006D1A7B" w:rsidRDefault="006D1A7B">
    <w:pPr>
      <w:pStyle w:val="a5"/>
      <w:framePr w:wrap="around" w:vAnchor="text" w:hAnchor="margin" w:xAlign="right" w:y="1"/>
      <w:rPr>
        <w:rStyle w:val="a6"/>
      </w:rPr>
    </w:pPr>
  </w:p>
  <w:p w:rsidR="006D1A7B" w:rsidRDefault="006D1A7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A7B" w:rsidRDefault="006D1A7B">
      <w:r>
        <w:separator/>
      </w:r>
    </w:p>
  </w:footnote>
  <w:footnote w:type="continuationSeparator" w:id="1">
    <w:p w:rsidR="006D1A7B" w:rsidRDefault="006D1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7B" w:rsidRDefault="00483F1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1A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1A7B" w:rsidRDefault="006D1A7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7B" w:rsidRDefault="006D1A7B">
    <w:pPr>
      <w:pStyle w:val="a4"/>
      <w:framePr w:wrap="around" w:vAnchor="text" w:hAnchor="margin" w:xAlign="right" w:y="1"/>
      <w:rPr>
        <w:rStyle w:val="a6"/>
      </w:rPr>
    </w:pPr>
  </w:p>
  <w:p w:rsidR="006D1A7B" w:rsidRDefault="006D1A7B">
    <w:pPr>
      <w:pStyle w:val="a4"/>
      <w:framePr w:wrap="around" w:vAnchor="text" w:hAnchor="margin" w:xAlign="right" w:y="1"/>
      <w:ind w:right="360"/>
      <w:rPr>
        <w:rStyle w:val="a6"/>
      </w:rPr>
    </w:pPr>
  </w:p>
  <w:p w:rsidR="006D1A7B" w:rsidRDefault="006D1A7B">
    <w:pPr>
      <w:pStyle w:val="a4"/>
      <w:framePr w:wrap="around" w:vAnchor="text" w:hAnchor="margin" w:xAlign="right" w:y="1"/>
      <w:rPr>
        <w:rStyle w:val="a6"/>
      </w:rPr>
    </w:pPr>
  </w:p>
  <w:p w:rsidR="006D1A7B" w:rsidRDefault="006D1A7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707"/>
    <w:multiLevelType w:val="hybridMultilevel"/>
    <w:tmpl w:val="44F4980C"/>
    <w:lvl w:ilvl="0" w:tplc="43AA2AAA">
      <w:start w:val="1"/>
      <w:numFmt w:val="decimal"/>
      <w:lvlText w:val="%1."/>
      <w:lvlJc w:val="left"/>
      <w:pPr>
        <w:ind w:left="1368" w:hanging="828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A35669"/>
    <w:multiLevelType w:val="hybridMultilevel"/>
    <w:tmpl w:val="25CC7BB8"/>
    <w:lvl w:ilvl="0" w:tplc="8D5A39C8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E417A1D"/>
    <w:multiLevelType w:val="hybridMultilevel"/>
    <w:tmpl w:val="FE76AD56"/>
    <w:lvl w:ilvl="0" w:tplc="2CB2097A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728E0571"/>
    <w:multiLevelType w:val="hybridMultilevel"/>
    <w:tmpl w:val="B94290D0"/>
    <w:lvl w:ilvl="0" w:tplc="30744E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95F"/>
    <w:rsid w:val="00017F11"/>
    <w:rsid w:val="000416BC"/>
    <w:rsid w:val="00042B5E"/>
    <w:rsid w:val="00067811"/>
    <w:rsid w:val="00067A5A"/>
    <w:rsid w:val="00073D81"/>
    <w:rsid w:val="000A64A6"/>
    <w:rsid w:val="000B5FDA"/>
    <w:rsid w:val="000E670E"/>
    <w:rsid w:val="000F558B"/>
    <w:rsid w:val="001504C7"/>
    <w:rsid w:val="001544DC"/>
    <w:rsid w:val="00173D24"/>
    <w:rsid w:val="00190688"/>
    <w:rsid w:val="001A1878"/>
    <w:rsid w:val="001A30A9"/>
    <w:rsid w:val="001B2433"/>
    <w:rsid w:val="001C1F56"/>
    <w:rsid w:val="001C76E6"/>
    <w:rsid w:val="001D55D3"/>
    <w:rsid w:val="001E0A7E"/>
    <w:rsid w:val="001E3E24"/>
    <w:rsid w:val="001F3437"/>
    <w:rsid w:val="001F4295"/>
    <w:rsid w:val="00202356"/>
    <w:rsid w:val="00202B85"/>
    <w:rsid w:val="002124AD"/>
    <w:rsid w:val="0021695F"/>
    <w:rsid w:val="00217CFC"/>
    <w:rsid w:val="0022265D"/>
    <w:rsid w:val="00224027"/>
    <w:rsid w:val="0022794E"/>
    <w:rsid w:val="00236A2C"/>
    <w:rsid w:val="0025111E"/>
    <w:rsid w:val="00273850"/>
    <w:rsid w:val="00286CB5"/>
    <w:rsid w:val="002962A1"/>
    <w:rsid w:val="002A5A7D"/>
    <w:rsid w:val="002A7F7D"/>
    <w:rsid w:val="002C51B7"/>
    <w:rsid w:val="002D2B55"/>
    <w:rsid w:val="002E1F78"/>
    <w:rsid w:val="00312477"/>
    <w:rsid w:val="003126CF"/>
    <w:rsid w:val="00337D09"/>
    <w:rsid w:val="00362B95"/>
    <w:rsid w:val="003861A8"/>
    <w:rsid w:val="0039442A"/>
    <w:rsid w:val="00394F0D"/>
    <w:rsid w:val="003B0F36"/>
    <w:rsid w:val="003C1836"/>
    <w:rsid w:val="003C1E2C"/>
    <w:rsid w:val="003E2343"/>
    <w:rsid w:val="003E5860"/>
    <w:rsid w:val="003F70E6"/>
    <w:rsid w:val="00400191"/>
    <w:rsid w:val="00426FB4"/>
    <w:rsid w:val="00445767"/>
    <w:rsid w:val="00447C79"/>
    <w:rsid w:val="00475846"/>
    <w:rsid w:val="00476C1B"/>
    <w:rsid w:val="00483F15"/>
    <w:rsid w:val="00490C92"/>
    <w:rsid w:val="00493594"/>
    <w:rsid w:val="004A46C4"/>
    <w:rsid w:val="004A5C08"/>
    <w:rsid w:val="004B36B9"/>
    <w:rsid w:val="004C1345"/>
    <w:rsid w:val="004C4B0A"/>
    <w:rsid w:val="004C7AB4"/>
    <w:rsid w:val="004F48F6"/>
    <w:rsid w:val="004F5FD0"/>
    <w:rsid w:val="00507558"/>
    <w:rsid w:val="00517E8A"/>
    <w:rsid w:val="00531C75"/>
    <w:rsid w:val="00577601"/>
    <w:rsid w:val="005A0E23"/>
    <w:rsid w:val="005B6F2F"/>
    <w:rsid w:val="005C4883"/>
    <w:rsid w:val="005E413A"/>
    <w:rsid w:val="005E46F4"/>
    <w:rsid w:val="00616B95"/>
    <w:rsid w:val="00625E08"/>
    <w:rsid w:val="0063146C"/>
    <w:rsid w:val="0063348D"/>
    <w:rsid w:val="006429F2"/>
    <w:rsid w:val="00644D47"/>
    <w:rsid w:val="00650E9F"/>
    <w:rsid w:val="0065340F"/>
    <w:rsid w:val="00667BCB"/>
    <w:rsid w:val="006755F6"/>
    <w:rsid w:val="006773B9"/>
    <w:rsid w:val="006D1A7B"/>
    <w:rsid w:val="006E3FEA"/>
    <w:rsid w:val="006E65C1"/>
    <w:rsid w:val="00726EF4"/>
    <w:rsid w:val="007404E6"/>
    <w:rsid w:val="00755557"/>
    <w:rsid w:val="00761459"/>
    <w:rsid w:val="00782164"/>
    <w:rsid w:val="007A0092"/>
    <w:rsid w:val="007A46DC"/>
    <w:rsid w:val="008106BF"/>
    <w:rsid w:val="00816D3A"/>
    <w:rsid w:val="00817F18"/>
    <w:rsid w:val="0082347A"/>
    <w:rsid w:val="00856EAB"/>
    <w:rsid w:val="00861B37"/>
    <w:rsid w:val="00874237"/>
    <w:rsid w:val="008754D7"/>
    <w:rsid w:val="008C47D6"/>
    <w:rsid w:val="008E6CBF"/>
    <w:rsid w:val="008F7F41"/>
    <w:rsid w:val="00930223"/>
    <w:rsid w:val="00952913"/>
    <w:rsid w:val="00963F57"/>
    <w:rsid w:val="00984FE5"/>
    <w:rsid w:val="009C1332"/>
    <w:rsid w:val="00A27D56"/>
    <w:rsid w:val="00A314FF"/>
    <w:rsid w:val="00A31D7F"/>
    <w:rsid w:val="00A45DF9"/>
    <w:rsid w:val="00A520C0"/>
    <w:rsid w:val="00A8052A"/>
    <w:rsid w:val="00A8205F"/>
    <w:rsid w:val="00A8418A"/>
    <w:rsid w:val="00A87043"/>
    <w:rsid w:val="00A963BC"/>
    <w:rsid w:val="00AA12F1"/>
    <w:rsid w:val="00AA6364"/>
    <w:rsid w:val="00AB1FB2"/>
    <w:rsid w:val="00AB4538"/>
    <w:rsid w:val="00AC3016"/>
    <w:rsid w:val="00AC41D9"/>
    <w:rsid w:val="00AD0042"/>
    <w:rsid w:val="00AD4E63"/>
    <w:rsid w:val="00AD65DB"/>
    <w:rsid w:val="00AF0C4D"/>
    <w:rsid w:val="00AF4300"/>
    <w:rsid w:val="00B0107F"/>
    <w:rsid w:val="00B036A7"/>
    <w:rsid w:val="00B1051B"/>
    <w:rsid w:val="00B12B5E"/>
    <w:rsid w:val="00B256F3"/>
    <w:rsid w:val="00B346F5"/>
    <w:rsid w:val="00B75BED"/>
    <w:rsid w:val="00B81352"/>
    <w:rsid w:val="00B852E4"/>
    <w:rsid w:val="00B93165"/>
    <w:rsid w:val="00BD1273"/>
    <w:rsid w:val="00BD5FEC"/>
    <w:rsid w:val="00BE0889"/>
    <w:rsid w:val="00BF0350"/>
    <w:rsid w:val="00C024B8"/>
    <w:rsid w:val="00C05570"/>
    <w:rsid w:val="00C05EE0"/>
    <w:rsid w:val="00C1498D"/>
    <w:rsid w:val="00C23A20"/>
    <w:rsid w:val="00C2508E"/>
    <w:rsid w:val="00C657CE"/>
    <w:rsid w:val="00C77555"/>
    <w:rsid w:val="00CB30DB"/>
    <w:rsid w:val="00CB5717"/>
    <w:rsid w:val="00CD1E3F"/>
    <w:rsid w:val="00CD2919"/>
    <w:rsid w:val="00CD56A5"/>
    <w:rsid w:val="00CF74B6"/>
    <w:rsid w:val="00D30DD7"/>
    <w:rsid w:val="00D36086"/>
    <w:rsid w:val="00D40F2D"/>
    <w:rsid w:val="00D43378"/>
    <w:rsid w:val="00D4722F"/>
    <w:rsid w:val="00D50D0C"/>
    <w:rsid w:val="00D553A0"/>
    <w:rsid w:val="00D64EAB"/>
    <w:rsid w:val="00D7230B"/>
    <w:rsid w:val="00D8110B"/>
    <w:rsid w:val="00D95126"/>
    <w:rsid w:val="00DC42C5"/>
    <w:rsid w:val="00DD6DD4"/>
    <w:rsid w:val="00DE0D17"/>
    <w:rsid w:val="00DF2C4B"/>
    <w:rsid w:val="00E06AF4"/>
    <w:rsid w:val="00E1019B"/>
    <w:rsid w:val="00E41AB9"/>
    <w:rsid w:val="00E55E0A"/>
    <w:rsid w:val="00E93289"/>
    <w:rsid w:val="00EA151C"/>
    <w:rsid w:val="00EA1FA3"/>
    <w:rsid w:val="00EA681A"/>
    <w:rsid w:val="00EB6FC7"/>
    <w:rsid w:val="00EC7210"/>
    <w:rsid w:val="00EE1020"/>
    <w:rsid w:val="00EE5FCD"/>
    <w:rsid w:val="00EF5F4D"/>
    <w:rsid w:val="00EF653D"/>
    <w:rsid w:val="00F152B4"/>
    <w:rsid w:val="00F31F08"/>
    <w:rsid w:val="00F333DB"/>
    <w:rsid w:val="00F54AD7"/>
    <w:rsid w:val="00F552E5"/>
    <w:rsid w:val="00F6179D"/>
    <w:rsid w:val="00F66E25"/>
    <w:rsid w:val="00F7103F"/>
    <w:rsid w:val="00FB757E"/>
    <w:rsid w:val="00FD20A7"/>
    <w:rsid w:val="00FE22B0"/>
    <w:rsid w:val="00FE3078"/>
    <w:rsid w:val="00FE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FC7"/>
    <w:rPr>
      <w:sz w:val="24"/>
      <w:szCs w:val="24"/>
    </w:rPr>
  </w:style>
  <w:style w:type="paragraph" w:styleId="2">
    <w:name w:val="heading 2"/>
    <w:basedOn w:val="a"/>
    <w:next w:val="a"/>
    <w:qFormat/>
    <w:rsid w:val="00EB6FC7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7">
    <w:name w:val="heading 7"/>
    <w:basedOn w:val="a"/>
    <w:next w:val="a"/>
    <w:qFormat/>
    <w:rsid w:val="00EB6FC7"/>
    <w:pPr>
      <w:keepNext/>
      <w:spacing w:line="300" w:lineRule="atLeast"/>
      <w:jc w:val="both"/>
      <w:outlineLvl w:val="6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6FC7"/>
    <w:pPr>
      <w:ind w:firstLine="567"/>
      <w:jc w:val="both"/>
    </w:pPr>
    <w:rPr>
      <w:sz w:val="28"/>
      <w:szCs w:val="20"/>
    </w:rPr>
  </w:style>
  <w:style w:type="paragraph" w:styleId="a4">
    <w:name w:val="header"/>
    <w:basedOn w:val="a"/>
    <w:rsid w:val="00EB6FC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1">
    <w:name w:val="Стиль1"/>
    <w:basedOn w:val="a"/>
    <w:rsid w:val="00EB6FC7"/>
    <w:pPr>
      <w:spacing w:line="288" w:lineRule="auto"/>
    </w:pPr>
    <w:rPr>
      <w:sz w:val="28"/>
      <w:szCs w:val="20"/>
    </w:rPr>
  </w:style>
  <w:style w:type="paragraph" w:styleId="a5">
    <w:name w:val="footer"/>
    <w:basedOn w:val="a"/>
    <w:rsid w:val="00EB6F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B6FC7"/>
  </w:style>
  <w:style w:type="paragraph" w:customStyle="1" w:styleId="acp">
    <w:name w:val="acp"/>
    <w:basedOn w:val="a"/>
    <w:rsid w:val="00EB6FC7"/>
    <w:pPr>
      <w:spacing w:before="64" w:after="129"/>
      <w:ind w:firstLine="288"/>
      <w:jc w:val="both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styleId="20">
    <w:name w:val="Body Text Indent 2"/>
    <w:basedOn w:val="a"/>
    <w:link w:val="21"/>
    <w:rsid w:val="00EB6FC7"/>
    <w:pPr>
      <w:widowControl w:val="0"/>
      <w:suppressAutoHyphens/>
      <w:ind w:firstLine="720"/>
      <w:jc w:val="both"/>
    </w:pPr>
    <w:rPr>
      <w:bCs/>
      <w:sz w:val="28"/>
    </w:rPr>
  </w:style>
  <w:style w:type="paragraph" w:styleId="3">
    <w:name w:val="Body Text Indent 3"/>
    <w:aliases w:val="Знак1"/>
    <w:basedOn w:val="a"/>
    <w:link w:val="30"/>
    <w:rsid w:val="00EB6FC7"/>
    <w:pPr>
      <w:widowControl w:val="0"/>
      <w:suppressAutoHyphens/>
      <w:ind w:firstLine="720"/>
      <w:jc w:val="both"/>
    </w:pPr>
    <w:rPr>
      <w:bCs/>
      <w:i/>
      <w:iCs/>
      <w:sz w:val="28"/>
    </w:rPr>
  </w:style>
  <w:style w:type="paragraph" w:styleId="22">
    <w:name w:val="Body Text 2"/>
    <w:basedOn w:val="a"/>
    <w:rsid w:val="00EB6FC7"/>
    <w:pPr>
      <w:tabs>
        <w:tab w:val="left" w:pos="360"/>
      </w:tabs>
      <w:jc w:val="both"/>
    </w:pPr>
    <w:rPr>
      <w:sz w:val="26"/>
      <w:szCs w:val="26"/>
    </w:rPr>
  </w:style>
  <w:style w:type="paragraph" w:styleId="a7">
    <w:name w:val="Body Text"/>
    <w:basedOn w:val="a"/>
    <w:rsid w:val="00EB6FC7"/>
    <w:pPr>
      <w:jc w:val="both"/>
    </w:pPr>
  </w:style>
  <w:style w:type="paragraph" w:styleId="31">
    <w:name w:val="Body Text 3"/>
    <w:basedOn w:val="a"/>
    <w:rsid w:val="00EB6FC7"/>
    <w:pPr>
      <w:jc w:val="both"/>
    </w:pPr>
    <w:rPr>
      <w:sz w:val="28"/>
    </w:rPr>
  </w:style>
  <w:style w:type="paragraph" w:styleId="a8">
    <w:name w:val="Balloon Text"/>
    <w:basedOn w:val="a"/>
    <w:semiHidden/>
    <w:rsid w:val="00EB6F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6F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Ñòèëü1"/>
    <w:basedOn w:val="a"/>
    <w:rsid w:val="00EB6FC7"/>
    <w:pPr>
      <w:spacing w:line="288" w:lineRule="auto"/>
    </w:pPr>
    <w:rPr>
      <w:sz w:val="28"/>
      <w:szCs w:val="20"/>
    </w:rPr>
  </w:style>
  <w:style w:type="paragraph" w:styleId="a9">
    <w:name w:val="Title"/>
    <w:basedOn w:val="a"/>
    <w:qFormat/>
    <w:rsid w:val="00EB6FC7"/>
    <w:pPr>
      <w:jc w:val="center"/>
    </w:pPr>
    <w:rPr>
      <w:sz w:val="32"/>
    </w:rPr>
  </w:style>
  <w:style w:type="character" w:customStyle="1" w:styleId="21">
    <w:name w:val="Основной текст с отступом 2 Знак"/>
    <w:basedOn w:val="a0"/>
    <w:link w:val="20"/>
    <w:rsid w:val="001C76E6"/>
    <w:rPr>
      <w:bCs/>
      <w:sz w:val="28"/>
      <w:szCs w:val="24"/>
    </w:rPr>
  </w:style>
  <w:style w:type="character" w:customStyle="1" w:styleId="30">
    <w:name w:val="Основной текст с отступом 3 Знак"/>
    <w:aliases w:val="Знак1 Знак"/>
    <w:basedOn w:val="a0"/>
    <w:link w:val="3"/>
    <w:rsid w:val="001C76E6"/>
    <w:rPr>
      <w:bCs/>
      <w:i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РЕСПУБЛИКИ ТАТАРСТАН</vt:lpstr>
    </vt:vector>
  </TitlesOfParts>
  <Company>505.ru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РЕСПУБЛИКИ ТАТАРСТАН</dc:title>
  <dc:creator>krudk</dc:creator>
  <cp:lastModifiedBy>user</cp:lastModifiedBy>
  <cp:revision>5</cp:revision>
  <cp:lastPrinted>2012-03-28T07:35:00Z</cp:lastPrinted>
  <dcterms:created xsi:type="dcterms:W3CDTF">2012-03-27T13:23:00Z</dcterms:created>
  <dcterms:modified xsi:type="dcterms:W3CDTF">2012-03-28T07:36:00Z</dcterms:modified>
</cp:coreProperties>
</file>