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0A" w:rsidRDefault="00952A0A" w:rsidP="00952A0A">
      <w:pPr>
        <w:pStyle w:val="a5"/>
        <w:ind w:firstLine="5400"/>
        <w:jc w:val="left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Приложение № 1</w:t>
      </w:r>
    </w:p>
    <w:p w:rsidR="00952A0A" w:rsidRDefault="00952A0A" w:rsidP="00952A0A">
      <w:pPr>
        <w:pStyle w:val="a5"/>
        <w:ind w:firstLine="5400"/>
        <w:jc w:val="left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к приказу Министерства финансов</w:t>
      </w:r>
    </w:p>
    <w:p w:rsidR="00952A0A" w:rsidRDefault="00952A0A" w:rsidP="00952A0A">
      <w:pPr>
        <w:pStyle w:val="a5"/>
        <w:ind w:firstLine="5400"/>
        <w:jc w:val="left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Республики Татарстан</w:t>
      </w:r>
    </w:p>
    <w:p w:rsidR="00952A0A" w:rsidRPr="00DF7905" w:rsidRDefault="00952A0A" w:rsidP="00952A0A">
      <w:pPr>
        <w:pStyle w:val="a5"/>
        <w:ind w:firstLine="5400"/>
        <w:jc w:val="left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от </w:t>
      </w:r>
      <w:r w:rsidR="004139B3">
        <w:rPr>
          <w:rFonts w:ascii="Times New Roman" w:hAnsi="Times New Roman"/>
          <w:b w:val="0"/>
          <w:bCs/>
          <w:sz w:val="24"/>
        </w:rPr>
        <w:t>________</w:t>
      </w:r>
      <w:r w:rsidR="00DB6414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 xml:space="preserve"> №</w:t>
      </w:r>
      <w:r w:rsidR="00D07D38">
        <w:rPr>
          <w:rFonts w:ascii="Times New Roman" w:hAnsi="Times New Roman"/>
          <w:b w:val="0"/>
          <w:bCs/>
          <w:sz w:val="24"/>
        </w:rPr>
        <w:t xml:space="preserve"> 07</w:t>
      </w:r>
      <w:r w:rsidR="00D07D38" w:rsidRPr="00DF7905">
        <w:rPr>
          <w:rFonts w:ascii="Times New Roman" w:hAnsi="Times New Roman"/>
          <w:b w:val="0"/>
          <w:bCs/>
          <w:sz w:val="24"/>
        </w:rPr>
        <w:t>-</w:t>
      </w:r>
      <w:r w:rsidR="00436119" w:rsidRPr="00DF7905">
        <w:rPr>
          <w:rFonts w:ascii="Times New Roman" w:hAnsi="Times New Roman"/>
          <w:b w:val="0"/>
          <w:bCs/>
          <w:sz w:val="24"/>
        </w:rPr>
        <w:t xml:space="preserve"> </w:t>
      </w:r>
      <w:r w:rsidR="004139B3">
        <w:rPr>
          <w:rFonts w:ascii="Times New Roman" w:hAnsi="Times New Roman"/>
          <w:b w:val="0"/>
          <w:bCs/>
          <w:sz w:val="24"/>
        </w:rPr>
        <w:t>___</w:t>
      </w:r>
    </w:p>
    <w:p w:rsidR="00952A0A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:rsidR="00952A0A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:rsidR="00952A0A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СОГЛАШЕНИЕ N _______</w:t>
      </w:r>
    </w:p>
    <w:p w:rsidR="00952A0A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мерах по повышению эффективности</w:t>
      </w:r>
    </w:p>
    <w:p w:rsidR="00952A0A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использования бюджетных средств и увеличению</w:t>
      </w:r>
    </w:p>
    <w:p w:rsidR="00952A0A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поступлений налоговых и неналоговых доходов местного бюджета</w:t>
      </w:r>
    </w:p>
    <w:p w:rsidR="00952A0A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_______________________________,</w:t>
      </w:r>
    </w:p>
    <w:p w:rsidR="00952A0A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(муниципального образования)</w:t>
      </w:r>
    </w:p>
    <w:p w:rsidR="00952A0A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г. Казань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"__" ____________ 20</w:t>
      </w:r>
      <w:r w:rsidR="00DB641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 г.</w:t>
      </w:r>
    </w:p>
    <w:p w:rsidR="00952A0A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0A0F15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Министерство   финансов  Республики Татарстан,  именуемое   в дальнейшем "Министерство", в лице  ______________________________________</w:t>
      </w:r>
      <w:r w:rsidR="006E2054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 xml:space="preserve">________, </w:t>
      </w:r>
    </w:p>
    <w:p w:rsidR="000A0F15" w:rsidRDefault="000A0F15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="006E2054">
        <w:rPr>
          <w:rFonts w:ascii="Times New Roman" w:hAnsi="Times New Roman" w:cs="Times New Roman"/>
          <w:sz w:val="24"/>
        </w:rPr>
        <w:t xml:space="preserve">  (должность, фамилия, инициалы)</w:t>
      </w:r>
    </w:p>
    <w:p w:rsidR="003C1C0F" w:rsidRPr="004E3A27" w:rsidRDefault="006E2054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с одной </w:t>
      </w:r>
      <w:r w:rsidR="003C1C0F" w:rsidRPr="004E3A27">
        <w:rPr>
          <w:rFonts w:ascii="Times New Roman" w:hAnsi="Times New Roman" w:cs="Times New Roman"/>
          <w:sz w:val="24"/>
        </w:rPr>
        <w:t>с</w:t>
      </w:r>
      <w:r w:rsidR="00952A0A" w:rsidRPr="004E3A27">
        <w:rPr>
          <w:rFonts w:ascii="Times New Roman" w:hAnsi="Times New Roman" w:cs="Times New Roman"/>
          <w:sz w:val="24"/>
        </w:rPr>
        <w:t>тороны, и муниципальное образован</w:t>
      </w:r>
      <w:r w:rsidRPr="004E3A27">
        <w:rPr>
          <w:rFonts w:ascii="Times New Roman" w:hAnsi="Times New Roman" w:cs="Times New Roman"/>
          <w:sz w:val="24"/>
        </w:rPr>
        <w:t>ие ________________________</w:t>
      </w:r>
      <w:r w:rsidR="00952A0A" w:rsidRPr="004E3A27">
        <w:rPr>
          <w:rFonts w:ascii="Times New Roman" w:hAnsi="Times New Roman" w:cs="Times New Roman"/>
          <w:sz w:val="24"/>
        </w:rPr>
        <w:t>___________,</w:t>
      </w:r>
    </w:p>
    <w:p w:rsidR="003C1C0F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proofErr w:type="gramStart"/>
      <w:r w:rsidRPr="004E3A27">
        <w:rPr>
          <w:rFonts w:ascii="Times New Roman" w:hAnsi="Times New Roman" w:cs="Times New Roman"/>
          <w:sz w:val="24"/>
        </w:rPr>
        <w:t>именуемое</w:t>
      </w:r>
      <w:proofErr w:type="gramEnd"/>
      <w:r w:rsidRPr="004E3A27">
        <w:rPr>
          <w:rFonts w:ascii="Times New Roman" w:hAnsi="Times New Roman" w:cs="Times New Roman"/>
          <w:sz w:val="24"/>
        </w:rPr>
        <w:t xml:space="preserve"> в дальнейшем "</w:t>
      </w:r>
      <w:r w:rsidR="003C1C0F" w:rsidRPr="004E3A27">
        <w:rPr>
          <w:rFonts w:ascii="Times New Roman" w:hAnsi="Times New Roman" w:cs="Times New Roman"/>
          <w:sz w:val="24"/>
        </w:rPr>
        <w:t xml:space="preserve">Получатель межбюджетных трансфертов </w:t>
      </w:r>
      <w:r w:rsidR="0039666E" w:rsidRPr="004E3A27">
        <w:rPr>
          <w:rFonts w:ascii="Times New Roman" w:hAnsi="Times New Roman" w:cs="Times New Roman"/>
          <w:sz w:val="24"/>
        </w:rPr>
        <w:t>из</w:t>
      </w:r>
      <w:r w:rsidR="003C1C0F" w:rsidRPr="004E3A27">
        <w:rPr>
          <w:rFonts w:ascii="Times New Roman" w:hAnsi="Times New Roman" w:cs="Times New Roman"/>
          <w:sz w:val="24"/>
        </w:rPr>
        <w:t xml:space="preserve"> бюджета Республики Татарстан</w:t>
      </w:r>
      <w:r w:rsidRPr="004E3A27">
        <w:rPr>
          <w:rFonts w:ascii="Times New Roman" w:hAnsi="Times New Roman" w:cs="Times New Roman"/>
          <w:sz w:val="24"/>
        </w:rPr>
        <w:t>», в лице  _____________________________</w:t>
      </w:r>
      <w:r w:rsidR="00B1510C" w:rsidRPr="004E3A27">
        <w:rPr>
          <w:rFonts w:ascii="Times New Roman" w:hAnsi="Times New Roman" w:cs="Times New Roman"/>
          <w:sz w:val="24"/>
        </w:rPr>
        <w:t>________</w:t>
      </w:r>
      <w:r w:rsidRPr="004E3A27">
        <w:rPr>
          <w:rFonts w:ascii="Times New Roman" w:hAnsi="Times New Roman" w:cs="Times New Roman"/>
          <w:sz w:val="24"/>
        </w:rPr>
        <w:t>_________</w:t>
      </w:r>
      <w:r w:rsidR="006E2054" w:rsidRPr="004E3A27">
        <w:rPr>
          <w:rFonts w:ascii="Times New Roman" w:hAnsi="Times New Roman" w:cs="Times New Roman"/>
          <w:sz w:val="24"/>
        </w:rPr>
        <w:t>___</w:t>
      </w:r>
      <w:r w:rsidRPr="004E3A27">
        <w:rPr>
          <w:rFonts w:ascii="Times New Roman" w:hAnsi="Times New Roman" w:cs="Times New Roman"/>
          <w:sz w:val="24"/>
        </w:rPr>
        <w:t xml:space="preserve"> </w:t>
      </w:r>
    </w:p>
    <w:p w:rsidR="003C1C0F" w:rsidRPr="004E3A27" w:rsidRDefault="003C1C0F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  <w:t>(должность, фамилия, инициалы)</w:t>
      </w:r>
    </w:p>
    <w:p w:rsidR="006E2054" w:rsidRPr="004E3A27" w:rsidRDefault="006E2054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B1510C" w:rsidRPr="004E3A27">
        <w:rPr>
          <w:rFonts w:ascii="Times New Roman" w:hAnsi="Times New Roman" w:cs="Times New Roman"/>
          <w:sz w:val="24"/>
        </w:rPr>
        <w:t>,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proofErr w:type="gramStart"/>
      <w:r w:rsidRPr="004E3A27">
        <w:rPr>
          <w:rFonts w:ascii="Times New Roman" w:hAnsi="Times New Roman" w:cs="Times New Roman"/>
          <w:sz w:val="24"/>
        </w:rPr>
        <w:t>действующего на основании Устава, с другой   сторон</w:t>
      </w:r>
      <w:r w:rsidR="006E2054" w:rsidRPr="004E3A27">
        <w:rPr>
          <w:rFonts w:ascii="Times New Roman" w:hAnsi="Times New Roman" w:cs="Times New Roman"/>
          <w:sz w:val="24"/>
        </w:rPr>
        <w:t>ы, в  соответствии со статьей 136</w:t>
      </w:r>
      <w:r w:rsidRPr="004E3A27">
        <w:rPr>
          <w:rFonts w:ascii="Times New Roman" w:hAnsi="Times New Roman" w:cs="Times New Roman"/>
          <w:sz w:val="24"/>
        </w:rPr>
        <w:t xml:space="preserve"> Бюджетного кодекса </w:t>
      </w:r>
      <w:r w:rsidR="006E2054" w:rsidRPr="004E3A27">
        <w:rPr>
          <w:rFonts w:ascii="Times New Roman" w:hAnsi="Times New Roman" w:cs="Times New Roman"/>
          <w:sz w:val="24"/>
        </w:rPr>
        <w:t>Российской Федерации</w:t>
      </w:r>
      <w:r w:rsidRPr="004E3A27">
        <w:rPr>
          <w:rFonts w:ascii="Times New Roman" w:hAnsi="Times New Roman" w:cs="Times New Roman"/>
          <w:sz w:val="24"/>
        </w:rPr>
        <w:t xml:space="preserve"> и  приказом   Министерства     финансов   Республики    Татарстан  от  </w:t>
      </w:r>
      <w:r w:rsidR="004139B3">
        <w:rPr>
          <w:rFonts w:ascii="Times New Roman" w:hAnsi="Times New Roman" w:cs="Times New Roman"/>
          <w:sz w:val="24"/>
        </w:rPr>
        <w:t>________</w:t>
      </w:r>
      <w:r w:rsidRPr="004E3A27">
        <w:rPr>
          <w:rFonts w:ascii="Times New Roman" w:hAnsi="Times New Roman" w:cs="Times New Roman"/>
          <w:sz w:val="24"/>
        </w:rPr>
        <w:t xml:space="preserve">   № 07-</w:t>
      </w:r>
      <w:r w:rsidR="004139B3">
        <w:rPr>
          <w:rFonts w:ascii="Times New Roman" w:hAnsi="Times New Roman" w:cs="Times New Roman"/>
          <w:sz w:val="24"/>
        </w:rPr>
        <w:t>__</w:t>
      </w:r>
      <w:r w:rsidRPr="004E3A27">
        <w:rPr>
          <w:rFonts w:ascii="Times New Roman" w:hAnsi="Times New Roman" w:cs="Times New Roman"/>
          <w:sz w:val="24"/>
        </w:rPr>
        <w:t xml:space="preserve"> "О   порядке   заключения    соглашений    между     Министерством  финансов   Республики Татарстан    и   органами местного самоуправления муниципальных образований о мерах по повышению эффективности использования бюджетных средств и увеличению поступлений налоговых и неналоговых   доходов  местного бюджета", далее  именуемые  "Стороны",  заключили</w:t>
      </w:r>
      <w:proofErr w:type="gramEnd"/>
      <w:r w:rsidRPr="004E3A27">
        <w:rPr>
          <w:rFonts w:ascii="Times New Roman" w:hAnsi="Times New Roman" w:cs="Times New Roman"/>
          <w:sz w:val="24"/>
        </w:rPr>
        <w:t xml:space="preserve">  настоящее  Соглашение  о нижеследующем.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:rsidR="00952A0A" w:rsidRPr="004E3A27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1. Предмет Соглашения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 1.1. </w:t>
      </w:r>
      <w:proofErr w:type="gramStart"/>
      <w:r w:rsidRPr="004E3A27">
        <w:rPr>
          <w:rFonts w:ascii="Times New Roman" w:hAnsi="Times New Roman" w:cs="Times New Roman"/>
          <w:sz w:val="24"/>
        </w:rPr>
        <w:t>Осуществление мер по повышению эффективности использования бюджетных средств и увеличению поступлений налоговых и неналоговых доходов бюджета муниципального образования</w:t>
      </w:r>
      <w:r w:rsidR="00645A7D" w:rsidRPr="004E3A27">
        <w:rPr>
          <w:rFonts w:ascii="Times New Roman" w:hAnsi="Times New Roman" w:cs="Times New Roman"/>
          <w:sz w:val="24"/>
        </w:rPr>
        <w:t xml:space="preserve"> в соответствии  с</w:t>
      </w:r>
      <w:r w:rsidR="008450DB">
        <w:rPr>
          <w:rFonts w:ascii="Times New Roman" w:hAnsi="Times New Roman" w:cs="Times New Roman"/>
          <w:sz w:val="24"/>
        </w:rPr>
        <w:t xml:space="preserve"> пунктом 2.1</w:t>
      </w:r>
      <w:r w:rsidR="00DC0713" w:rsidRPr="004E3A27">
        <w:rPr>
          <w:rFonts w:ascii="Times New Roman" w:hAnsi="Times New Roman" w:cs="Times New Roman"/>
          <w:sz w:val="24"/>
        </w:rPr>
        <w:t xml:space="preserve"> настоящего Соглашения</w:t>
      </w:r>
      <w:r w:rsidR="00F16163" w:rsidRPr="004E3A27">
        <w:rPr>
          <w:rFonts w:ascii="Times New Roman" w:hAnsi="Times New Roman" w:cs="Times New Roman"/>
          <w:sz w:val="24"/>
        </w:rPr>
        <w:t>,</w:t>
      </w:r>
      <w:r w:rsidR="00DC0713" w:rsidRPr="004E3A27">
        <w:rPr>
          <w:rFonts w:ascii="Times New Roman" w:hAnsi="Times New Roman" w:cs="Times New Roman"/>
          <w:sz w:val="24"/>
        </w:rPr>
        <w:t xml:space="preserve"> являющихся условиями предоставления Получателю межбюджетных трансфертов (за исключением </w:t>
      </w:r>
      <w:r w:rsidR="00BA7B99" w:rsidRPr="004E3A27">
        <w:rPr>
          <w:rFonts w:ascii="Times New Roman" w:hAnsi="Times New Roman" w:cs="Times New Roman"/>
          <w:sz w:val="24"/>
        </w:rPr>
        <w:t xml:space="preserve">субвенций) </w:t>
      </w:r>
      <w:r w:rsidR="0039666E" w:rsidRPr="004E3A27">
        <w:rPr>
          <w:rFonts w:ascii="Times New Roman" w:hAnsi="Times New Roman" w:cs="Times New Roman"/>
          <w:sz w:val="24"/>
        </w:rPr>
        <w:t>из</w:t>
      </w:r>
      <w:r w:rsidR="00BA7B99" w:rsidRPr="004E3A27">
        <w:rPr>
          <w:rFonts w:ascii="Times New Roman" w:hAnsi="Times New Roman" w:cs="Times New Roman"/>
          <w:sz w:val="24"/>
        </w:rPr>
        <w:t xml:space="preserve"> бюджета Республики Татарстан, предусмотренных Законом Республики Татарстан «О бюджете </w:t>
      </w:r>
      <w:r w:rsidR="00645A7D" w:rsidRPr="004E3A27">
        <w:rPr>
          <w:rFonts w:ascii="Times New Roman" w:hAnsi="Times New Roman" w:cs="Times New Roman"/>
          <w:sz w:val="24"/>
        </w:rPr>
        <w:t xml:space="preserve"> </w:t>
      </w:r>
      <w:r w:rsidR="00BA7B99" w:rsidRPr="004E3A27">
        <w:rPr>
          <w:rFonts w:ascii="Times New Roman" w:hAnsi="Times New Roman" w:cs="Times New Roman"/>
          <w:sz w:val="24"/>
        </w:rPr>
        <w:t>Республики Татарстан на 20 __ год и на плановый период 20___   и 20___ годов»</w:t>
      </w:r>
      <w:r w:rsidRPr="004E3A27">
        <w:rPr>
          <w:rFonts w:ascii="Times New Roman" w:hAnsi="Times New Roman" w:cs="Times New Roman"/>
          <w:sz w:val="24"/>
        </w:rPr>
        <w:t>.</w:t>
      </w:r>
      <w:proofErr w:type="gramEnd"/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2. Права и обязанности Сторон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 </w:t>
      </w:r>
      <w:r w:rsidR="00D4712C"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>2.1</w:t>
      </w:r>
      <w:r w:rsidR="007712AA" w:rsidRPr="004E3A27">
        <w:rPr>
          <w:rFonts w:ascii="Times New Roman" w:hAnsi="Times New Roman" w:cs="Times New Roman"/>
          <w:sz w:val="24"/>
        </w:rPr>
        <w:t>.</w:t>
      </w:r>
      <w:r w:rsidRPr="004E3A27">
        <w:rPr>
          <w:rFonts w:ascii="Times New Roman" w:hAnsi="Times New Roman" w:cs="Times New Roman"/>
          <w:sz w:val="24"/>
        </w:rPr>
        <w:t xml:space="preserve">  </w:t>
      </w:r>
      <w:r w:rsidR="0002060B" w:rsidRPr="004E3A27">
        <w:rPr>
          <w:rFonts w:ascii="Times New Roman" w:hAnsi="Times New Roman" w:cs="Times New Roman"/>
          <w:sz w:val="24"/>
        </w:rPr>
        <w:t xml:space="preserve">Получатель межбюджетных трансфертов </w:t>
      </w:r>
      <w:r w:rsidR="0039666E" w:rsidRPr="004E3A27">
        <w:rPr>
          <w:rFonts w:ascii="Times New Roman" w:hAnsi="Times New Roman" w:cs="Times New Roman"/>
          <w:sz w:val="24"/>
        </w:rPr>
        <w:t>из</w:t>
      </w:r>
      <w:r w:rsidR="0002060B" w:rsidRPr="004E3A27">
        <w:rPr>
          <w:rFonts w:ascii="Times New Roman" w:hAnsi="Times New Roman" w:cs="Times New Roman"/>
          <w:sz w:val="24"/>
        </w:rPr>
        <w:t xml:space="preserve"> бюджета Республики Татарстан </w:t>
      </w:r>
      <w:r w:rsidRPr="004E3A27">
        <w:rPr>
          <w:rFonts w:ascii="Times New Roman" w:hAnsi="Times New Roman" w:cs="Times New Roman"/>
          <w:sz w:val="24"/>
        </w:rPr>
        <w:t>обязан:</w:t>
      </w:r>
    </w:p>
    <w:p w:rsidR="00952A0A" w:rsidRPr="004E3A27" w:rsidRDefault="00AC3427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ab/>
      </w:r>
      <w:r w:rsidR="00952A0A" w:rsidRPr="004E3A27">
        <w:rPr>
          <w:rFonts w:ascii="Times New Roman" w:hAnsi="Times New Roman" w:cs="Times New Roman"/>
          <w:sz w:val="24"/>
        </w:rPr>
        <w:t>1. Соблюдать требования бюджетного законодательства Российской Федерации:</w:t>
      </w:r>
    </w:p>
    <w:p w:rsidR="00202AE9" w:rsidRPr="004E3A27" w:rsidRDefault="00202AE9" w:rsidP="00202AE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     - не устанавливать и не исполнять расходные обязательства, не связанные с решением </w:t>
      </w:r>
    </w:p>
    <w:p w:rsidR="00202AE9" w:rsidRPr="004E3A27" w:rsidRDefault="00202AE9" w:rsidP="00202AE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вопросов, отнесенных Конституцией Российской Федерации, федеральными законами, законами Республики Татарстан к полномочиям соответствующих органов местного самоуправления;</w:t>
      </w:r>
    </w:p>
    <w:p w:rsidR="00202AE9" w:rsidRPr="004E3A27" w:rsidRDefault="00202AE9" w:rsidP="00202AE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     - не превышать установленные Кабинетом Министров Республики Татарстан нормативы формирования расходов на оплату труда депутатов, выборных должностных </w:t>
      </w:r>
      <w:r w:rsidRPr="004E3A27">
        <w:rPr>
          <w:rFonts w:ascii="Times New Roman" w:hAnsi="Times New Roman" w:cs="Times New Roman"/>
          <w:sz w:val="24"/>
        </w:rPr>
        <w:lastRenderedPageBreak/>
        <w:t>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самоуправления;</w:t>
      </w:r>
    </w:p>
    <w:p w:rsidR="00202AE9" w:rsidRPr="004E3A27" w:rsidRDefault="00202AE9" w:rsidP="00202AE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     - размер   дефицита  </w:t>
      </w:r>
      <w:r>
        <w:rPr>
          <w:rFonts w:ascii="Times New Roman" w:hAnsi="Times New Roman" w:cs="Times New Roman"/>
          <w:sz w:val="24"/>
        </w:rPr>
        <w:t xml:space="preserve">местного </w:t>
      </w:r>
      <w:r w:rsidRPr="004E3A27">
        <w:rPr>
          <w:rFonts w:ascii="Times New Roman" w:hAnsi="Times New Roman" w:cs="Times New Roman"/>
          <w:sz w:val="24"/>
        </w:rPr>
        <w:t xml:space="preserve">бюджета   не  должен превышать  5  процентов утвержденного общего годового объема доходов </w:t>
      </w:r>
      <w:r>
        <w:rPr>
          <w:rFonts w:ascii="Times New Roman" w:hAnsi="Times New Roman" w:cs="Times New Roman"/>
          <w:sz w:val="24"/>
        </w:rPr>
        <w:t xml:space="preserve">местного </w:t>
      </w:r>
      <w:r w:rsidRPr="004E3A27">
        <w:rPr>
          <w:rFonts w:ascii="Times New Roman" w:hAnsi="Times New Roman" w:cs="Times New Roman"/>
          <w:sz w:val="24"/>
        </w:rPr>
        <w:t>бюджета без учета утвержденного объема безвозмездных поступлений и (или) поступлений налоговых доходов по дополнительным нормативам отчислений;</w:t>
      </w:r>
    </w:p>
    <w:p w:rsidR="00202AE9" w:rsidRPr="004E3A27" w:rsidRDefault="00202AE9" w:rsidP="00202AE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 -  предельный  объем  муниципального  долга  не  должен  превышать  50 процентов утвержденного общего годового объема  доходов  </w:t>
      </w:r>
      <w:r>
        <w:rPr>
          <w:rFonts w:ascii="Times New Roman" w:hAnsi="Times New Roman" w:cs="Times New Roman"/>
          <w:sz w:val="24"/>
        </w:rPr>
        <w:t xml:space="preserve">местного </w:t>
      </w:r>
      <w:r w:rsidRPr="004E3A27">
        <w:rPr>
          <w:rFonts w:ascii="Times New Roman" w:hAnsi="Times New Roman" w:cs="Times New Roman"/>
          <w:sz w:val="24"/>
        </w:rPr>
        <w:t xml:space="preserve">бюджета без учета  утвержденного объема безвозмездных поступлений и (или) поступлений </w:t>
      </w:r>
      <w:r>
        <w:rPr>
          <w:rFonts w:ascii="Times New Roman" w:hAnsi="Times New Roman" w:cs="Times New Roman"/>
          <w:sz w:val="24"/>
        </w:rPr>
        <w:t xml:space="preserve">налоговых </w:t>
      </w:r>
      <w:r w:rsidRPr="004E3A27">
        <w:rPr>
          <w:rFonts w:ascii="Times New Roman" w:hAnsi="Times New Roman" w:cs="Times New Roman"/>
          <w:sz w:val="24"/>
        </w:rPr>
        <w:t>доходов по дополнительным нормативам отчислений;</w:t>
      </w:r>
    </w:p>
    <w:p w:rsidR="00202AE9" w:rsidRPr="004E3A27" w:rsidRDefault="00202AE9" w:rsidP="00202AE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 -  предельный  объем  расходов на   обслуживание муниципального долга не должен    превышать 15 процентов объема  расходов  </w:t>
      </w:r>
      <w:r>
        <w:rPr>
          <w:rFonts w:ascii="Times New Roman" w:hAnsi="Times New Roman" w:cs="Times New Roman"/>
          <w:sz w:val="24"/>
        </w:rPr>
        <w:t xml:space="preserve">местного </w:t>
      </w:r>
      <w:r w:rsidRPr="004E3A27">
        <w:rPr>
          <w:rFonts w:ascii="Times New Roman" w:hAnsi="Times New Roman" w:cs="Times New Roman"/>
          <w:sz w:val="24"/>
        </w:rPr>
        <w:t>бюджета, за исключением объема расходов, которые осуществляются за счет субвенций, предоставляемых из</w:t>
      </w:r>
      <w:r>
        <w:rPr>
          <w:rFonts w:ascii="Times New Roman" w:hAnsi="Times New Roman" w:cs="Times New Roman"/>
          <w:sz w:val="24"/>
        </w:rPr>
        <w:t xml:space="preserve"> бюджетов</w:t>
      </w:r>
      <w:r w:rsidRPr="004E3A2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бюджетной системы Российской Федерации</w:t>
      </w:r>
      <w:r w:rsidRPr="004E3A27">
        <w:rPr>
          <w:rFonts w:ascii="Times New Roman" w:hAnsi="Times New Roman" w:cs="Times New Roman"/>
          <w:sz w:val="24"/>
        </w:rPr>
        <w:t xml:space="preserve">. </w:t>
      </w:r>
    </w:p>
    <w:p w:rsidR="00E601EB" w:rsidRPr="004E3A27" w:rsidRDefault="00CF047F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ab/>
        <w:t xml:space="preserve">Для мониторинга </w:t>
      </w:r>
      <w:r w:rsidR="00952A0A" w:rsidRPr="004E3A27">
        <w:rPr>
          <w:rFonts w:ascii="Times New Roman" w:hAnsi="Times New Roman" w:cs="Times New Roman"/>
          <w:sz w:val="24"/>
        </w:rPr>
        <w:t xml:space="preserve"> </w:t>
      </w:r>
      <w:r w:rsidRPr="004E3A27">
        <w:rPr>
          <w:rFonts w:ascii="Times New Roman" w:hAnsi="Times New Roman" w:cs="Times New Roman"/>
          <w:sz w:val="24"/>
        </w:rPr>
        <w:t xml:space="preserve">соблюдения муниципальными образованиями требований Бюджетного кодекса Российской Федерации, осуществляемого Министерством финансов Республики Татарстан, используются соответствующие показатели на 1 число каждого квартала. </w:t>
      </w:r>
      <w:r w:rsidR="00952A0A" w:rsidRPr="004E3A27">
        <w:rPr>
          <w:rFonts w:ascii="Times New Roman" w:hAnsi="Times New Roman" w:cs="Times New Roman"/>
          <w:sz w:val="24"/>
        </w:rPr>
        <w:t xml:space="preserve"> </w:t>
      </w:r>
    </w:p>
    <w:p w:rsidR="00952A0A" w:rsidRPr="004E3A27" w:rsidRDefault="00952A0A" w:rsidP="00E601E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2. Осуществить следующие меры по повышению эффективности использования бюджетных средств и увеличению   налоговых   и   неналоговых   поступлений   в  бюджет   ____________________</w:t>
      </w:r>
      <w:r w:rsidR="007712AA" w:rsidRPr="004E3A27">
        <w:rPr>
          <w:rFonts w:ascii="Times New Roman" w:hAnsi="Times New Roman" w:cs="Times New Roman"/>
          <w:sz w:val="24"/>
        </w:rPr>
        <w:t>______</w:t>
      </w:r>
      <w:r w:rsidRPr="004E3A27">
        <w:rPr>
          <w:rFonts w:ascii="Times New Roman" w:hAnsi="Times New Roman" w:cs="Times New Roman"/>
          <w:sz w:val="24"/>
        </w:rPr>
        <w:t>_______: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(муниципального образования)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BA15F7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а) </w:t>
      </w:r>
      <w:r w:rsidR="00952A0A" w:rsidRPr="004E3A27">
        <w:rPr>
          <w:rFonts w:ascii="Times New Roman" w:hAnsi="Times New Roman" w:cs="Times New Roman"/>
          <w:sz w:val="24"/>
        </w:rPr>
        <w:t>обеспечить выполнение плана сбора налоговых и неналоговых доходов в бюджет муниципального образования;</w:t>
      </w:r>
    </w:p>
    <w:p w:rsidR="00F305D7" w:rsidRPr="004E3A27" w:rsidRDefault="00952A0A" w:rsidP="00F305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б)</w:t>
      </w:r>
      <w:r w:rsidR="00BA15F7" w:rsidRPr="004E3A27">
        <w:rPr>
          <w:rFonts w:ascii="Times New Roman" w:hAnsi="Times New Roman" w:cs="Times New Roman"/>
          <w:sz w:val="24"/>
        </w:rPr>
        <w:t xml:space="preserve"> </w:t>
      </w:r>
      <w:r w:rsidR="00F305D7" w:rsidRPr="004E3A27">
        <w:rPr>
          <w:rFonts w:ascii="Times New Roman" w:hAnsi="Times New Roman" w:cs="Times New Roman"/>
          <w:sz w:val="24"/>
        </w:rPr>
        <w:t>обеспечить своевременное выполнение плановых назначений по расходам бюджета муниципального образования;</w:t>
      </w:r>
    </w:p>
    <w:p w:rsidR="00F305D7" w:rsidRPr="004E3A27" w:rsidRDefault="002950A0" w:rsidP="00F305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в</w:t>
      </w:r>
      <w:r w:rsidR="00BA15F7" w:rsidRPr="004E3A27">
        <w:rPr>
          <w:rFonts w:ascii="Times New Roman" w:hAnsi="Times New Roman" w:cs="Times New Roman"/>
          <w:sz w:val="24"/>
        </w:rPr>
        <w:t xml:space="preserve">) </w:t>
      </w:r>
      <w:r w:rsidR="00F305D7" w:rsidRPr="004E3A27">
        <w:rPr>
          <w:rFonts w:ascii="Times New Roman" w:hAnsi="Times New Roman" w:cs="Times New Roman"/>
          <w:sz w:val="24"/>
        </w:rPr>
        <w:t xml:space="preserve">обеспечить в текущем году </w:t>
      </w:r>
      <w:r w:rsidR="00FD44EE" w:rsidRPr="004E3A27">
        <w:rPr>
          <w:rFonts w:ascii="Times New Roman" w:hAnsi="Times New Roman" w:cs="Times New Roman"/>
          <w:sz w:val="24"/>
        </w:rPr>
        <w:t xml:space="preserve">отсутствие по состоянию на первое число каждого квартала просроченной кредиторской задолженности по выплате заработной платы работников бюджетной сферы и начислениям на </w:t>
      </w:r>
      <w:r w:rsidR="0039666E" w:rsidRPr="004E3A27">
        <w:rPr>
          <w:rFonts w:ascii="Times New Roman" w:hAnsi="Times New Roman" w:cs="Times New Roman"/>
          <w:sz w:val="24"/>
        </w:rPr>
        <w:t>заработную плату</w:t>
      </w:r>
      <w:r w:rsidR="00FD44EE" w:rsidRPr="004E3A27">
        <w:rPr>
          <w:rFonts w:ascii="Times New Roman" w:hAnsi="Times New Roman" w:cs="Times New Roman"/>
          <w:sz w:val="24"/>
        </w:rPr>
        <w:t>, по оплате коммунальных услуг;</w:t>
      </w:r>
    </w:p>
    <w:p w:rsidR="00A37363" w:rsidRPr="004E3A27" w:rsidRDefault="002950A0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г</w:t>
      </w:r>
      <w:r w:rsidR="00BA15F7" w:rsidRPr="004E3A27">
        <w:rPr>
          <w:rFonts w:ascii="Times New Roman" w:hAnsi="Times New Roman" w:cs="Times New Roman"/>
          <w:sz w:val="24"/>
        </w:rPr>
        <w:t xml:space="preserve">) </w:t>
      </w:r>
      <w:r w:rsidR="000A72F4" w:rsidRPr="004E3A27">
        <w:rPr>
          <w:rFonts w:ascii="Times New Roman" w:hAnsi="Times New Roman" w:cs="Times New Roman"/>
          <w:sz w:val="24"/>
        </w:rPr>
        <w:t xml:space="preserve">не допускать увеличения численности работников </w:t>
      </w:r>
      <w:r w:rsidR="00952A0A" w:rsidRPr="004E3A27">
        <w:rPr>
          <w:rFonts w:ascii="Times New Roman" w:hAnsi="Times New Roman" w:cs="Times New Roman"/>
          <w:sz w:val="24"/>
        </w:rPr>
        <w:t xml:space="preserve"> </w:t>
      </w:r>
      <w:r w:rsidR="000A72F4" w:rsidRPr="004E3A27">
        <w:rPr>
          <w:rFonts w:ascii="Times New Roman" w:hAnsi="Times New Roman" w:cs="Times New Roman"/>
          <w:sz w:val="24"/>
        </w:rPr>
        <w:t>органов местного самоуправления, за исключением случаев, возникших в результате передачи (наделения) органам местного самоуправления государственных полномочий Российской Федерации</w:t>
      </w:r>
      <w:r w:rsidR="00B80C70" w:rsidRPr="004E3A27">
        <w:rPr>
          <w:rFonts w:ascii="Times New Roman" w:hAnsi="Times New Roman" w:cs="Times New Roman"/>
          <w:sz w:val="24"/>
        </w:rPr>
        <w:t xml:space="preserve"> </w:t>
      </w:r>
      <w:r w:rsidR="000A72F4" w:rsidRPr="004E3A27">
        <w:rPr>
          <w:rFonts w:ascii="Times New Roman" w:hAnsi="Times New Roman" w:cs="Times New Roman"/>
          <w:sz w:val="24"/>
        </w:rPr>
        <w:t xml:space="preserve">и Республики </w:t>
      </w:r>
      <w:r w:rsidR="00B80C70" w:rsidRPr="004E3A27">
        <w:rPr>
          <w:rFonts w:ascii="Times New Roman" w:hAnsi="Times New Roman" w:cs="Times New Roman"/>
          <w:sz w:val="24"/>
        </w:rPr>
        <w:t>Татарстан;</w:t>
      </w:r>
    </w:p>
    <w:p w:rsidR="00A37363" w:rsidRDefault="004A46EF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proofErr w:type="spellStart"/>
      <w:r w:rsidRPr="004E3A27">
        <w:rPr>
          <w:rFonts w:ascii="Times New Roman" w:hAnsi="Times New Roman" w:cs="Times New Roman"/>
          <w:sz w:val="24"/>
        </w:rPr>
        <w:t>д</w:t>
      </w:r>
      <w:proofErr w:type="spellEnd"/>
      <w:r w:rsidR="00BA15F7" w:rsidRPr="004E3A27">
        <w:rPr>
          <w:rFonts w:ascii="Times New Roman" w:hAnsi="Times New Roman" w:cs="Times New Roman"/>
          <w:sz w:val="24"/>
        </w:rPr>
        <w:t>)</w:t>
      </w:r>
      <w:r w:rsidR="00A37363">
        <w:rPr>
          <w:rFonts w:ascii="Times New Roman" w:hAnsi="Times New Roman" w:cs="Times New Roman"/>
          <w:sz w:val="24"/>
        </w:rPr>
        <w:t xml:space="preserve"> не допускать увеличения числа муниципальных учреждений (за исключением вводимых в эксплуатацию объектов социально-культурной сферы)</w:t>
      </w:r>
      <w:r w:rsidR="00324D8F">
        <w:rPr>
          <w:rFonts w:ascii="Times New Roman" w:hAnsi="Times New Roman" w:cs="Times New Roman"/>
          <w:sz w:val="24"/>
        </w:rPr>
        <w:t>;</w:t>
      </w:r>
      <w:r w:rsidR="00BA15F7" w:rsidRPr="004E3A27">
        <w:rPr>
          <w:rFonts w:ascii="Times New Roman" w:hAnsi="Times New Roman" w:cs="Times New Roman"/>
          <w:sz w:val="24"/>
        </w:rPr>
        <w:t xml:space="preserve"> </w:t>
      </w:r>
    </w:p>
    <w:p w:rsidR="00A37363" w:rsidRDefault="00324D8F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е) </w:t>
      </w:r>
      <w:r w:rsidR="00A37363">
        <w:rPr>
          <w:rFonts w:ascii="Times New Roman" w:hAnsi="Times New Roman" w:cs="Times New Roman"/>
          <w:sz w:val="24"/>
        </w:rPr>
        <w:t xml:space="preserve">не допускать увеличения численности </w:t>
      </w:r>
      <w:r w:rsidR="00EF21A6">
        <w:rPr>
          <w:rFonts w:ascii="Times New Roman" w:hAnsi="Times New Roman" w:cs="Times New Roman"/>
          <w:sz w:val="24"/>
        </w:rPr>
        <w:t xml:space="preserve">работников </w:t>
      </w:r>
      <w:r w:rsidR="00A37363">
        <w:rPr>
          <w:rFonts w:ascii="Times New Roman" w:hAnsi="Times New Roman" w:cs="Times New Roman"/>
          <w:sz w:val="24"/>
        </w:rPr>
        <w:t>муниципальных учреждений, за исключением случаев, возникших в результате ввода в эксплуатацию новых объектов социально-культурной сферы;</w:t>
      </w:r>
    </w:p>
    <w:p w:rsidR="00952A0A" w:rsidRDefault="00F2748B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ж) </w:t>
      </w:r>
      <w:r w:rsidR="00665B9E" w:rsidRPr="004E3A27">
        <w:rPr>
          <w:rFonts w:ascii="Times New Roman" w:hAnsi="Times New Roman" w:cs="Times New Roman"/>
          <w:sz w:val="24"/>
        </w:rPr>
        <w:t>принять меры по урегулированию (сокращению) задолженности по долговым обязательствам муниципального образования</w:t>
      </w:r>
      <w:r w:rsidR="00952A0A" w:rsidRPr="004E3A27">
        <w:rPr>
          <w:rFonts w:ascii="Times New Roman" w:hAnsi="Times New Roman" w:cs="Times New Roman"/>
          <w:sz w:val="24"/>
        </w:rPr>
        <w:t xml:space="preserve">;   </w:t>
      </w:r>
    </w:p>
    <w:p w:rsidR="00F2748B" w:rsidRDefault="00F2748B" w:rsidP="00F2748B">
      <w:pPr>
        <w:jc w:val="both"/>
      </w:pPr>
      <w:proofErr w:type="spellStart"/>
      <w:r>
        <w:t>з</w:t>
      </w:r>
      <w:proofErr w:type="spellEnd"/>
      <w:r>
        <w:t xml:space="preserve">) </w:t>
      </w:r>
      <w:r w:rsidR="00AE2976">
        <w:t xml:space="preserve">проводить </w:t>
      </w:r>
      <w:r>
        <w:t>р</w:t>
      </w:r>
      <w:r w:rsidR="00AE2976">
        <w:t>аботу</w:t>
      </w:r>
      <w:r>
        <w:t xml:space="preserve"> в рамках Межведомственной комиссии по росту собственных доходов бюджетов муниципальных районов (городских округов);</w:t>
      </w:r>
    </w:p>
    <w:p w:rsidR="00F2748B" w:rsidRDefault="00F2748B" w:rsidP="00F2748B">
      <w:pPr>
        <w:jc w:val="both"/>
      </w:pPr>
      <w:r>
        <w:t xml:space="preserve">и) </w:t>
      </w:r>
      <w:r w:rsidR="00AE2976">
        <w:t xml:space="preserve">проводить работу по </w:t>
      </w:r>
      <w:r>
        <w:t>а</w:t>
      </w:r>
      <w:r w:rsidR="00AE2976">
        <w:t>ктуализации</w:t>
      </w:r>
      <w:r>
        <w:t xml:space="preserve"> баз данных по местным налогам;</w:t>
      </w:r>
    </w:p>
    <w:p w:rsidR="00F2748B" w:rsidRDefault="00F2748B" w:rsidP="00F2748B">
      <w:pPr>
        <w:jc w:val="both"/>
      </w:pPr>
      <w:r>
        <w:t xml:space="preserve">к) </w:t>
      </w:r>
      <w:r w:rsidR="00AE2976">
        <w:t xml:space="preserve">проводить работу по </w:t>
      </w:r>
      <w:r>
        <w:t>в</w:t>
      </w:r>
      <w:r w:rsidR="00AE2976">
        <w:t>ыявлению</w:t>
      </w:r>
      <w:r>
        <w:t xml:space="preserve"> фактов осуществления предпринимательской деятельности с нарушением налогового законодательства;</w:t>
      </w:r>
    </w:p>
    <w:p w:rsidR="00F2748B" w:rsidRPr="004E3A27" w:rsidRDefault="00F2748B" w:rsidP="00F2748B">
      <w:pPr>
        <w:jc w:val="both"/>
      </w:pPr>
      <w:r>
        <w:t>л) п</w:t>
      </w:r>
      <w:r w:rsidR="00AE2976">
        <w:t>роводить анализ</w:t>
      </w:r>
      <w:r>
        <w:t xml:space="preserve"> эффективности установленных местными органами налоговых льгот;</w:t>
      </w:r>
    </w:p>
    <w:p w:rsidR="00952A0A" w:rsidRPr="004E3A27" w:rsidRDefault="00F2748B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952A0A" w:rsidRPr="004E3A27">
        <w:rPr>
          <w:rFonts w:ascii="Times New Roman" w:hAnsi="Times New Roman" w:cs="Times New Roman"/>
          <w:sz w:val="24"/>
        </w:rPr>
        <w:t xml:space="preserve">) </w:t>
      </w:r>
      <w:r w:rsidR="00324D8F">
        <w:rPr>
          <w:rFonts w:ascii="Times New Roman" w:hAnsi="Times New Roman" w:cs="Times New Roman"/>
          <w:sz w:val="24"/>
        </w:rPr>
        <w:t xml:space="preserve">принять </w:t>
      </w:r>
      <w:r w:rsidR="00952A0A" w:rsidRPr="004E3A27">
        <w:rPr>
          <w:rFonts w:ascii="Times New Roman" w:hAnsi="Times New Roman" w:cs="Times New Roman"/>
          <w:sz w:val="24"/>
        </w:rPr>
        <w:t>иные меры по оптимизации расходов и увеличению  налоговых и неналоговых поступлений в местный бюджет;</w:t>
      </w:r>
    </w:p>
    <w:p w:rsidR="00952A0A" w:rsidRPr="004E3A27" w:rsidRDefault="00F2748B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н</w:t>
      </w:r>
      <w:proofErr w:type="spellEnd"/>
      <w:r w:rsidR="00BA15F7" w:rsidRPr="004E3A27">
        <w:rPr>
          <w:rFonts w:ascii="Times New Roman" w:hAnsi="Times New Roman" w:cs="Times New Roman"/>
          <w:sz w:val="24"/>
        </w:rPr>
        <w:t xml:space="preserve">) </w:t>
      </w:r>
      <w:r w:rsidR="00952A0A" w:rsidRPr="004E3A27">
        <w:rPr>
          <w:rFonts w:ascii="Times New Roman" w:hAnsi="Times New Roman" w:cs="Times New Roman"/>
          <w:sz w:val="24"/>
        </w:rPr>
        <w:t xml:space="preserve">ежеквартально не позднее </w:t>
      </w:r>
      <w:r w:rsidR="007A1897" w:rsidRPr="004E3A27">
        <w:rPr>
          <w:rFonts w:ascii="Times New Roman" w:hAnsi="Times New Roman" w:cs="Times New Roman"/>
          <w:sz w:val="24"/>
        </w:rPr>
        <w:t>2</w:t>
      </w:r>
      <w:r w:rsidR="009240F8" w:rsidRPr="004E3A27">
        <w:rPr>
          <w:rFonts w:ascii="Times New Roman" w:hAnsi="Times New Roman" w:cs="Times New Roman"/>
          <w:sz w:val="24"/>
        </w:rPr>
        <w:t>0</w:t>
      </w:r>
      <w:r w:rsidR="00952A0A" w:rsidRPr="004E3A27">
        <w:rPr>
          <w:rFonts w:ascii="Times New Roman" w:hAnsi="Times New Roman" w:cs="Times New Roman"/>
          <w:sz w:val="24"/>
        </w:rPr>
        <w:t xml:space="preserve"> числа месяца, следующего за отчетным, предоставлять </w:t>
      </w:r>
      <w:r w:rsidR="007A1897" w:rsidRPr="004E3A27">
        <w:rPr>
          <w:rFonts w:ascii="Times New Roman" w:hAnsi="Times New Roman" w:cs="Times New Roman"/>
          <w:sz w:val="24"/>
        </w:rPr>
        <w:t xml:space="preserve">информацию по данным бухгалтерской отчетности </w:t>
      </w:r>
      <w:r w:rsidR="00952A0A" w:rsidRPr="004E3A27">
        <w:rPr>
          <w:rFonts w:ascii="Times New Roman" w:hAnsi="Times New Roman" w:cs="Times New Roman"/>
          <w:sz w:val="24"/>
        </w:rPr>
        <w:t>о выполнении пере</w:t>
      </w:r>
      <w:r w:rsidR="00F54A9E">
        <w:rPr>
          <w:rFonts w:ascii="Times New Roman" w:hAnsi="Times New Roman" w:cs="Times New Roman"/>
          <w:sz w:val="24"/>
        </w:rPr>
        <w:t>чня мер, указанного в пункте 2.1</w:t>
      </w:r>
      <w:r w:rsidR="00952A0A" w:rsidRPr="004E3A27">
        <w:rPr>
          <w:rFonts w:ascii="Times New Roman" w:hAnsi="Times New Roman" w:cs="Times New Roman"/>
          <w:sz w:val="24"/>
        </w:rPr>
        <w:t xml:space="preserve"> настоящего Соглашения, в Министерство по форме, </w:t>
      </w:r>
      <w:r w:rsidR="00CA0862" w:rsidRPr="004E3A27">
        <w:rPr>
          <w:rFonts w:ascii="Times New Roman" w:hAnsi="Times New Roman" w:cs="Times New Roman"/>
          <w:sz w:val="24"/>
        </w:rPr>
        <w:t xml:space="preserve"> </w:t>
      </w:r>
      <w:r w:rsidR="00952A0A" w:rsidRPr="004E3A27">
        <w:rPr>
          <w:rFonts w:ascii="Times New Roman" w:hAnsi="Times New Roman" w:cs="Times New Roman"/>
          <w:sz w:val="24"/>
        </w:rPr>
        <w:t xml:space="preserve">согласно Приложению № 2 к приказу Министерства финансов Республики Татарстан от </w:t>
      </w:r>
      <w:r w:rsidR="004139B3">
        <w:rPr>
          <w:rFonts w:ascii="Times New Roman" w:hAnsi="Times New Roman" w:cs="Times New Roman"/>
          <w:sz w:val="24"/>
        </w:rPr>
        <w:t>_______</w:t>
      </w:r>
      <w:r w:rsidR="00952A0A" w:rsidRPr="004E3A27">
        <w:rPr>
          <w:rFonts w:ascii="Times New Roman" w:hAnsi="Times New Roman" w:cs="Times New Roman"/>
          <w:sz w:val="24"/>
        </w:rPr>
        <w:t xml:space="preserve">   №</w:t>
      </w:r>
      <w:r w:rsidR="00CA0862" w:rsidRPr="004E3A27">
        <w:rPr>
          <w:rFonts w:ascii="Times New Roman" w:hAnsi="Times New Roman" w:cs="Times New Roman"/>
          <w:sz w:val="24"/>
        </w:rPr>
        <w:t xml:space="preserve"> </w:t>
      </w:r>
      <w:r w:rsidR="00952A0A" w:rsidRPr="004E3A27">
        <w:rPr>
          <w:rFonts w:ascii="Times New Roman" w:hAnsi="Times New Roman" w:cs="Times New Roman"/>
          <w:sz w:val="24"/>
        </w:rPr>
        <w:t>07-</w:t>
      </w:r>
      <w:r w:rsidR="004139B3">
        <w:rPr>
          <w:rFonts w:ascii="Times New Roman" w:hAnsi="Times New Roman" w:cs="Times New Roman"/>
          <w:sz w:val="24"/>
        </w:rPr>
        <w:t>___</w:t>
      </w:r>
      <w:r w:rsidR="00952A0A" w:rsidRPr="004E3A27">
        <w:rPr>
          <w:rFonts w:ascii="Times New Roman" w:hAnsi="Times New Roman" w:cs="Times New Roman"/>
          <w:sz w:val="24"/>
        </w:rPr>
        <w:t>.</w:t>
      </w:r>
      <w:proofErr w:type="gramEnd"/>
    </w:p>
    <w:p w:rsidR="00952A0A" w:rsidRPr="004E3A27" w:rsidRDefault="00F54A9E" w:rsidP="007D41A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 w:rsidR="00952A0A" w:rsidRPr="004E3A27">
        <w:rPr>
          <w:rFonts w:ascii="Times New Roman" w:hAnsi="Times New Roman" w:cs="Times New Roman"/>
          <w:sz w:val="24"/>
        </w:rPr>
        <w:t xml:space="preserve">. </w:t>
      </w:r>
      <w:proofErr w:type="gramStart"/>
      <w:r w:rsidR="00952A0A" w:rsidRPr="004E3A27">
        <w:rPr>
          <w:rFonts w:ascii="Times New Roman" w:hAnsi="Times New Roman" w:cs="Times New Roman"/>
          <w:sz w:val="24"/>
        </w:rPr>
        <w:t xml:space="preserve">В  случае  невыполнения  </w:t>
      </w:r>
      <w:r>
        <w:rPr>
          <w:rFonts w:ascii="Times New Roman" w:hAnsi="Times New Roman" w:cs="Times New Roman"/>
          <w:sz w:val="24"/>
        </w:rPr>
        <w:t xml:space="preserve"> предусмотренных  в  пункте  2.1</w:t>
      </w:r>
      <w:r w:rsidR="00952A0A" w:rsidRPr="004E3A27">
        <w:rPr>
          <w:rFonts w:ascii="Times New Roman" w:hAnsi="Times New Roman" w:cs="Times New Roman"/>
          <w:sz w:val="24"/>
        </w:rPr>
        <w:t xml:space="preserve"> настоящего Соглашения мер по повышению эффективности использования бюджетных средств и </w:t>
      </w:r>
      <w:r w:rsidR="00952A0A" w:rsidRPr="004E3A27">
        <w:rPr>
          <w:rFonts w:ascii="Times New Roman" w:hAnsi="Times New Roman" w:cs="Times New Roman"/>
          <w:sz w:val="24"/>
        </w:rPr>
        <w:lastRenderedPageBreak/>
        <w:t>увеличению поступлений налоговых  и  неналоговых  доходов бюджета  муниципального образования,  а также непредставления отчетности об исполнении указанных мер в срок, установленный в подпункте «</w:t>
      </w:r>
      <w:proofErr w:type="spellStart"/>
      <w:r w:rsidR="00F2748B">
        <w:rPr>
          <w:rFonts w:ascii="Times New Roman" w:hAnsi="Times New Roman" w:cs="Times New Roman"/>
          <w:sz w:val="24"/>
        </w:rPr>
        <w:t>н</w:t>
      </w:r>
      <w:proofErr w:type="spellEnd"/>
      <w:r>
        <w:rPr>
          <w:rFonts w:ascii="Times New Roman" w:hAnsi="Times New Roman" w:cs="Times New Roman"/>
          <w:sz w:val="24"/>
        </w:rPr>
        <w:t>» пункта 2.1</w:t>
      </w:r>
      <w:r w:rsidR="000A6FBE" w:rsidRPr="004E3A27">
        <w:rPr>
          <w:rFonts w:ascii="Times New Roman" w:hAnsi="Times New Roman" w:cs="Times New Roman"/>
          <w:sz w:val="24"/>
        </w:rPr>
        <w:t xml:space="preserve"> раздела </w:t>
      </w:r>
      <w:r w:rsidR="00952A0A" w:rsidRPr="004E3A27">
        <w:rPr>
          <w:rFonts w:ascii="Times New Roman" w:hAnsi="Times New Roman" w:cs="Times New Roman"/>
          <w:sz w:val="24"/>
        </w:rPr>
        <w:t>2 настоящего Соглашения, Министерство   вправе   приостановить</w:t>
      </w:r>
      <w:r w:rsidR="000A6FBE" w:rsidRPr="004E3A27">
        <w:rPr>
          <w:rFonts w:ascii="Times New Roman" w:hAnsi="Times New Roman" w:cs="Times New Roman"/>
          <w:sz w:val="24"/>
        </w:rPr>
        <w:t xml:space="preserve"> (сократить) </w:t>
      </w:r>
      <w:r w:rsidR="00952A0A" w:rsidRPr="004E3A27">
        <w:rPr>
          <w:rFonts w:ascii="Times New Roman" w:hAnsi="Times New Roman" w:cs="Times New Roman"/>
          <w:sz w:val="24"/>
        </w:rPr>
        <w:t xml:space="preserve"> предоставление межбюджетных трансфертов </w:t>
      </w:r>
      <w:r w:rsidR="00744660" w:rsidRPr="004E3A27">
        <w:rPr>
          <w:rFonts w:ascii="Times New Roman" w:hAnsi="Times New Roman" w:cs="Times New Roman"/>
          <w:sz w:val="24"/>
        </w:rPr>
        <w:t>в порядке, установленном Бюджетным Кодексом Российской Федерации</w:t>
      </w:r>
      <w:proofErr w:type="gramEnd"/>
      <w:r w:rsidR="00952A0A" w:rsidRPr="004E3A27">
        <w:rPr>
          <w:rFonts w:ascii="Times New Roman" w:hAnsi="Times New Roman" w:cs="Times New Roman"/>
          <w:sz w:val="24"/>
        </w:rPr>
        <w:t xml:space="preserve"> бюджету ____________________________.</w:t>
      </w:r>
    </w:p>
    <w:p w:rsidR="00952A0A" w:rsidRPr="004E3A27" w:rsidRDefault="000A6FBE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  </w:t>
      </w:r>
      <w:r w:rsidR="00744660" w:rsidRPr="004E3A27">
        <w:rPr>
          <w:rFonts w:ascii="Times New Roman" w:hAnsi="Times New Roman" w:cs="Times New Roman"/>
          <w:sz w:val="24"/>
        </w:rPr>
        <w:t xml:space="preserve">         </w:t>
      </w:r>
      <w:r w:rsidR="007D41AA" w:rsidRPr="004E3A27">
        <w:rPr>
          <w:rFonts w:ascii="Times New Roman" w:hAnsi="Times New Roman" w:cs="Times New Roman"/>
          <w:sz w:val="24"/>
        </w:rPr>
        <w:t xml:space="preserve">  </w:t>
      </w:r>
      <w:r w:rsidR="00952A0A" w:rsidRPr="004E3A27">
        <w:rPr>
          <w:rFonts w:ascii="Times New Roman" w:hAnsi="Times New Roman" w:cs="Times New Roman"/>
          <w:sz w:val="24"/>
        </w:rPr>
        <w:t>(муниципального образования)</w:t>
      </w:r>
    </w:p>
    <w:p w:rsidR="00952A0A" w:rsidRPr="004E3A27" w:rsidRDefault="00952A0A" w:rsidP="00952A0A">
      <w:pPr>
        <w:pStyle w:val="ConsNonformat"/>
        <w:widowControl/>
        <w:ind w:left="5040" w:right="0" w:hanging="4189"/>
        <w:jc w:val="both"/>
        <w:rPr>
          <w:rFonts w:ascii="Times New Roman" w:hAnsi="Times New Roman" w:cs="Times New Roman"/>
          <w:sz w:val="24"/>
        </w:rPr>
      </w:pPr>
    </w:p>
    <w:p w:rsidR="000A6FBE" w:rsidRPr="004E3A27" w:rsidRDefault="000A6FBE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:rsidR="00952A0A" w:rsidRPr="004E3A27" w:rsidRDefault="00873D81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3</w:t>
      </w:r>
      <w:r w:rsidR="00952A0A" w:rsidRPr="004E3A27">
        <w:rPr>
          <w:rFonts w:ascii="Times New Roman" w:hAnsi="Times New Roman" w:cs="Times New Roman"/>
          <w:sz w:val="24"/>
        </w:rPr>
        <w:t>. Срок действия Соглашения</w:t>
      </w:r>
    </w:p>
    <w:p w:rsidR="000A6FBE" w:rsidRPr="004E3A27" w:rsidRDefault="000A6FBE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:rsidR="00202AE9" w:rsidRDefault="00873D81" w:rsidP="00202AE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3</w:t>
      </w:r>
      <w:r w:rsidR="00952A0A" w:rsidRPr="004E3A27">
        <w:rPr>
          <w:rFonts w:ascii="Times New Roman" w:hAnsi="Times New Roman" w:cs="Times New Roman"/>
          <w:sz w:val="24"/>
        </w:rPr>
        <w:t xml:space="preserve">.1.  Настоящее  Соглашение  вступает  в  силу  </w:t>
      </w:r>
      <w:r w:rsidR="00F16163" w:rsidRPr="004E3A27">
        <w:rPr>
          <w:rFonts w:ascii="Times New Roman" w:hAnsi="Times New Roman" w:cs="Times New Roman"/>
          <w:sz w:val="24"/>
        </w:rPr>
        <w:t xml:space="preserve">с </w:t>
      </w:r>
      <w:r w:rsidR="00744660" w:rsidRPr="004E3A27">
        <w:rPr>
          <w:rFonts w:ascii="Times New Roman" w:hAnsi="Times New Roman" w:cs="Times New Roman"/>
          <w:sz w:val="24"/>
        </w:rPr>
        <w:t xml:space="preserve">1 января 20___ года </w:t>
      </w:r>
      <w:r w:rsidR="00F16163" w:rsidRPr="004E3A27">
        <w:rPr>
          <w:rFonts w:ascii="Times New Roman" w:hAnsi="Times New Roman" w:cs="Times New Roman"/>
          <w:sz w:val="24"/>
        </w:rPr>
        <w:t xml:space="preserve"> и</w:t>
      </w:r>
      <w:r w:rsidR="00952A0A" w:rsidRPr="004E3A27">
        <w:rPr>
          <w:rFonts w:ascii="Times New Roman" w:hAnsi="Times New Roman" w:cs="Times New Roman"/>
          <w:sz w:val="24"/>
        </w:rPr>
        <w:t xml:space="preserve"> действует до 31 </w:t>
      </w:r>
      <w:r w:rsidR="000A6FBE" w:rsidRPr="004E3A27">
        <w:rPr>
          <w:rFonts w:ascii="Times New Roman" w:hAnsi="Times New Roman" w:cs="Times New Roman"/>
          <w:sz w:val="24"/>
        </w:rPr>
        <w:t xml:space="preserve">декабря  </w:t>
      </w:r>
      <w:r w:rsidR="004B4FB8" w:rsidRPr="004E3A27">
        <w:rPr>
          <w:rFonts w:ascii="Times New Roman" w:hAnsi="Times New Roman" w:cs="Times New Roman"/>
          <w:sz w:val="24"/>
        </w:rPr>
        <w:t>20</w:t>
      </w:r>
      <w:r w:rsidR="00F16163" w:rsidRPr="004E3A27">
        <w:rPr>
          <w:rFonts w:ascii="Times New Roman" w:hAnsi="Times New Roman" w:cs="Times New Roman"/>
          <w:sz w:val="24"/>
        </w:rPr>
        <w:t xml:space="preserve">___  года, </w:t>
      </w:r>
      <w:r w:rsidR="00744660" w:rsidRPr="004E3A27">
        <w:rPr>
          <w:rFonts w:ascii="Times New Roman" w:hAnsi="Times New Roman" w:cs="Times New Roman"/>
          <w:sz w:val="24"/>
        </w:rPr>
        <w:t>за исключением</w:t>
      </w:r>
      <w:r w:rsidR="00DB6EF7">
        <w:rPr>
          <w:rFonts w:ascii="Times New Roman" w:hAnsi="Times New Roman" w:cs="Times New Roman"/>
          <w:sz w:val="24"/>
        </w:rPr>
        <w:t xml:space="preserve"> пункта 2.2</w:t>
      </w:r>
      <w:r w:rsidR="000A6FBE" w:rsidRPr="004E3A27">
        <w:rPr>
          <w:rFonts w:ascii="Times New Roman" w:hAnsi="Times New Roman" w:cs="Times New Roman"/>
          <w:sz w:val="24"/>
        </w:rPr>
        <w:t xml:space="preserve"> </w:t>
      </w:r>
      <w:r w:rsidR="00F16163" w:rsidRPr="004E3A27">
        <w:rPr>
          <w:rFonts w:ascii="Times New Roman" w:hAnsi="Times New Roman" w:cs="Times New Roman"/>
          <w:sz w:val="24"/>
        </w:rPr>
        <w:t>р</w:t>
      </w:r>
      <w:r w:rsidR="00202AE9">
        <w:rPr>
          <w:rFonts w:ascii="Times New Roman" w:hAnsi="Times New Roman" w:cs="Times New Roman"/>
          <w:sz w:val="24"/>
        </w:rPr>
        <w:t xml:space="preserve">аздела 2 настоящего Соглашения, который действует </w:t>
      </w:r>
      <w:r w:rsidR="00202AE9" w:rsidRPr="004E3A27">
        <w:rPr>
          <w:rFonts w:ascii="Times New Roman" w:hAnsi="Times New Roman" w:cs="Times New Roman"/>
          <w:sz w:val="24"/>
        </w:rPr>
        <w:t xml:space="preserve"> до 31 декабря  20</w:t>
      </w:r>
      <w:r w:rsidR="00202AE9">
        <w:rPr>
          <w:rFonts w:ascii="Times New Roman" w:hAnsi="Times New Roman" w:cs="Times New Roman"/>
          <w:sz w:val="24"/>
        </w:rPr>
        <w:t>__</w:t>
      </w:r>
      <w:r w:rsidR="00202AE9" w:rsidRPr="004E3A27">
        <w:rPr>
          <w:rFonts w:ascii="Times New Roman" w:hAnsi="Times New Roman" w:cs="Times New Roman"/>
          <w:sz w:val="24"/>
        </w:rPr>
        <w:t xml:space="preserve"> года</w:t>
      </w:r>
      <w:r w:rsidR="00202AE9">
        <w:rPr>
          <w:rFonts w:ascii="Times New Roman" w:hAnsi="Times New Roman" w:cs="Times New Roman"/>
          <w:sz w:val="24"/>
        </w:rPr>
        <w:t>.</w:t>
      </w:r>
    </w:p>
    <w:p w:rsidR="00744660" w:rsidRPr="004E3A27" w:rsidRDefault="00744660" w:rsidP="007446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873D81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4</w:t>
      </w:r>
      <w:r w:rsidR="00952A0A" w:rsidRPr="004E3A27">
        <w:rPr>
          <w:rFonts w:ascii="Times New Roman" w:hAnsi="Times New Roman" w:cs="Times New Roman"/>
          <w:sz w:val="24"/>
        </w:rPr>
        <w:t>. Разрешение споров</w:t>
      </w:r>
    </w:p>
    <w:p w:rsidR="00952A0A" w:rsidRPr="004E3A27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:rsidR="00952A0A" w:rsidRPr="004E3A27" w:rsidRDefault="00873D81" w:rsidP="007D41A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4</w:t>
      </w:r>
      <w:r w:rsidR="00952A0A" w:rsidRPr="004E3A27">
        <w:rPr>
          <w:rFonts w:ascii="Times New Roman" w:hAnsi="Times New Roman" w:cs="Times New Roman"/>
          <w:sz w:val="24"/>
        </w:rPr>
        <w:t>.1.   Неурегулированные   Сторонами   споры   и  разногласия, возникшие  при исполнении настоящего Соглашения или в связи с ним, рассматриваются   в   порядке,  предусмотренном  законодательством Российской Федерации.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873D81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5</w:t>
      </w:r>
      <w:r w:rsidR="00952A0A" w:rsidRPr="004E3A27">
        <w:rPr>
          <w:rFonts w:ascii="Times New Roman" w:hAnsi="Times New Roman" w:cs="Times New Roman"/>
          <w:sz w:val="24"/>
        </w:rPr>
        <w:t>. Другие условия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873D81" w:rsidP="00D6422E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5</w:t>
      </w:r>
      <w:r w:rsidR="00952A0A" w:rsidRPr="004E3A27">
        <w:rPr>
          <w:rFonts w:ascii="Times New Roman" w:hAnsi="Times New Roman" w:cs="Times New Roman"/>
          <w:sz w:val="24"/>
        </w:rPr>
        <w:t xml:space="preserve">.1.  Настоящее  Соглашение  составлено  на </w:t>
      </w:r>
      <w:r w:rsidR="00C2197A" w:rsidRPr="004E3A27">
        <w:rPr>
          <w:rFonts w:ascii="Times New Roman" w:hAnsi="Times New Roman" w:cs="Times New Roman"/>
          <w:sz w:val="24"/>
        </w:rPr>
        <w:t xml:space="preserve"> ___ листах </w:t>
      </w:r>
      <w:r w:rsidR="00952A0A" w:rsidRPr="004E3A27">
        <w:rPr>
          <w:rFonts w:ascii="Times New Roman" w:hAnsi="Times New Roman" w:cs="Times New Roman"/>
          <w:sz w:val="24"/>
        </w:rPr>
        <w:t xml:space="preserve">в </w:t>
      </w:r>
      <w:r w:rsidR="003105A2" w:rsidRPr="004E3A27">
        <w:rPr>
          <w:rFonts w:ascii="Times New Roman" w:hAnsi="Times New Roman" w:cs="Times New Roman"/>
          <w:sz w:val="24"/>
        </w:rPr>
        <w:t>2</w:t>
      </w:r>
      <w:r w:rsidR="00952A0A" w:rsidRPr="004E3A27">
        <w:rPr>
          <w:rFonts w:ascii="Times New Roman" w:hAnsi="Times New Roman" w:cs="Times New Roman"/>
          <w:sz w:val="24"/>
        </w:rPr>
        <w:t>-х экземплярах, имеющих равную юридическую силу, по одному для каждой из Сторон.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952A0A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:rsidR="00952A0A" w:rsidRPr="004E3A27" w:rsidRDefault="00873D81" w:rsidP="00952A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6</w:t>
      </w:r>
      <w:r w:rsidR="00952A0A" w:rsidRPr="004E3A27">
        <w:rPr>
          <w:rFonts w:ascii="Times New Roman" w:hAnsi="Times New Roman" w:cs="Times New Roman"/>
          <w:sz w:val="24"/>
        </w:rPr>
        <w:t>. Юридические адреса и подписи сторон</w:t>
      </w:r>
    </w:p>
    <w:p w:rsidR="00D6422E" w:rsidRPr="004E3A27" w:rsidRDefault="00D6422E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952A0A" w:rsidP="000E75C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Министерство:  Министерство финансов Республики Татарстан, </w:t>
      </w:r>
      <w:r w:rsidR="00D6422E" w:rsidRPr="004E3A27">
        <w:rPr>
          <w:rFonts w:ascii="Times New Roman" w:hAnsi="Times New Roman" w:cs="Times New Roman"/>
          <w:sz w:val="24"/>
        </w:rPr>
        <w:t xml:space="preserve"> у</w:t>
      </w:r>
      <w:r w:rsidRPr="004E3A27">
        <w:rPr>
          <w:rFonts w:ascii="Times New Roman" w:hAnsi="Times New Roman" w:cs="Times New Roman"/>
          <w:sz w:val="24"/>
        </w:rPr>
        <w:t>л</w:t>
      </w:r>
      <w:proofErr w:type="gramStart"/>
      <w:r w:rsidRPr="004E3A27">
        <w:rPr>
          <w:rFonts w:ascii="Times New Roman" w:hAnsi="Times New Roman" w:cs="Times New Roman"/>
          <w:sz w:val="24"/>
        </w:rPr>
        <w:t>.П</w:t>
      </w:r>
      <w:proofErr w:type="gramEnd"/>
      <w:r w:rsidRPr="004E3A27">
        <w:rPr>
          <w:rFonts w:ascii="Times New Roman" w:hAnsi="Times New Roman" w:cs="Times New Roman"/>
          <w:sz w:val="24"/>
        </w:rPr>
        <w:t xml:space="preserve">ушкина, </w:t>
      </w:r>
      <w:smartTag w:uri="urn:schemas-microsoft-com:office:smarttags" w:element="metricconverter">
        <w:smartTagPr>
          <w:attr w:name="ProductID" w:val="37, г"/>
        </w:smartTagPr>
        <w:r w:rsidRPr="004E3A27">
          <w:rPr>
            <w:rFonts w:ascii="Times New Roman" w:hAnsi="Times New Roman" w:cs="Times New Roman"/>
            <w:sz w:val="24"/>
          </w:rPr>
          <w:t>37, г</w:t>
        </w:r>
      </w:smartTag>
      <w:r w:rsidRPr="004E3A27">
        <w:rPr>
          <w:rFonts w:ascii="Times New Roman" w:hAnsi="Times New Roman" w:cs="Times New Roman"/>
          <w:sz w:val="24"/>
        </w:rPr>
        <w:t>. Казань , 420015.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 </w:t>
      </w:r>
    </w:p>
    <w:p w:rsidR="00952A0A" w:rsidRPr="004E3A27" w:rsidRDefault="00FF2772" w:rsidP="00952A0A">
      <w:pPr>
        <w:pStyle w:val="ConsNonformat"/>
        <w:widowControl/>
        <w:ind w:right="0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Получатель межбюджетных трансфертов </w:t>
      </w:r>
      <w:r w:rsidR="00744660" w:rsidRPr="004E3A27">
        <w:rPr>
          <w:rFonts w:ascii="Times New Roman" w:hAnsi="Times New Roman" w:cs="Times New Roman"/>
          <w:sz w:val="24"/>
        </w:rPr>
        <w:t>из</w:t>
      </w:r>
      <w:r w:rsidRPr="004E3A27">
        <w:rPr>
          <w:rFonts w:ascii="Times New Roman" w:hAnsi="Times New Roman" w:cs="Times New Roman"/>
          <w:sz w:val="24"/>
        </w:rPr>
        <w:t xml:space="preserve"> бюджета Республики Татарстан</w:t>
      </w:r>
      <w:r w:rsidR="00952A0A" w:rsidRPr="004E3A27">
        <w:rPr>
          <w:rFonts w:ascii="Times New Roman" w:hAnsi="Times New Roman" w:cs="Times New Roman"/>
          <w:sz w:val="24"/>
        </w:rPr>
        <w:t>:  __________________________________________________________</w:t>
      </w:r>
    </w:p>
    <w:p w:rsidR="00952A0A" w:rsidRPr="004E3A27" w:rsidRDefault="0097260B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</w:t>
      </w:r>
      <w:r w:rsidR="00FF2772" w:rsidRPr="004E3A27">
        <w:rPr>
          <w:rFonts w:ascii="Times New Roman" w:hAnsi="Times New Roman" w:cs="Times New Roman"/>
          <w:sz w:val="24"/>
        </w:rPr>
        <w:t xml:space="preserve">(орган </w:t>
      </w:r>
      <w:r w:rsidRPr="004E3A27">
        <w:rPr>
          <w:rFonts w:ascii="Times New Roman" w:hAnsi="Times New Roman" w:cs="Times New Roman"/>
          <w:sz w:val="24"/>
        </w:rPr>
        <w:t>местного самоуправления муниципального образования)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952A0A" w:rsidP="00952A0A">
      <w:pPr>
        <w:pStyle w:val="ConsNonformat"/>
        <w:widowControl/>
        <w:ind w:right="0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Юридический адрес (местонахождение):_________________________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Подписи Сторон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C2197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от Министерства:                               </w:t>
      </w:r>
      <w:r w:rsidR="00F16163" w:rsidRPr="004E3A27">
        <w:rPr>
          <w:rFonts w:ascii="Times New Roman" w:hAnsi="Times New Roman" w:cs="Times New Roman"/>
          <w:sz w:val="24"/>
        </w:rPr>
        <w:t xml:space="preserve">                               </w:t>
      </w:r>
      <w:r w:rsidRPr="004E3A27">
        <w:rPr>
          <w:rFonts w:ascii="Times New Roman" w:hAnsi="Times New Roman" w:cs="Times New Roman"/>
          <w:sz w:val="24"/>
        </w:rPr>
        <w:t xml:space="preserve">от </w:t>
      </w:r>
      <w:r w:rsidR="00C2197A" w:rsidRPr="004E3A27">
        <w:rPr>
          <w:rFonts w:ascii="Times New Roman" w:hAnsi="Times New Roman" w:cs="Times New Roman"/>
          <w:sz w:val="24"/>
        </w:rPr>
        <w:t xml:space="preserve">Получателя </w:t>
      </w:r>
    </w:p>
    <w:p w:rsidR="00C2197A" w:rsidRPr="004E3A27" w:rsidRDefault="00C2197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F16163" w:rsidRPr="004E3A27">
        <w:rPr>
          <w:rFonts w:ascii="Times New Roman" w:hAnsi="Times New Roman" w:cs="Times New Roman"/>
          <w:sz w:val="24"/>
        </w:rPr>
        <w:t xml:space="preserve">            </w:t>
      </w:r>
      <w:r w:rsidRPr="004E3A27">
        <w:rPr>
          <w:rFonts w:ascii="Times New Roman" w:hAnsi="Times New Roman" w:cs="Times New Roman"/>
          <w:sz w:val="24"/>
        </w:rPr>
        <w:t>межбюджетных трансфертов</w:t>
      </w:r>
    </w:p>
    <w:p w:rsidR="00952A0A" w:rsidRPr="004E3A27" w:rsidRDefault="00F16163" w:rsidP="00C219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  <w:t xml:space="preserve">          </w:t>
      </w:r>
      <w:r w:rsidR="00744660" w:rsidRPr="004E3A27">
        <w:rPr>
          <w:rFonts w:ascii="Times New Roman" w:hAnsi="Times New Roman" w:cs="Times New Roman"/>
          <w:sz w:val="24"/>
        </w:rPr>
        <w:t>из</w:t>
      </w:r>
      <w:r w:rsidRPr="004E3A27">
        <w:rPr>
          <w:rFonts w:ascii="Times New Roman" w:hAnsi="Times New Roman" w:cs="Times New Roman"/>
          <w:sz w:val="24"/>
        </w:rPr>
        <w:t xml:space="preserve"> </w:t>
      </w:r>
      <w:r w:rsidR="00C2197A" w:rsidRPr="004E3A27">
        <w:rPr>
          <w:rFonts w:ascii="Times New Roman" w:hAnsi="Times New Roman" w:cs="Times New Roman"/>
          <w:sz w:val="24"/>
        </w:rPr>
        <w:t>бюджета Республики Татарстан: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______________________________    </w:t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  <w:t>______________________________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______________________________      </w:t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  <w:t>______________________________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(должность, фамилия, инициалы)      </w:t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  <w:t xml:space="preserve">    (должность, фамилия, инициалы)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  <w:r w:rsidRPr="004E3A27">
        <w:rPr>
          <w:rFonts w:ascii="Times New Roman" w:hAnsi="Times New Roman" w:cs="Times New Roman"/>
          <w:sz w:val="24"/>
        </w:rPr>
        <w:t>"__" _________________ 20</w:t>
      </w:r>
      <w:r w:rsidR="00C2197A" w:rsidRPr="004E3A27">
        <w:rPr>
          <w:rFonts w:ascii="Times New Roman" w:hAnsi="Times New Roman" w:cs="Times New Roman"/>
          <w:sz w:val="24"/>
        </w:rPr>
        <w:t>__</w:t>
      </w:r>
      <w:r w:rsidRPr="004E3A27">
        <w:rPr>
          <w:rFonts w:ascii="Times New Roman" w:hAnsi="Times New Roman" w:cs="Times New Roman"/>
          <w:sz w:val="24"/>
        </w:rPr>
        <w:t xml:space="preserve">   г.      </w:t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  <w:t xml:space="preserve">   "__" _________________ 20</w:t>
      </w:r>
      <w:r w:rsidR="00C2197A" w:rsidRPr="004E3A27">
        <w:rPr>
          <w:rFonts w:ascii="Times New Roman" w:hAnsi="Times New Roman" w:cs="Times New Roman"/>
          <w:sz w:val="24"/>
        </w:rPr>
        <w:t>__</w:t>
      </w:r>
      <w:r w:rsidRPr="004E3A27">
        <w:rPr>
          <w:rFonts w:ascii="Times New Roman" w:hAnsi="Times New Roman" w:cs="Times New Roman"/>
          <w:sz w:val="24"/>
        </w:rPr>
        <w:t xml:space="preserve">   г.</w:t>
      </w:r>
    </w:p>
    <w:p w:rsidR="00952A0A" w:rsidRPr="004E3A27" w:rsidRDefault="00952A0A" w:rsidP="00952A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952A0A" w:rsidRDefault="00952A0A" w:rsidP="00952A0A">
      <w:pPr>
        <w:pStyle w:val="ConsNonformat"/>
        <w:widowControl/>
        <w:ind w:right="0"/>
        <w:jc w:val="both"/>
        <w:rPr>
          <w:rFonts w:ascii="Arial" w:hAnsi="Arial" w:cs="Arial"/>
          <w:sz w:val="24"/>
        </w:rPr>
      </w:pPr>
      <w:r w:rsidRPr="004E3A27">
        <w:rPr>
          <w:rFonts w:ascii="Times New Roman" w:hAnsi="Times New Roman" w:cs="Times New Roman"/>
          <w:sz w:val="24"/>
        </w:rPr>
        <w:t xml:space="preserve">        М.П.                                 </w:t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</w:r>
      <w:r w:rsidRPr="004E3A27">
        <w:rPr>
          <w:rFonts w:ascii="Times New Roman" w:hAnsi="Times New Roman" w:cs="Times New Roman"/>
          <w:sz w:val="24"/>
        </w:rPr>
        <w:tab/>
        <w:t>М.П.</w:t>
      </w:r>
    </w:p>
    <w:sectPr w:rsidR="00952A0A" w:rsidSect="00A41E2A">
      <w:headerReference w:type="default" r:id="rId7"/>
      <w:headerReference w:type="firs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0DB" w:rsidRDefault="008450DB" w:rsidP="00741F5A">
      <w:r>
        <w:separator/>
      </w:r>
    </w:p>
  </w:endnote>
  <w:endnote w:type="continuationSeparator" w:id="0">
    <w:p w:rsidR="008450DB" w:rsidRDefault="008450DB" w:rsidP="00741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0DB" w:rsidRDefault="008450DB" w:rsidP="00741F5A">
      <w:r>
        <w:separator/>
      </w:r>
    </w:p>
  </w:footnote>
  <w:footnote w:type="continuationSeparator" w:id="0">
    <w:p w:rsidR="008450DB" w:rsidRDefault="008450DB" w:rsidP="00741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3018"/>
      <w:docPartObj>
        <w:docPartGallery w:val="Page Numbers (Top of Page)"/>
        <w:docPartUnique/>
      </w:docPartObj>
    </w:sdtPr>
    <w:sdtContent>
      <w:p w:rsidR="00A41E2A" w:rsidRDefault="00A41E2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41E2A" w:rsidRDefault="00A41E2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E2A" w:rsidRDefault="00A41E2A" w:rsidP="00A41E2A">
    <w:pPr>
      <w:pStyle w:val="a7"/>
    </w:pPr>
  </w:p>
  <w:p w:rsidR="00A41E2A" w:rsidRDefault="00A41E2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A0A"/>
    <w:rsid w:val="0002060B"/>
    <w:rsid w:val="00034208"/>
    <w:rsid w:val="0004484A"/>
    <w:rsid w:val="000928D1"/>
    <w:rsid w:val="00097278"/>
    <w:rsid w:val="000A0F15"/>
    <w:rsid w:val="000A6FBE"/>
    <w:rsid w:val="000A72F4"/>
    <w:rsid w:val="000B4A9E"/>
    <w:rsid w:val="000D3C4E"/>
    <w:rsid w:val="000E75CA"/>
    <w:rsid w:val="0011190E"/>
    <w:rsid w:val="00126FCD"/>
    <w:rsid w:val="0013655F"/>
    <w:rsid w:val="00154B56"/>
    <w:rsid w:val="00164416"/>
    <w:rsid w:val="001754AA"/>
    <w:rsid w:val="001760B9"/>
    <w:rsid w:val="00176F95"/>
    <w:rsid w:val="001866C4"/>
    <w:rsid w:val="001912D9"/>
    <w:rsid w:val="001B2C97"/>
    <w:rsid w:val="001D667A"/>
    <w:rsid w:val="001E3817"/>
    <w:rsid w:val="001E5573"/>
    <w:rsid w:val="001E67CB"/>
    <w:rsid w:val="001F03FC"/>
    <w:rsid w:val="00202AE9"/>
    <w:rsid w:val="00203A6E"/>
    <w:rsid w:val="00214AF1"/>
    <w:rsid w:val="00215E77"/>
    <w:rsid w:val="00234D50"/>
    <w:rsid w:val="00257A47"/>
    <w:rsid w:val="002950A0"/>
    <w:rsid w:val="00296493"/>
    <w:rsid w:val="00296AFF"/>
    <w:rsid w:val="002A1D90"/>
    <w:rsid w:val="002B0187"/>
    <w:rsid w:val="002B4A26"/>
    <w:rsid w:val="002B6760"/>
    <w:rsid w:val="003105A2"/>
    <w:rsid w:val="00314DEA"/>
    <w:rsid w:val="00324D8F"/>
    <w:rsid w:val="00345CE0"/>
    <w:rsid w:val="00346F1F"/>
    <w:rsid w:val="00380524"/>
    <w:rsid w:val="00391BB8"/>
    <w:rsid w:val="0039666E"/>
    <w:rsid w:val="003C1C0F"/>
    <w:rsid w:val="003E4867"/>
    <w:rsid w:val="00401B2E"/>
    <w:rsid w:val="004030BF"/>
    <w:rsid w:val="00403B66"/>
    <w:rsid w:val="004139B3"/>
    <w:rsid w:val="00431186"/>
    <w:rsid w:val="00436119"/>
    <w:rsid w:val="0044435F"/>
    <w:rsid w:val="00457A5A"/>
    <w:rsid w:val="00486BCB"/>
    <w:rsid w:val="004A0D3C"/>
    <w:rsid w:val="004A46EF"/>
    <w:rsid w:val="004B4FB8"/>
    <w:rsid w:val="004B6B19"/>
    <w:rsid w:val="004C2A86"/>
    <w:rsid w:val="004D2C24"/>
    <w:rsid w:val="004E243F"/>
    <w:rsid w:val="004E3A27"/>
    <w:rsid w:val="004F59E1"/>
    <w:rsid w:val="00522A24"/>
    <w:rsid w:val="0052573C"/>
    <w:rsid w:val="00527F18"/>
    <w:rsid w:val="00545BAF"/>
    <w:rsid w:val="005502F1"/>
    <w:rsid w:val="00551169"/>
    <w:rsid w:val="00560FDF"/>
    <w:rsid w:val="00564CE0"/>
    <w:rsid w:val="005859C7"/>
    <w:rsid w:val="005932B9"/>
    <w:rsid w:val="005D0E21"/>
    <w:rsid w:val="005D1651"/>
    <w:rsid w:val="005E0F86"/>
    <w:rsid w:val="005E247E"/>
    <w:rsid w:val="00627F93"/>
    <w:rsid w:val="00645A7D"/>
    <w:rsid w:val="0065057E"/>
    <w:rsid w:val="006509DB"/>
    <w:rsid w:val="00652A82"/>
    <w:rsid w:val="00665B9E"/>
    <w:rsid w:val="00674FDB"/>
    <w:rsid w:val="006C0A57"/>
    <w:rsid w:val="006E2054"/>
    <w:rsid w:val="00704424"/>
    <w:rsid w:val="00731D1F"/>
    <w:rsid w:val="00740C89"/>
    <w:rsid w:val="00741F5A"/>
    <w:rsid w:val="00744660"/>
    <w:rsid w:val="007614E1"/>
    <w:rsid w:val="007712AA"/>
    <w:rsid w:val="007755EB"/>
    <w:rsid w:val="00787CF9"/>
    <w:rsid w:val="007A0BAD"/>
    <w:rsid w:val="007A1230"/>
    <w:rsid w:val="007A1897"/>
    <w:rsid w:val="007A35A3"/>
    <w:rsid w:val="007A6B41"/>
    <w:rsid w:val="007B5749"/>
    <w:rsid w:val="007D41AA"/>
    <w:rsid w:val="00807C42"/>
    <w:rsid w:val="008450DB"/>
    <w:rsid w:val="008573F0"/>
    <w:rsid w:val="00873D81"/>
    <w:rsid w:val="008830CD"/>
    <w:rsid w:val="0088785C"/>
    <w:rsid w:val="008B75BF"/>
    <w:rsid w:val="008C4A2B"/>
    <w:rsid w:val="008C7349"/>
    <w:rsid w:val="00902551"/>
    <w:rsid w:val="009240F8"/>
    <w:rsid w:val="00944936"/>
    <w:rsid w:val="00947152"/>
    <w:rsid w:val="00952A0A"/>
    <w:rsid w:val="00966ECC"/>
    <w:rsid w:val="0097260B"/>
    <w:rsid w:val="00972A38"/>
    <w:rsid w:val="009745B6"/>
    <w:rsid w:val="00983F28"/>
    <w:rsid w:val="00992722"/>
    <w:rsid w:val="009E00C7"/>
    <w:rsid w:val="009F71E9"/>
    <w:rsid w:val="00A01953"/>
    <w:rsid w:val="00A1437E"/>
    <w:rsid w:val="00A218CE"/>
    <w:rsid w:val="00A31F26"/>
    <w:rsid w:val="00A37363"/>
    <w:rsid w:val="00A41E2A"/>
    <w:rsid w:val="00A51569"/>
    <w:rsid w:val="00A61DB2"/>
    <w:rsid w:val="00A65E7D"/>
    <w:rsid w:val="00AA067A"/>
    <w:rsid w:val="00AA1338"/>
    <w:rsid w:val="00AA7FF6"/>
    <w:rsid w:val="00AB49D1"/>
    <w:rsid w:val="00AC3427"/>
    <w:rsid w:val="00AE1F6D"/>
    <w:rsid w:val="00AE2976"/>
    <w:rsid w:val="00B038FB"/>
    <w:rsid w:val="00B13791"/>
    <w:rsid w:val="00B1510C"/>
    <w:rsid w:val="00B57C57"/>
    <w:rsid w:val="00B80C70"/>
    <w:rsid w:val="00BA07B8"/>
    <w:rsid w:val="00BA15F7"/>
    <w:rsid w:val="00BA7B99"/>
    <w:rsid w:val="00BB6AFA"/>
    <w:rsid w:val="00BB7AA4"/>
    <w:rsid w:val="00BF5F99"/>
    <w:rsid w:val="00C2197A"/>
    <w:rsid w:val="00C50113"/>
    <w:rsid w:val="00C55C9F"/>
    <w:rsid w:val="00C77263"/>
    <w:rsid w:val="00C77A35"/>
    <w:rsid w:val="00CA0862"/>
    <w:rsid w:val="00CA47F9"/>
    <w:rsid w:val="00CD39E8"/>
    <w:rsid w:val="00CE76AD"/>
    <w:rsid w:val="00CF047F"/>
    <w:rsid w:val="00D07D38"/>
    <w:rsid w:val="00D13F85"/>
    <w:rsid w:val="00D4712C"/>
    <w:rsid w:val="00D52911"/>
    <w:rsid w:val="00D621E8"/>
    <w:rsid w:val="00D6422E"/>
    <w:rsid w:val="00D76D85"/>
    <w:rsid w:val="00D904BA"/>
    <w:rsid w:val="00DA01D8"/>
    <w:rsid w:val="00DA6EC4"/>
    <w:rsid w:val="00DB1ED4"/>
    <w:rsid w:val="00DB6414"/>
    <w:rsid w:val="00DB6EF7"/>
    <w:rsid w:val="00DC0713"/>
    <w:rsid w:val="00DF7905"/>
    <w:rsid w:val="00E01232"/>
    <w:rsid w:val="00E35E92"/>
    <w:rsid w:val="00E601EB"/>
    <w:rsid w:val="00E62F69"/>
    <w:rsid w:val="00E647AA"/>
    <w:rsid w:val="00EA483B"/>
    <w:rsid w:val="00EB3712"/>
    <w:rsid w:val="00EB7871"/>
    <w:rsid w:val="00EF21A6"/>
    <w:rsid w:val="00EF2A0A"/>
    <w:rsid w:val="00F010EF"/>
    <w:rsid w:val="00F16163"/>
    <w:rsid w:val="00F214DB"/>
    <w:rsid w:val="00F269D8"/>
    <w:rsid w:val="00F2748B"/>
    <w:rsid w:val="00F305D7"/>
    <w:rsid w:val="00F54A9E"/>
    <w:rsid w:val="00F61FAD"/>
    <w:rsid w:val="00F66BBA"/>
    <w:rsid w:val="00FB41CF"/>
    <w:rsid w:val="00FD44EE"/>
    <w:rsid w:val="00FF2772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2A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52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52A0A"/>
    <w:pPr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952A0A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52A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52A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952A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4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0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F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F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A2B98-4AD3-4AA0-90F6-ED5F4678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olga.fedagina</dc:creator>
  <cp:lastModifiedBy>Ilnar.Gaffarov</cp:lastModifiedBy>
  <cp:revision>10</cp:revision>
  <cp:lastPrinted>2013-02-26T05:00:00Z</cp:lastPrinted>
  <dcterms:created xsi:type="dcterms:W3CDTF">2013-02-25T07:31:00Z</dcterms:created>
  <dcterms:modified xsi:type="dcterms:W3CDTF">2013-04-04T06:22:00Z</dcterms:modified>
</cp:coreProperties>
</file>