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C8" w:rsidRPr="007A0DC8" w:rsidRDefault="007A0DC8" w:rsidP="007A0DC8">
      <w:pPr>
        <w:spacing w:after="0" w:line="360" w:lineRule="auto"/>
        <w:jc w:val="center"/>
        <w:rPr>
          <w:rFonts w:ascii="Times New Roman" w:eastAsia="Times New Roman" w:hAnsi="Times New Roman" w:cs="Times New Roman"/>
          <w:b/>
          <w:sz w:val="24"/>
          <w:szCs w:val="24"/>
          <w:lang w:eastAsia="ru-RU"/>
        </w:rPr>
      </w:pPr>
      <w:r w:rsidRPr="007A0DC8">
        <w:rPr>
          <w:rFonts w:ascii="Times New Roman" w:eastAsia="Times New Roman" w:hAnsi="Times New Roman" w:cs="Times New Roman"/>
          <w:b/>
          <w:sz w:val="24"/>
          <w:szCs w:val="24"/>
          <w:lang w:eastAsia="ru-RU"/>
        </w:rPr>
        <w:t xml:space="preserve">Радик </w:t>
      </w:r>
      <w:proofErr w:type="spellStart"/>
      <w:r w:rsidRPr="007A0DC8">
        <w:rPr>
          <w:rFonts w:ascii="Times New Roman" w:eastAsia="Times New Roman" w:hAnsi="Times New Roman" w:cs="Times New Roman"/>
          <w:b/>
          <w:sz w:val="24"/>
          <w:szCs w:val="24"/>
          <w:lang w:eastAsia="ru-RU"/>
        </w:rPr>
        <w:t>Гайзатуллин</w:t>
      </w:r>
      <w:proofErr w:type="spellEnd"/>
      <w:r w:rsidRPr="007A0DC8">
        <w:rPr>
          <w:rFonts w:ascii="Times New Roman" w:eastAsia="Times New Roman" w:hAnsi="Times New Roman" w:cs="Times New Roman"/>
          <w:b/>
          <w:sz w:val="24"/>
          <w:szCs w:val="24"/>
          <w:lang w:eastAsia="ru-RU"/>
        </w:rPr>
        <w:t>: «Бюджетный год завершим успешно»</w:t>
      </w:r>
    </w:p>
    <w:p w:rsidR="007A0DC8" w:rsidRDefault="007A0DC8" w:rsidP="007A0DC8">
      <w:pPr>
        <w:spacing w:after="0" w:line="360" w:lineRule="auto"/>
        <w:rPr>
          <w:rFonts w:ascii="Times New Roman" w:eastAsia="Times New Roman" w:hAnsi="Times New Roman" w:cs="Times New Roman"/>
          <w:sz w:val="24"/>
          <w:szCs w:val="24"/>
          <w:lang w:eastAsia="ru-RU"/>
        </w:rPr>
      </w:pPr>
    </w:p>
    <w:p w:rsidR="007A0DC8" w:rsidRPr="007A0DC8" w:rsidRDefault="007A0DC8" w:rsidP="007A0DC8">
      <w:pPr>
        <w:spacing w:after="0" w:line="360" w:lineRule="auto"/>
        <w:jc w:val="both"/>
        <w:rPr>
          <w:rFonts w:ascii="Times New Roman" w:eastAsia="Times New Roman" w:hAnsi="Times New Roman" w:cs="Times New Roman"/>
          <w:i/>
          <w:sz w:val="24"/>
          <w:szCs w:val="24"/>
          <w:lang w:eastAsia="ru-RU"/>
        </w:rPr>
      </w:pPr>
      <w:proofErr w:type="gramStart"/>
      <w:r w:rsidRPr="007A0DC8">
        <w:rPr>
          <w:rFonts w:ascii="Times New Roman" w:eastAsia="Times New Roman" w:hAnsi="Times New Roman" w:cs="Times New Roman"/>
          <w:i/>
          <w:sz w:val="24"/>
          <w:szCs w:val="24"/>
          <w:lang w:eastAsia="ru-RU"/>
        </w:rPr>
        <w:t xml:space="preserve">На днях в Казани состоялась совместная коллегия республиканского Министерства финансов, Управления Федеральной налоговой службы по РТ, Управления Федерального казначейства по РТ с участием первого заместителя Председателя Правительства Российской Федерации – министра финансов Антона </w:t>
      </w:r>
      <w:proofErr w:type="spellStart"/>
      <w:r w:rsidRPr="007A0DC8">
        <w:rPr>
          <w:rFonts w:ascii="Times New Roman" w:eastAsia="Times New Roman" w:hAnsi="Times New Roman" w:cs="Times New Roman"/>
          <w:i/>
          <w:sz w:val="24"/>
          <w:szCs w:val="24"/>
          <w:lang w:eastAsia="ru-RU"/>
        </w:rPr>
        <w:t>Силуанова</w:t>
      </w:r>
      <w:proofErr w:type="spellEnd"/>
      <w:r w:rsidRPr="007A0DC8">
        <w:rPr>
          <w:rFonts w:ascii="Times New Roman" w:eastAsia="Times New Roman" w:hAnsi="Times New Roman" w:cs="Times New Roman"/>
          <w:i/>
          <w:sz w:val="24"/>
          <w:szCs w:val="24"/>
          <w:lang w:eastAsia="ru-RU"/>
        </w:rPr>
        <w:t xml:space="preserve"> и Президента Татарстана Рустама </w:t>
      </w:r>
      <w:proofErr w:type="spellStart"/>
      <w:r w:rsidRPr="007A0DC8">
        <w:rPr>
          <w:rFonts w:ascii="Times New Roman" w:eastAsia="Times New Roman" w:hAnsi="Times New Roman" w:cs="Times New Roman"/>
          <w:i/>
          <w:sz w:val="24"/>
          <w:szCs w:val="24"/>
          <w:lang w:eastAsia="ru-RU"/>
        </w:rPr>
        <w:t>Минниханова</w:t>
      </w:r>
      <w:proofErr w:type="spellEnd"/>
      <w:r w:rsidRPr="007A0DC8">
        <w:rPr>
          <w:rFonts w:ascii="Times New Roman" w:eastAsia="Times New Roman" w:hAnsi="Times New Roman" w:cs="Times New Roman"/>
          <w:i/>
          <w:sz w:val="24"/>
          <w:szCs w:val="24"/>
          <w:lang w:eastAsia="ru-RU"/>
        </w:rPr>
        <w:t>. 19 декабря на сессии Государственного Совета рассмотрен вопрос внесения изменений в бюджет республики на 2018 год.</w:t>
      </w:r>
      <w:proofErr w:type="gramEnd"/>
      <w:r w:rsidRPr="007A0DC8">
        <w:rPr>
          <w:rFonts w:ascii="Times New Roman" w:eastAsia="Times New Roman" w:hAnsi="Times New Roman" w:cs="Times New Roman"/>
          <w:i/>
          <w:sz w:val="24"/>
          <w:szCs w:val="24"/>
          <w:lang w:eastAsia="ru-RU"/>
        </w:rPr>
        <w:t xml:space="preserve"> Эти два события говорят том, что 2018-й финансовый год близится к завершению. По традиции мы обсудили особенности исполнения бюджета уходящего года с министром финансов Татарстана Радиком </w:t>
      </w:r>
      <w:proofErr w:type="spellStart"/>
      <w:r w:rsidRPr="007A0DC8">
        <w:rPr>
          <w:rFonts w:ascii="Times New Roman" w:eastAsia="Times New Roman" w:hAnsi="Times New Roman" w:cs="Times New Roman"/>
          <w:i/>
          <w:sz w:val="24"/>
          <w:szCs w:val="24"/>
          <w:lang w:eastAsia="ru-RU"/>
        </w:rPr>
        <w:t>Гайзатуллиным</w:t>
      </w:r>
      <w:proofErr w:type="spellEnd"/>
      <w:r w:rsidRPr="007A0DC8">
        <w:rPr>
          <w:rFonts w:ascii="Times New Roman" w:eastAsia="Times New Roman" w:hAnsi="Times New Roman" w:cs="Times New Roman"/>
          <w:i/>
          <w:sz w:val="24"/>
          <w:szCs w:val="24"/>
          <w:lang w:eastAsia="ru-RU"/>
        </w:rPr>
        <w:t xml:space="preserve">.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Pr="007A0DC8" w:rsidRDefault="007A0DC8" w:rsidP="007A0DC8">
      <w:pPr>
        <w:spacing w:after="0" w:line="360" w:lineRule="auto"/>
        <w:jc w:val="both"/>
        <w:rPr>
          <w:rFonts w:ascii="Times New Roman" w:eastAsia="Times New Roman" w:hAnsi="Times New Roman" w:cs="Times New Roman"/>
          <w:b/>
          <w:sz w:val="24"/>
          <w:szCs w:val="24"/>
          <w:lang w:eastAsia="ru-RU"/>
        </w:rPr>
      </w:pPr>
      <w:r w:rsidRPr="007A0DC8">
        <w:rPr>
          <w:rFonts w:ascii="Times New Roman" w:eastAsia="Times New Roman" w:hAnsi="Times New Roman" w:cs="Times New Roman"/>
          <w:b/>
          <w:sz w:val="24"/>
          <w:szCs w:val="24"/>
          <w:lang w:eastAsia="ru-RU"/>
        </w:rPr>
        <w:t xml:space="preserve">– Радик Рауфович, как принято, и финансовая система Татарстана здесь не исключение, декабрь – время подведения итогов и определения перспективных задач. Что и было сделано на совместной коллегии финансовых, казначейских и налоговых органов республики. Не могли бы вы напомнить основные показатели по исполнению бюджета по доходам?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Default="007A0DC8" w:rsidP="007A0DC8">
      <w:pPr>
        <w:spacing w:after="0" w:line="360" w:lineRule="auto"/>
        <w:jc w:val="both"/>
        <w:rPr>
          <w:rFonts w:ascii="Times New Roman" w:eastAsia="Times New Roman" w:hAnsi="Times New Roman" w:cs="Times New Roman"/>
          <w:sz w:val="24"/>
          <w:szCs w:val="24"/>
          <w:lang w:eastAsia="ru-RU"/>
        </w:rPr>
      </w:pPr>
      <w:r w:rsidRPr="007A0DC8">
        <w:rPr>
          <w:rFonts w:ascii="Times New Roman" w:eastAsia="Times New Roman" w:hAnsi="Times New Roman" w:cs="Times New Roman"/>
          <w:sz w:val="24"/>
          <w:szCs w:val="24"/>
          <w:lang w:eastAsia="ru-RU"/>
        </w:rPr>
        <w:t xml:space="preserve">– По нашим данным, при ожидаемом исполнении в целом на 316,4 </w:t>
      </w:r>
      <w:proofErr w:type="gramStart"/>
      <w:r w:rsidRPr="007A0DC8">
        <w:rPr>
          <w:rFonts w:ascii="Times New Roman" w:eastAsia="Times New Roman" w:hAnsi="Times New Roman" w:cs="Times New Roman"/>
          <w:sz w:val="24"/>
          <w:szCs w:val="24"/>
          <w:lang w:eastAsia="ru-RU"/>
        </w:rPr>
        <w:t>млрд</w:t>
      </w:r>
      <w:proofErr w:type="gramEnd"/>
      <w:r w:rsidRPr="007A0DC8">
        <w:rPr>
          <w:rFonts w:ascii="Times New Roman" w:eastAsia="Times New Roman" w:hAnsi="Times New Roman" w:cs="Times New Roman"/>
          <w:sz w:val="24"/>
          <w:szCs w:val="24"/>
          <w:lang w:eastAsia="ru-RU"/>
        </w:rPr>
        <w:t xml:space="preserve"> рублей, налоговые и неналоговые доходы составят 273 млрд. В бюджет республики поступит 228,5 млрд рублей. Эти показатели позволяют нам уточнить бюджет в сторону увеличения и говорить об успешном завершении бюджетного года. Конечно, получение дополнительных доходов по итогам года не является самоцелью. Однако оно даёт возможность обеспечить повышение заработной платы бюджетникам, удовлетворить потребности организаций бюджетной сферы, направить дополнительные средства на реализацию социальных и общественно значимых республиканских программ. Одновременно положительное исполнение позволяет сделать задел для обеспечения финансированием мероприятий следующего года. </w:t>
      </w:r>
    </w:p>
    <w:p w:rsidR="007A0DC8" w:rsidRDefault="007A0DC8" w:rsidP="007A0DC8">
      <w:pPr>
        <w:spacing w:after="0" w:line="360" w:lineRule="auto"/>
        <w:jc w:val="both"/>
        <w:rPr>
          <w:rFonts w:ascii="Times New Roman" w:eastAsia="Times New Roman" w:hAnsi="Times New Roman" w:cs="Times New Roman"/>
          <w:sz w:val="24"/>
          <w:szCs w:val="24"/>
          <w:lang w:eastAsia="ru-RU"/>
        </w:rPr>
      </w:pPr>
      <w:r w:rsidRPr="007A0DC8">
        <w:rPr>
          <w:rFonts w:ascii="Times New Roman" w:eastAsia="Times New Roman" w:hAnsi="Times New Roman" w:cs="Times New Roman"/>
          <w:sz w:val="24"/>
          <w:szCs w:val="24"/>
          <w:lang w:eastAsia="ru-RU"/>
        </w:rPr>
        <w:t xml:space="preserve">В связи с этим на коллегии первый заместитель Председателя Правительства России – министр финансов Антон </w:t>
      </w:r>
      <w:proofErr w:type="spellStart"/>
      <w:r w:rsidRPr="007A0DC8">
        <w:rPr>
          <w:rFonts w:ascii="Times New Roman" w:eastAsia="Times New Roman" w:hAnsi="Times New Roman" w:cs="Times New Roman"/>
          <w:sz w:val="24"/>
          <w:szCs w:val="24"/>
          <w:lang w:eastAsia="ru-RU"/>
        </w:rPr>
        <w:t>Силуанов</w:t>
      </w:r>
      <w:proofErr w:type="spellEnd"/>
      <w:r w:rsidRPr="007A0DC8">
        <w:rPr>
          <w:rFonts w:ascii="Times New Roman" w:eastAsia="Times New Roman" w:hAnsi="Times New Roman" w:cs="Times New Roman"/>
          <w:sz w:val="24"/>
          <w:szCs w:val="24"/>
          <w:lang w:eastAsia="ru-RU"/>
        </w:rPr>
        <w:t xml:space="preserve"> дал положительную оценку исполнению бюджета республики.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Pr="007A0DC8" w:rsidRDefault="007A0DC8" w:rsidP="007A0DC8">
      <w:pPr>
        <w:spacing w:after="0" w:line="360" w:lineRule="auto"/>
        <w:jc w:val="both"/>
        <w:rPr>
          <w:rFonts w:ascii="Times New Roman" w:eastAsia="Times New Roman" w:hAnsi="Times New Roman" w:cs="Times New Roman"/>
          <w:b/>
          <w:sz w:val="24"/>
          <w:szCs w:val="24"/>
          <w:lang w:eastAsia="ru-RU"/>
        </w:rPr>
      </w:pPr>
      <w:r w:rsidRPr="007A0DC8">
        <w:rPr>
          <w:rFonts w:ascii="Times New Roman" w:eastAsia="Times New Roman" w:hAnsi="Times New Roman" w:cs="Times New Roman"/>
          <w:b/>
          <w:sz w:val="24"/>
          <w:szCs w:val="24"/>
          <w:lang w:eastAsia="ru-RU"/>
        </w:rPr>
        <w:t xml:space="preserve">– Как известно, основной налог бюджета республики – на прибыль. В своём докладе на коллегии вы сказали, что его поступления по году ожидаются в сумме 99,5 </w:t>
      </w:r>
      <w:proofErr w:type="gramStart"/>
      <w:r w:rsidRPr="007A0DC8">
        <w:rPr>
          <w:rFonts w:ascii="Times New Roman" w:eastAsia="Times New Roman" w:hAnsi="Times New Roman" w:cs="Times New Roman"/>
          <w:b/>
          <w:sz w:val="24"/>
          <w:szCs w:val="24"/>
          <w:lang w:eastAsia="ru-RU"/>
        </w:rPr>
        <w:t>млрд</w:t>
      </w:r>
      <w:proofErr w:type="gramEnd"/>
      <w:r w:rsidRPr="007A0DC8">
        <w:rPr>
          <w:rFonts w:ascii="Times New Roman" w:eastAsia="Times New Roman" w:hAnsi="Times New Roman" w:cs="Times New Roman"/>
          <w:b/>
          <w:sz w:val="24"/>
          <w:szCs w:val="24"/>
          <w:lang w:eastAsia="ru-RU"/>
        </w:rPr>
        <w:t xml:space="preserve"> рублей. Что скажете о его динамике по итогам года?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Default="007A0DC8" w:rsidP="007A0DC8">
      <w:pPr>
        <w:spacing w:after="0" w:line="360" w:lineRule="auto"/>
        <w:jc w:val="both"/>
        <w:rPr>
          <w:rFonts w:ascii="Times New Roman" w:eastAsia="Times New Roman" w:hAnsi="Times New Roman" w:cs="Times New Roman"/>
          <w:sz w:val="24"/>
          <w:szCs w:val="24"/>
          <w:lang w:eastAsia="ru-RU"/>
        </w:rPr>
      </w:pPr>
      <w:r w:rsidRPr="007A0DC8">
        <w:rPr>
          <w:rFonts w:ascii="Times New Roman" w:eastAsia="Times New Roman" w:hAnsi="Times New Roman" w:cs="Times New Roman"/>
          <w:sz w:val="24"/>
          <w:szCs w:val="24"/>
          <w:lang w:eastAsia="ru-RU"/>
        </w:rPr>
        <w:t xml:space="preserve">– Минфин Татарстана уделяет серьезное внимание ожидаемому поступлению по налогу на прибыль. Нами проанализирована деятельность крупнейших налогоплательщиков, занимающих 61 процент в поступлениях налога. И всё свидетельствует о том, что по итогам года в основном будет обеспечен его рост. </w:t>
      </w:r>
    </w:p>
    <w:p w:rsidR="007A0DC8" w:rsidRDefault="007A0DC8" w:rsidP="007A0DC8">
      <w:pPr>
        <w:spacing w:after="0" w:line="360" w:lineRule="auto"/>
        <w:jc w:val="both"/>
        <w:rPr>
          <w:rFonts w:ascii="Times New Roman" w:eastAsia="Times New Roman" w:hAnsi="Times New Roman" w:cs="Times New Roman"/>
          <w:sz w:val="24"/>
          <w:szCs w:val="24"/>
          <w:lang w:eastAsia="ru-RU"/>
        </w:rPr>
      </w:pPr>
      <w:r w:rsidRPr="007A0DC8">
        <w:rPr>
          <w:rFonts w:ascii="Times New Roman" w:eastAsia="Times New Roman" w:hAnsi="Times New Roman" w:cs="Times New Roman"/>
          <w:sz w:val="24"/>
          <w:szCs w:val="24"/>
          <w:lang w:eastAsia="ru-RU"/>
        </w:rPr>
        <w:t xml:space="preserve">Предвосхищая вопрос о поступлениях налога на доходы физических лиц, отмечу, что по итогам года ожидается его мобилизация в размере 74,3 </w:t>
      </w:r>
      <w:proofErr w:type="gramStart"/>
      <w:r w:rsidRPr="007A0DC8">
        <w:rPr>
          <w:rFonts w:ascii="Times New Roman" w:eastAsia="Times New Roman" w:hAnsi="Times New Roman" w:cs="Times New Roman"/>
          <w:sz w:val="24"/>
          <w:szCs w:val="24"/>
          <w:lang w:eastAsia="ru-RU"/>
        </w:rPr>
        <w:t>млрд</w:t>
      </w:r>
      <w:proofErr w:type="gramEnd"/>
      <w:r w:rsidRPr="007A0DC8">
        <w:rPr>
          <w:rFonts w:ascii="Times New Roman" w:eastAsia="Times New Roman" w:hAnsi="Times New Roman" w:cs="Times New Roman"/>
          <w:sz w:val="24"/>
          <w:szCs w:val="24"/>
          <w:lang w:eastAsia="ru-RU"/>
        </w:rPr>
        <w:t xml:space="preserve"> рублей. Динамика поступления этого налога положительная. </w:t>
      </w:r>
    </w:p>
    <w:p w:rsidR="007A0DC8" w:rsidRPr="007A0DC8" w:rsidRDefault="007A0DC8" w:rsidP="007A0DC8">
      <w:pPr>
        <w:spacing w:after="0" w:line="360" w:lineRule="auto"/>
        <w:jc w:val="both"/>
        <w:rPr>
          <w:rFonts w:ascii="Times New Roman" w:eastAsia="Times New Roman" w:hAnsi="Times New Roman" w:cs="Times New Roman"/>
          <w:b/>
          <w:sz w:val="24"/>
          <w:szCs w:val="24"/>
          <w:lang w:eastAsia="ru-RU"/>
        </w:rPr>
      </w:pPr>
    </w:p>
    <w:p w:rsidR="007A0DC8" w:rsidRPr="007A0DC8" w:rsidRDefault="007A0DC8" w:rsidP="007A0DC8">
      <w:pPr>
        <w:spacing w:after="0" w:line="360" w:lineRule="auto"/>
        <w:jc w:val="both"/>
        <w:rPr>
          <w:rFonts w:ascii="Times New Roman" w:eastAsia="Times New Roman" w:hAnsi="Times New Roman" w:cs="Times New Roman"/>
          <w:b/>
          <w:sz w:val="24"/>
          <w:szCs w:val="24"/>
          <w:lang w:eastAsia="ru-RU"/>
        </w:rPr>
      </w:pPr>
      <w:r w:rsidRPr="007A0DC8">
        <w:rPr>
          <w:rFonts w:ascii="Times New Roman" w:eastAsia="Times New Roman" w:hAnsi="Times New Roman" w:cs="Times New Roman"/>
          <w:b/>
          <w:sz w:val="24"/>
          <w:szCs w:val="24"/>
          <w:lang w:eastAsia="ru-RU"/>
        </w:rPr>
        <w:t>– В вашем докладе был приведён ряд данных по акцизам, налогу на совокупный доход, земельному налогу. В основном вы отметили положительную динамику в доходной части бюджета. Вместе с тем шла речь о снижении определённых поступлений. Говорит ли это о том, что из года в год проблемы одни и те же и решить их раз и навсегда невозможно?</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Default="007A0DC8" w:rsidP="007A0DC8">
      <w:pPr>
        <w:spacing w:after="0" w:line="360" w:lineRule="auto"/>
        <w:jc w:val="both"/>
        <w:rPr>
          <w:rFonts w:ascii="Times New Roman" w:eastAsia="Times New Roman" w:hAnsi="Times New Roman" w:cs="Times New Roman"/>
          <w:sz w:val="24"/>
          <w:szCs w:val="24"/>
          <w:lang w:eastAsia="ru-RU"/>
        </w:rPr>
      </w:pPr>
      <w:r w:rsidRPr="007A0DC8">
        <w:rPr>
          <w:rFonts w:ascii="Times New Roman" w:eastAsia="Times New Roman" w:hAnsi="Times New Roman" w:cs="Times New Roman"/>
          <w:sz w:val="24"/>
          <w:szCs w:val="24"/>
          <w:lang w:eastAsia="ru-RU"/>
        </w:rPr>
        <w:t xml:space="preserve"> – Каждый очередной финансовый год – это для нас новое испытание. Как в ответ на современные тенденции в бюджете меняются расходные позиции, так и в сфере доходной его части есть место новым возможностям. При любых сложностях мы не имеем права опускать руки, а при успехах – останавливаться на </w:t>
      </w:r>
      <w:proofErr w:type="gramStart"/>
      <w:r w:rsidRPr="007A0DC8">
        <w:rPr>
          <w:rFonts w:ascii="Times New Roman" w:eastAsia="Times New Roman" w:hAnsi="Times New Roman" w:cs="Times New Roman"/>
          <w:sz w:val="24"/>
          <w:szCs w:val="24"/>
          <w:lang w:eastAsia="ru-RU"/>
        </w:rPr>
        <w:t>достигнутом</w:t>
      </w:r>
      <w:proofErr w:type="gramEnd"/>
      <w:r w:rsidRPr="007A0DC8">
        <w:rPr>
          <w:rFonts w:ascii="Times New Roman" w:eastAsia="Times New Roman" w:hAnsi="Times New Roman" w:cs="Times New Roman"/>
          <w:sz w:val="24"/>
          <w:szCs w:val="24"/>
          <w:lang w:eastAsia="ru-RU"/>
        </w:rPr>
        <w:t xml:space="preserve">. Именно поэтому необходимо, отмечая в какой-либо сфере положительную динамику, делать ударение на стремлении выполнять свою работу безукоризненно, мотивировать на дальнейший подъём, творчески подходить к решению проблем. Это вопрос совершенствования, а ему, как мы знаем, предела нет. </w:t>
      </w:r>
    </w:p>
    <w:p w:rsidR="007A0DC8" w:rsidRDefault="007A0DC8" w:rsidP="007A0DC8">
      <w:pPr>
        <w:spacing w:after="0" w:line="360" w:lineRule="auto"/>
        <w:jc w:val="both"/>
        <w:rPr>
          <w:rFonts w:ascii="Times New Roman" w:eastAsia="Times New Roman" w:hAnsi="Times New Roman" w:cs="Times New Roman"/>
          <w:sz w:val="24"/>
          <w:szCs w:val="24"/>
          <w:lang w:eastAsia="ru-RU"/>
        </w:rPr>
      </w:pPr>
      <w:r w:rsidRPr="007A0DC8">
        <w:rPr>
          <w:rFonts w:ascii="Times New Roman" w:eastAsia="Times New Roman" w:hAnsi="Times New Roman" w:cs="Times New Roman"/>
          <w:sz w:val="24"/>
          <w:szCs w:val="24"/>
          <w:lang w:eastAsia="ru-RU"/>
        </w:rPr>
        <w:t xml:space="preserve">Так что ещё раз отмечу: текущий год завершается с положительными результатами, уточнённые планы по всем видам доходов будут выполнены.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Pr="007A0DC8" w:rsidRDefault="007A0DC8" w:rsidP="007A0DC8">
      <w:pPr>
        <w:spacing w:after="0" w:line="360" w:lineRule="auto"/>
        <w:jc w:val="both"/>
        <w:rPr>
          <w:rFonts w:ascii="Times New Roman" w:eastAsia="Times New Roman" w:hAnsi="Times New Roman" w:cs="Times New Roman"/>
          <w:b/>
          <w:sz w:val="24"/>
          <w:szCs w:val="24"/>
          <w:lang w:eastAsia="ru-RU"/>
        </w:rPr>
      </w:pPr>
      <w:r w:rsidRPr="007A0DC8">
        <w:rPr>
          <w:rFonts w:ascii="Times New Roman" w:eastAsia="Times New Roman" w:hAnsi="Times New Roman" w:cs="Times New Roman"/>
          <w:b/>
          <w:sz w:val="24"/>
          <w:szCs w:val="24"/>
          <w:lang w:eastAsia="ru-RU"/>
        </w:rPr>
        <w:t xml:space="preserve">– Как вы говорили, основная задача бюджетной политики – повышение заработной платы бюджетникам. Насколько выполнение бюджета позволяет обеспечить её повышение?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Default="007A0DC8" w:rsidP="007A0DC8">
      <w:pPr>
        <w:spacing w:after="0" w:line="360" w:lineRule="auto"/>
        <w:jc w:val="both"/>
        <w:rPr>
          <w:rFonts w:ascii="Times New Roman" w:eastAsia="Times New Roman" w:hAnsi="Times New Roman" w:cs="Times New Roman"/>
          <w:sz w:val="24"/>
          <w:szCs w:val="24"/>
          <w:lang w:eastAsia="ru-RU"/>
        </w:rPr>
      </w:pPr>
      <w:r w:rsidRPr="007A0DC8">
        <w:rPr>
          <w:rFonts w:ascii="Times New Roman" w:eastAsia="Times New Roman" w:hAnsi="Times New Roman" w:cs="Times New Roman"/>
          <w:sz w:val="24"/>
          <w:szCs w:val="24"/>
          <w:lang w:eastAsia="ru-RU"/>
        </w:rPr>
        <w:t xml:space="preserve">– Повышению зарплаты бюджетникам придаётся особое значение. Подчеркну, что положительное исполнение бюджета позволяло в течение года своевременно </w:t>
      </w:r>
      <w:proofErr w:type="gramStart"/>
      <w:r w:rsidRPr="007A0DC8">
        <w:rPr>
          <w:rFonts w:ascii="Times New Roman" w:eastAsia="Times New Roman" w:hAnsi="Times New Roman" w:cs="Times New Roman"/>
          <w:sz w:val="24"/>
          <w:szCs w:val="24"/>
          <w:lang w:eastAsia="ru-RU"/>
        </w:rPr>
        <w:t>выплачивать и увеличивать</w:t>
      </w:r>
      <w:proofErr w:type="gramEnd"/>
      <w:r w:rsidRPr="007A0DC8">
        <w:rPr>
          <w:rFonts w:ascii="Times New Roman" w:eastAsia="Times New Roman" w:hAnsi="Times New Roman" w:cs="Times New Roman"/>
          <w:sz w:val="24"/>
          <w:szCs w:val="24"/>
          <w:lang w:eastAsia="ru-RU"/>
        </w:rPr>
        <w:t xml:space="preserve"> заработную плату в соответствии со средней зарплатой в экономике республики. Обращаю внимание, что заработная плата в бюджете составляет практически треть его объёма. Сегодня по итогам за 11 месяцев текущего года зарплата педагогических </w:t>
      </w:r>
      <w:r w:rsidRPr="007A0DC8">
        <w:rPr>
          <w:rFonts w:ascii="Times New Roman" w:eastAsia="Times New Roman" w:hAnsi="Times New Roman" w:cs="Times New Roman"/>
          <w:sz w:val="24"/>
          <w:szCs w:val="24"/>
          <w:lang w:eastAsia="ru-RU"/>
        </w:rPr>
        <w:lastRenderedPageBreak/>
        <w:t xml:space="preserve">работников школ, детских садов, ресурсных центров, учреждений для детей-сирот и медицинского персонала превышает </w:t>
      </w:r>
      <w:proofErr w:type="gramStart"/>
      <w:r w:rsidRPr="007A0DC8">
        <w:rPr>
          <w:rFonts w:ascii="Times New Roman" w:eastAsia="Times New Roman" w:hAnsi="Times New Roman" w:cs="Times New Roman"/>
          <w:sz w:val="24"/>
          <w:szCs w:val="24"/>
          <w:lang w:eastAsia="ru-RU"/>
        </w:rPr>
        <w:t>среднюю</w:t>
      </w:r>
      <w:proofErr w:type="gramEnd"/>
      <w:r w:rsidRPr="007A0DC8">
        <w:rPr>
          <w:rFonts w:ascii="Times New Roman" w:eastAsia="Times New Roman" w:hAnsi="Times New Roman" w:cs="Times New Roman"/>
          <w:sz w:val="24"/>
          <w:szCs w:val="24"/>
          <w:lang w:eastAsia="ru-RU"/>
        </w:rPr>
        <w:t xml:space="preserve"> по экономике, которая составляет 30,9 тыс. рублей. По итогам года мы обеспечим выплаты, исходя из средней зарплаты по экономике в размере 31,9 тыс. рублей.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Pr="007A0DC8" w:rsidRDefault="007A0DC8" w:rsidP="007A0DC8">
      <w:pPr>
        <w:spacing w:after="0" w:line="360" w:lineRule="auto"/>
        <w:jc w:val="both"/>
        <w:rPr>
          <w:rFonts w:ascii="Times New Roman" w:eastAsia="Times New Roman" w:hAnsi="Times New Roman" w:cs="Times New Roman"/>
          <w:b/>
          <w:sz w:val="24"/>
          <w:szCs w:val="24"/>
          <w:lang w:eastAsia="ru-RU"/>
        </w:rPr>
      </w:pPr>
      <w:r w:rsidRPr="007A0DC8">
        <w:rPr>
          <w:rFonts w:ascii="Times New Roman" w:eastAsia="Times New Roman" w:hAnsi="Times New Roman" w:cs="Times New Roman"/>
          <w:b/>
          <w:sz w:val="24"/>
          <w:szCs w:val="24"/>
          <w:lang w:eastAsia="ru-RU"/>
        </w:rPr>
        <w:t xml:space="preserve">– Часто говорят о необходимости бережливого и экономного расходования бюджетных средств. Какие новшества в этом направлении осуществлялись Минфином республики в текущем году?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Default="007A0DC8" w:rsidP="007A0DC8">
      <w:pPr>
        <w:spacing w:after="0" w:line="360" w:lineRule="auto"/>
        <w:jc w:val="both"/>
        <w:rPr>
          <w:rFonts w:ascii="Times New Roman" w:eastAsia="Times New Roman" w:hAnsi="Times New Roman" w:cs="Times New Roman"/>
          <w:sz w:val="24"/>
          <w:szCs w:val="24"/>
          <w:lang w:eastAsia="ru-RU"/>
        </w:rPr>
      </w:pPr>
      <w:r w:rsidRPr="007A0DC8">
        <w:rPr>
          <w:rFonts w:ascii="Times New Roman" w:eastAsia="Times New Roman" w:hAnsi="Times New Roman" w:cs="Times New Roman"/>
          <w:sz w:val="24"/>
          <w:szCs w:val="24"/>
          <w:lang w:eastAsia="ru-RU"/>
        </w:rPr>
        <w:t xml:space="preserve">– В последние годы пристальное внимание мы стали уделять эффективному расходованию бюджетных средств. То есть каждый бюджетный рубль должен постоянно работать, обеспечивать социальное развитие бюджетных отраслей и гарантировать предоставление государственных услуг жителям республики. В связи с этим бюджетные средства не должны оставаться без дела, в дебиторской и кредиторской </w:t>
      </w:r>
      <w:proofErr w:type="gramStart"/>
      <w:r w:rsidRPr="007A0DC8">
        <w:rPr>
          <w:rFonts w:ascii="Times New Roman" w:eastAsia="Times New Roman" w:hAnsi="Times New Roman" w:cs="Times New Roman"/>
          <w:sz w:val="24"/>
          <w:szCs w:val="24"/>
          <w:lang w:eastAsia="ru-RU"/>
        </w:rPr>
        <w:t>задолженностях</w:t>
      </w:r>
      <w:proofErr w:type="gramEnd"/>
      <w:r w:rsidRPr="007A0DC8">
        <w:rPr>
          <w:rFonts w:ascii="Times New Roman" w:eastAsia="Times New Roman" w:hAnsi="Times New Roman" w:cs="Times New Roman"/>
          <w:sz w:val="24"/>
          <w:szCs w:val="24"/>
          <w:lang w:eastAsia="ru-RU"/>
        </w:rPr>
        <w:t xml:space="preserve">, в объектах незавершенного строительства. Для эффективного их использования мы с отраслевыми министерствами тщательно проанализировали динамику дебиторской и кредиторской задолженностей, сроки образования объектов незавершённого строительства. Были составлены конкретные поквартальные графики максимального сокращения этих направлений. В результате объёмы задолженности сведены до минимума. Размеры незавершённого строительства, в котором находились </w:t>
      </w:r>
      <w:proofErr w:type="gramStart"/>
      <w:r w:rsidRPr="007A0DC8">
        <w:rPr>
          <w:rFonts w:ascii="Times New Roman" w:eastAsia="Times New Roman" w:hAnsi="Times New Roman" w:cs="Times New Roman"/>
          <w:sz w:val="24"/>
          <w:szCs w:val="24"/>
          <w:lang w:eastAsia="ru-RU"/>
        </w:rPr>
        <w:t>объекты</w:t>
      </w:r>
      <w:proofErr w:type="gramEnd"/>
      <w:r w:rsidRPr="007A0DC8">
        <w:rPr>
          <w:rFonts w:ascii="Times New Roman" w:eastAsia="Times New Roman" w:hAnsi="Times New Roman" w:cs="Times New Roman"/>
          <w:sz w:val="24"/>
          <w:szCs w:val="24"/>
          <w:lang w:eastAsia="ru-RU"/>
        </w:rPr>
        <w:t xml:space="preserve"> даже начиная с 2007 года, сокращены на 70 процентов. Освободившиеся бюджетные средства направлены на социально-значимые мероприятия, требующие финансирования.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Pr="007A0DC8" w:rsidRDefault="007A0DC8" w:rsidP="007A0DC8">
      <w:pPr>
        <w:spacing w:after="0" w:line="360" w:lineRule="auto"/>
        <w:jc w:val="both"/>
        <w:rPr>
          <w:rFonts w:ascii="Times New Roman" w:eastAsia="Times New Roman" w:hAnsi="Times New Roman" w:cs="Times New Roman"/>
          <w:b/>
          <w:sz w:val="24"/>
          <w:szCs w:val="24"/>
          <w:lang w:eastAsia="ru-RU"/>
        </w:rPr>
      </w:pPr>
      <w:r w:rsidRPr="007A0DC8">
        <w:rPr>
          <w:rFonts w:ascii="Times New Roman" w:eastAsia="Times New Roman" w:hAnsi="Times New Roman" w:cs="Times New Roman"/>
          <w:b/>
          <w:sz w:val="24"/>
          <w:szCs w:val="24"/>
          <w:lang w:eastAsia="ru-RU"/>
        </w:rPr>
        <w:t xml:space="preserve">– Повышение инвестиционной привлекательности региона – одно из важнейших направлений его социально-экономического развития. Конечно, коротко не описать всё, что делается Президентом, Правительством республики для достижения этой цели. Мы знаем, что Минфин Татарстана играет здесь особую роль, непосредственно взаимодействуя с рейтинговыми агентствами, расширяя круг сотрудничества. Расскажите о достижениях Татарстана в этой сфере в 2018 году.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Default="007A0DC8" w:rsidP="007A0DC8">
      <w:pPr>
        <w:spacing w:after="0" w:line="360" w:lineRule="auto"/>
        <w:jc w:val="both"/>
        <w:rPr>
          <w:rFonts w:ascii="Times New Roman" w:eastAsia="Times New Roman" w:hAnsi="Times New Roman" w:cs="Times New Roman"/>
          <w:sz w:val="24"/>
          <w:szCs w:val="24"/>
          <w:lang w:eastAsia="ru-RU"/>
        </w:rPr>
      </w:pPr>
      <w:r w:rsidRPr="007A0DC8">
        <w:rPr>
          <w:rFonts w:ascii="Times New Roman" w:eastAsia="Times New Roman" w:hAnsi="Times New Roman" w:cs="Times New Roman"/>
          <w:sz w:val="24"/>
          <w:szCs w:val="24"/>
          <w:lang w:eastAsia="ru-RU"/>
        </w:rPr>
        <w:t>– В рамках обеспечения инвестиционной привлекательности республики в текущем году продолжалось взаимодействие с международными кредитными рейтинговыми агентствами «</w:t>
      </w:r>
      <w:proofErr w:type="spellStart"/>
      <w:r w:rsidRPr="007A0DC8">
        <w:rPr>
          <w:rFonts w:ascii="Times New Roman" w:eastAsia="Times New Roman" w:hAnsi="Times New Roman" w:cs="Times New Roman"/>
          <w:sz w:val="24"/>
          <w:szCs w:val="24"/>
          <w:lang w:eastAsia="ru-RU"/>
        </w:rPr>
        <w:t>Фитч</w:t>
      </w:r>
      <w:proofErr w:type="spellEnd"/>
      <w:r w:rsidRPr="007A0DC8">
        <w:rPr>
          <w:rFonts w:ascii="Times New Roman" w:eastAsia="Times New Roman" w:hAnsi="Times New Roman" w:cs="Times New Roman"/>
          <w:sz w:val="24"/>
          <w:szCs w:val="24"/>
          <w:lang w:eastAsia="ru-RU"/>
        </w:rPr>
        <w:t>» и «</w:t>
      </w:r>
      <w:proofErr w:type="spellStart"/>
      <w:r w:rsidRPr="007A0DC8">
        <w:rPr>
          <w:rFonts w:ascii="Times New Roman" w:eastAsia="Times New Roman" w:hAnsi="Times New Roman" w:cs="Times New Roman"/>
          <w:sz w:val="24"/>
          <w:szCs w:val="24"/>
          <w:lang w:eastAsia="ru-RU"/>
        </w:rPr>
        <w:t>Мудис</w:t>
      </w:r>
      <w:proofErr w:type="spellEnd"/>
      <w:r w:rsidRPr="007A0DC8">
        <w:rPr>
          <w:rFonts w:ascii="Times New Roman" w:eastAsia="Times New Roman" w:hAnsi="Times New Roman" w:cs="Times New Roman"/>
          <w:sz w:val="24"/>
          <w:szCs w:val="24"/>
          <w:lang w:eastAsia="ru-RU"/>
        </w:rPr>
        <w:t xml:space="preserve">» и отечественным агентством АКРА. Перечисленными агентствами рейтинги республики подтверждены на ранее достигнутых уровнях: в августе </w:t>
      </w:r>
      <w:r w:rsidRPr="007A0DC8">
        <w:rPr>
          <w:rFonts w:ascii="Times New Roman" w:eastAsia="Times New Roman" w:hAnsi="Times New Roman" w:cs="Times New Roman"/>
          <w:sz w:val="24"/>
          <w:szCs w:val="24"/>
          <w:lang w:eastAsia="ru-RU"/>
        </w:rPr>
        <w:lastRenderedPageBreak/>
        <w:t>– агентством «</w:t>
      </w:r>
      <w:proofErr w:type="spellStart"/>
      <w:r w:rsidRPr="007A0DC8">
        <w:rPr>
          <w:rFonts w:ascii="Times New Roman" w:eastAsia="Times New Roman" w:hAnsi="Times New Roman" w:cs="Times New Roman"/>
          <w:sz w:val="24"/>
          <w:szCs w:val="24"/>
          <w:lang w:eastAsia="ru-RU"/>
        </w:rPr>
        <w:t>Мудис</w:t>
      </w:r>
      <w:proofErr w:type="spellEnd"/>
      <w:r w:rsidRPr="007A0DC8">
        <w:rPr>
          <w:rFonts w:ascii="Times New Roman" w:eastAsia="Times New Roman" w:hAnsi="Times New Roman" w:cs="Times New Roman"/>
          <w:sz w:val="24"/>
          <w:szCs w:val="24"/>
          <w:lang w:eastAsia="ru-RU"/>
        </w:rPr>
        <w:t>» (на уровне Ва2), в ноябре – агентствами «</w:t>
      </w:r>
      <w:proofErr w:type="spellStart"/>
      <w:r w:rsidRPr="007A0DC8">
        <w:rPr>
          <w:rFonts w:ascii="Times New Roman" w:eastAsia="Times New Roman" w:hAnsi="Times New Roman" w:cs="Times New Roman"/>
          <w:sz w:val="24"/>
          <w:szCs w:val="24"/>
          <w:lang w:eastAsia="ru-RU"/>
        </w:rPr>
        <w:t>Фитч</w:t>
      </w:r>
      <w:proofErr w:type="spellEnd"/>
      <w:r w:rsidRPr="007A0DC8">
        <w:rPr>
          <w:rFonts w:ascii="Times New Roman" w:eastAsia="Times New Roman" w:hAnsi="Times New Roman" w:cs="Times New Roman"/>
          <w:sz w:val="24"/>
          <w:szCs w:val="24"/>
          <w:lang w:eastAsia="ru-RU"/>
        </w:rPr>
        <w:t>» (на уровне ВВ</w:t>
      </w:r>
      <w:proofErr w:type="gramStart"/>
      <w:r w:rsidRPr="007A0DC8">
        <w:rPr>
          <w:rFonts w:ascii="Times New Roman" w:eastAsia="Times New Roman" w:hAnsi="Times New Roman" w:cs="Times New Roman"/>
          <w:sz w:val="24"/>
          <w:szCs w:val="24"/>
          <w:lang w:eastAsia="ru-RU"/>
        </w:rPr>
        <w:t>В-</w:t>
      </w:r>
      <w:proofErr w:type="gramEnd"/>
      <w:r w:rsidRPr="007A0DC8">
        <w:rPr>
          <w:rFonts w:ascii="Times New Roman" w:eastAsia="Times New Roman" w:hAnsi="Times New Roman" w:cs="Times New Roman"/>
          <w:sz w:val="24"/>
          <w:szCs w:val="24"/>
          <w:lang w:eastAsia="ru-RU"/>
        </w:rPr>
        <w:t xml:space="preserve">) и АКРА (на уровне АА+). </w:t>
      </w:r>
    </w:p>
    <w:p w:rsidR="007A0DC8" w:rsidRDefault="007A0DC8" w:rsidP="007A0DC8">
      <w:pPr>
        <w:spacing w:after="0" w:line="360" w:lineRule="auto"/>
        <w:jc w:val="both"/>
        <w:rPr>
          <w:rFonts w:ascii="Times New Roman" w:eastAsia="Times New Roman" w:hAnsi="Times New Roman" w:cs="Times New Roman"/>
          <w:sz w:val="24"/>
          <w:szCs w:val="24"/>
          <w:lang w:eastAsia="ru-RU"/>
        </w:rPr>
      </w:pPr>
      <w:r w:rsidRPr="007A0DC8">
        <w:rPr>
          <w:rFonts w:ascii="Times New Roman" w:eastAsia="Times New Roman" w:hAnsi="Times New Roman" w:cs="Times New Roman"/>
          <w:sz w:val="24"/>
          <w:szCs w:val="24"/>
          <w:lang w:eastAsia="ru-RU"/>
        </w:rPr>
        <w:t xml:space="preserve">Также в 2018 году начато сотрудничество с отечественным агентством «Эксперт РА», которое в июле текущего года впервые </w:t>
      </w:r>
      <w:proofErr w:type="gramStart"/>
      <w:r w:rsidRPr="007A0DC8">
        <w:rPr>
          <w:rFonts w:ascii="Times New Roman" w:eastAsia="Times New Roman" w:hAnsi="Times New Roman" w:cs="Times New Roman"/>
          <w:sz w:val="24"/>
          <w:szCs w:val="24"/>
          <w:lang w:eastAsia="ru-RU"/>
        </w:rPr>
        <w:t>провело рейтинговую оценку Татарстана и присвоило</w:t>
      </w:r>
      <w:proofErr w:type="gramEnd"/>
      <w:r w:rsidRPr="007A0DC8">
        <w:rPr>
          <w:rFonts w:ascii="Times New Roman" w:eastAsia="Times New Roman" w:hAnsi="Times New Roman" w:cs="Times New Roman"/>
          <w:sz w:val="24"/>
          <w:szCs w:val="24"/>
          <w:lang w:eastAsia="ru-RU"/>
        </w:rPr>
        <w:t xml:space="preserve"> ему максимальный уровень </w:t>
      </w:r>
      <w:proofErr w:type="spellStart"/>
      <w:r w:rsidRPr="007A0DC8">
        <w:rPr>
          <w:rFonts w:ascii="Times New Roman" w:eastAsia="Times New Roman" w:hAnsi="Times New Roman" w:cs="Times New Roman"/>
          <w:sz w:val="24"/>
          <w:szCs w:val="24"/>
          <w:lang w:eastAsia="ru-RU"/>
        </w:rPr>
        <w:t>ruAAA</w:t>
      </w:r>
      <w:proofErr w:type="spellEnd"/>
      <w:r w:rsidRPr="007A0DC8">
        <w:rPr>
          <w:rFonts w:ascii="Times New Roman" w:eastAsia="Times New Roman" w:hAnsi="Times New Roman" w:cs="Times New Roman"/>
          <w:sz w:val="24"/>
          <w:szCs w:val="24"/>
          <w:lang w:eastAsia="ru-RU"/>
        </w:rPr>
        <w:t xml:space="preserve">.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roofErr w:type="gramStart"/>
      <w:r w:rsidRPr="007A0DC8">
        <w:rPr>
          <w:rFonts w:ascii="Times New Roman" w:eastAsia="Times New Roman" w:hAnsi="Times New Roman" w:cs="Times New Roman"/>
          <w:sz w:val="24"/>
          <w:szCs w:val="24"/>
          <w:lang w:eastAsia="ru-RU"/>
        </w:rPr>
        <w:t>По оценке агентств, рейтинги республики находятся на одном из самых высоких уровней, на котором могут находиться рейтинги субъектов Российской Федерации.</w:t>
      </w:r>
      <w:proofErr w:type="gramEnd"/>
      <w:r w:rsidRPr="007A0DC8">
        <w:rPr>
          <w:rFonts w:ascii="Times New Roman" w:eastAsia="Times New Roman" w:hAnsi="Times New Roman" w:cs="Times New Roman"/>
          <w:sz w:val="24"/>
          <w:szCs w:val="24"/>
          <w:lang w:eastAsia="ru-RU"/>
        </w:rPr>
        <w:t xml:space="preserve"> Наши кредитные рейтинги обусловлены высоким уровнем развития региональной экономики и её </w:t>
      </w:r>
      <w:proofErr w:type="spellStart"/>
      <w:r w:rsidRPr="007A0DC8">
        <w:rPr>
          <w:rFonts w:ascii="Times New Roman" w:eastAsia="Times New Roman" w:hAnsi="Times New Roman" w:cs="Times New Roman"/>
          <w:sz w:val="24"/>
          <w:szCs w:val="24"/>
          <w:lang w:eastAsia="ru-RU"/>
        </w:rPr>
        <w:t>диверсифицированностью</w:t>
      </w:r>
      <w:proofErr w:type="spellEnd"/>
      <w:r w:rsidRPr="007A0DC8">
        <w:rPr>
          <w:rFonts w:ascii="Times New Roman" w:eastAsia="Times New Roman" w:hAnsi="Times New Roman" w:cs="Times New Roman"/>
          <w:sz w:val="24"/>
          <w:szCs w:val="24"/>
          <w:lang w:eastAsia="ru-RU"/>
        </w:rPr>
        <w:t xml:space="preserve">, высокой степенью самодостаточности доходной части бюджета и контроля над расходной частью, большой долей бюджета развития в структуре расходов, а также долгосрочной структурой государственного долга республики и минимальным уровнем риска, связанным с его обслуживанием. Рейтинги отражают хорошую кредитоспособность республики, способность её демонстрировать сильные бюджетные показатели при взвешенной бюджетной политике. </w:t>
      </w:r>
    </w:p>
    <w:p w:rsidR="007A0DC8" w:rsidRDefault="007A0DC8" w:rsidP="007A0DC8">
      <w:pPr>
        <w:spacing w:after="0" w:line="360" w:lineRule="auto"/>
        <w:jc w:val="both"/>
        <w:rPr>
          <w:rFonts w:ascii="Times New Roman" w:eastAsia="Times New Roman" w:hAnsi="Times New Roman" w:cs="Times New Roman"/>
          <w:sz w:val="24"/>
          <w:szCs w:val="24"/>
          <w:lang w:eastAsia="ru-RU"/>
        </w:rPr>
      </w:pPr>
      <w:r w:rsidRPr="007A0DC8">
        <w:rPr>
          <w:rFonts w:ascii="Times New Roman" w:eastAsia="Times New Roman" w:hAnsi="Times New Roman" w:cs="Times New Roman"/>
          <w:sz w:val="24"/>
          <w:szCs w:val="24"/>
          <w:lang w:eastAsia="ru-RU"/>
        </w:rPr>
        <w:t xml:space="preserve">Считаю, что сохраняющиеся на протяжении многих лет высокие рейтинги Татарстана оказывают позитивное влияние на оценку его инвестиционной привлекательности, что приводит к росту инвестиций, экономики, налогооблагаемой базы и развитию республики в целом.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7A0DC8" w:rsidRPr="007A0DC8" w:rsidRDefault="007A0DC8" w:rsidP="007A0DC8">
      <w:pPr>
        <w:spacing w:after="0" w:line="360" w:lineRule="auto"/>
        <w:jc w:val="both"/>
        <w:rPr>
          <w:rFonts w:ascii="Times New Roman" w:eastAsia="Times New Roman" w:hAnsi="Times New Roman" w:cs="Times New Roman"/>
          <w:b/>
          <w:sz w:val="24"/>
          <w:szCs w:val="24"/>
          <w:lang w:eastAsia="ru-RU"/>
        </w:rPr>
      </w:pPr>
      <w:r w:rsidRPr="007A0DC8">
        <w:rPr>
          <w:rFonts w:ascii="Times New Roman" w:eastAsia="Times New Roman" w:hAnsi="Times New Roman" w:cs="Times New Roman"/>
          <w:b/>
          <w:sz w:val="24"/>
          <w:szCs w:val="24"/>
          <w:lang w:eastAsia="ru-RU"/>
        </w:rPr>
        <w:t xml:space="preserve">– В настоящее время принят бюджет республики с 2019 по 2021 годы. Как известно, в федеральное налоговое и бюджетное законодательство внесено много новых изменений. Можете ли вы дать прогноз, как будет исполняться бюджет в последующие три года? </w:t>
      </w:r>
    </w:p>
    <w:p w:rsidR="007A0DC8" w:rsidRDefault="007A0DC8" w:rsidP="007A0DC8">
      <w:pPr>
        <w:spacing w:after="0" w:line="360" w:lineRule="auto"/>
        <w:jc w:val="both"/>
        <w:rPr>
          <w:rFonts w:ascii="Times New Roman" w:eastAsia="Times New Roman" w:hAnsi="Times New Roman" w:cs="Times New Roman"/>
          <w:sz w:val="24"/>
          <w:szCs w:val="24"/>
          <w:lang w:eastAsia="ru-RU"/>
        </w:rPr>
      </w:pPr>
    </w:p>
    <w:p w:rsidR="00D8105F" w:rsidRDefault="007A0DC8" w:rsidP="007A0DC8">
      <w:pPr>
        <w:spacing w:after="0" w:line="360" w:lineRule="auto"/>
        <w:jc w:val="both"/>
      </w:pPr>
      <w:r w:rsidRPr="007A0DC8">
        <w:rPr>
          <w:rFonts w:ascii="Times New Roman" w:eastAsia="Times New Roman" w:hAnsi="Times New Roman" w:cs="Times New Roman"/>
          <w:sz w:val="24"/>
          <w:szCs w:val="24"/>
          <w:lang w:eastAsia="ru-RU"/>
        </w:rPr>
        <w:t>– Мой прогноз по исполнению бюджета республики на будущие годы достаточно оптимистичен. Длительное время и</w:t>
      </w:r>
      <w:bookmarkStart w:id="0" w:name="_GoBack"/>
      <w:bookmarkEnd w:id="0"/>
      <w:r w:rsidRPr="007A0DC8">
        <w:rPr>
          <w:rFonts w:ascii="Times New Roman" w:eastAsia="Times New Roman" w:hAnsi="Times New Roman" w:cs="Times New Roman"/>
          <w:sz w:val="24"/>
          <w:szCs w:val="24"/>
          <w:lang w:eastAsia="ru-RU"/>
        </w:rPr>
        <w:t>сполнение бюджета по доходам ежегодно имеет положительную динамику, существенно превышающую инфляционные процессы. В республике стабильно реализуются крупные инвестиционные проекты, каждый год их перечень расширяется. Поступательная стратегия развития Татарстана выстроена вплоть до 2030 года. Она подкреплена обоснованными макроэкономическими показателями. Все это даёт нам уверенность, что доходы бюджета 2019–2021 годов будут выполняться. Соответственно будут своевременно и в полной мере профинансированы все мероприятия, направленные на повышение жизненного уровня татарстанцев.</w:t>
      </w:r>
      <w:r w:rsidRPr="007A0DC8">
        <w:rPr>
          <w:rFonts w:ascii="Times New Roman" w:eastAsia="Times New Roman" w:hAnsi="Times New Roman" w:cs="Times New Roman"/>
          <w:sz w:val="24"/>
          <w:szCs w:val="24"/>
          <w:lang w:eastAsia="ru-RU"/>
        </w:rPr>
        <w:br/>
      </w:r>
      <w:r w:rsidRPr="007A0DC8">
        <w:rPr>
          <w:rFonts w:ascii="Times New Roman" w:eastAsia="Times New Roman" w:hAnsi="Times New Roman" w:cs="Times New Roman"/>
          <w:sz w:val="24"/>
          <w:szCs w:val="24"/>
          <w:lang w:eastAsia="ru-RU"/>
        </w:rPr>
        <w:br/>
      </w:r>
      <w:r w:rsidRPr="007A0DC8">
        <w:rPr>
          <w:rFonts w:ascii="Times New Roman" w:eastAsia="Times New Roman" w:hAnsi="Times New Roman" w:cs="Times New Roman"/>
          <w:sz w:val="24"/>
          <w:szCs w:val="24"/>
          <w:lang w:eastAsia="ru-RU"/>
        </w:rPr>
        <w:lastRenderedPageBreak/>
        <w:t xml:space="preserve">Источник: </w:t>
      </w:r>
      <w:hyperlink r:id="rId5" w:history="1">
        <w:r w:rsidRPr="007A0DC8">
          <w:rPr>
            <w:rFonts w:ascii="Times New Roman" w:eastAsia="Times New Roman" w:hAnsi="Times New Roman" w:cs="Times New Roman"/>
            <w:color w:val="0000FF"/>
            <w:sz w:val="24"/>
            <w:szCs w:val="24"/>
            <w:u w:val="single"/>
            <w:lang w:eastAsia="ru-RU"/>
          </w:rPr>
          <w:t>http://rt-online.ru/radik-gajzatullin-byudzhetnyj-god-zavershim-uspeshno/</w:t>
        </w:r>
      </w:hyperlink>
      <w:r w:rsidRPr="007A0DC8">
        <w:rPr>
          <w:rFonts w:ascii="Times New Roman" w:eastAsia="Times New Roman" w:hAnsi="Times New Roman" w:cs="Times New Roman"/>
          <w:sz w:val="24"/>
          <w:szCs w:val="24"/>
          <w:lang w:eastAsia="ru-RU"/>
        </w:rPr>
        <w:br/>
        <w:t>© Газета Республика Татарстан</w:t>
      </w:r>
    </w:p>
    <w:sectPr w:rsidR="00D81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C8"/>
    <w:rsid w:val="00315662"/>
    <w:rsid w:val="0045055D"/>
    <w:rsid w:val="007A0DC8"/>
    <w:rsid w:val="00BE2716"/>
    <w:rsid w:val="00D8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320831">
      <w:bodyDiv w:val="1"/>
      <w:marLeft w:val="0"/>
      <w:marRight w:val="0"/>
      <w:marTop w:val="0"/>
      <w:marBottom w:val="0"/>
      <w:divBdr>
        <w:top w:val="none" w:sz="0" w:space="0" w:color="auto"/>
        <w:left w:val="none" w:sz="0" w:space="0" w:color="auto"/>
        <w:bottom w:val="none" w:sz="0" w:space="0" w:color="auto"/>
        <w:right w:val="none" w:sz="0" w:space="0" w:color="auto"/>
      </w:divBdr>
      <w:divsChild>
        <w:div w:id="97309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t-online.ru/radik-gajzatullin-byudzhetnyj-god-zavershim-uspeshn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Гулюза Гимадиева</dc:creator>
  <cp:lastModifiedBy>Гулюза Гимадиева</cp:lastModifiedBy>
  <cp:revision>1</cp:revision>
  <dcterms:created xsi:type="dcterms:W3CDTF">2018-12-27T08:01:00Z</dcterms:created>
  <dcterms:modified xsi:type="dcterms:W3CDTF">2018-12-27T08:07:00Z</dcterms:modified>
</cp:coreProperties>
</file>