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06194C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06194C">
        <w:rPr>
          <w:sz w:val="28"/>
          <w:szCs w:val="28"/>
          <w:u w:val="single"/>
          <w:lang w:val="tt-RU"/>
        </w:rPr>
        <w:t>октябре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06194C" w:rsidRPr="0006194C">
        <w:rPr>
          <w:sz w:val="28"/>
          <w:szCs w:val="28"/>
        </w:rPr>
        <w:t>Управление сельского хозяйства и продовольствия Министерства сельского хозяйства и продовольствия Р</w:t>
      </w:r>
      <w:r w:rsidR="0006194C">
        <w:rPr>
          <w:sz w:val="28"/>
          <w:szCs w:val="28"/>
        </w:rPr>
        <w:t xml:space="preserve">еспублики Татарстан в </w:t>
      </w:r>
      <w:proofErr w:type="spellStart"/>
      <w:r w:rsidR="0006194C">
        <w:rPr>
          <w:sz w:val="28"/>
          <w:szCs w:val="28"/>
        </w:rPr>
        <w:t>Тетюшском</w:t>
      </w:r>
      <w:proofErr w:type="spellEnd"/>
      <w:r w:rsidR="0006194C" w:rsidRPr="0006194C">
        <w:rPr>
          <w:sz w:val="28"/>
          <w:szCs w:val="28"/>
        </w:rPr>
        <w:t xml:space="preserve"> муниципальном районе Республики Татарстан</w:t>
      </w:r>
      <w:r w:rsidR="0006194C">
        <w:rPr>
          <w:sz w:val="28"/>
          <w:szCs w:val="28"/>
        </w:rPr>
        <w:t>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06194C">
        <w:rPr>
          <w:sz w:val="28"/>
          <w:szCs w:val="28"/>
          <w:u w:val="single"/>
        </w:rPr>
        <w:t xml:space="preserve">105,0 </w:t>
      </w:r>
      <w:r w:rsidR="00185D52" w:rsidRPr="002853CF">
        <w:rPr>
          <w:sz w:val="28"/>
          <w:szCs w:val="28"/>
        </w:rPr>
        <w:t>тыс. рублей;</w:t>
      </w:r>
    </w:p>
    <w:p w:rsidR="00080BD7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 w:rsidR="0006194C">
        <w:rPr>
          <w:sz w:val="28"/>
          <w:szCs w:val="28"/>
        </w:rPr>
        <w:t>- 21,8</w:t>
      </w:r>
      <w:r>
        <w:rPr>
          <w:sz w:val="28"/>
          <w:szCs w:val="28"/>
        </w:rPr>
        <w:t xml:space="preserve"> </w:t>
      </w:r>
      <w:r w:rsidRPr="002853CF">
        <w:rPr>
          <w:sz w:val="28"/>
          <w:szCs w:val="28"/>
        </w:rPr>
        <w:t>тыс</w:t>
      </w:r>
      <w:r>
        <w:rPr>
          <w:sz w:val="28"/>
          <w:szCs w:val="28"/>
        </w:rPr>
        <w:t>. рублей;</w:t>
      </w:r>
    </w:p>
    <w:p w:rsidR="00080BD7" w:rsidRPr="002853CF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Неэффективное использование бюджетных средств</w:t>
      </w:r>
      <w:r w:rsidR="0006194C">
        <w:rPr>
          <w:sz w:val="28"/>
          <w:szCs w:val="28"/>
        </w:rPr>
        <w:t>- 76,5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06194C">
        <w:rPr>
          <w:sz w:val="28"/>
          <w:szCs w:val="28"/>
          <w:u w:val="single"/>
          <w:lang w:val="tt-RU"/>
        </w:rPr>
        <w:t>128,1</w:t>
      </w:r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  <w:bookmarkStart w:id="0" w:name="_GoBack"/>
      <w:bookmarkEnd w:id="0"/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6194C"/>
    <w:rsid w:val="00080BD7"/>
    <w:rsid w:val="00185D52"/>
    <w:rsid w:val="002853CF"/>
    <w:rsid w:val="003862B2"/>
    <w:rsid w:val="005544AC"/>
    <w:rsid w:val="006F430B"/>
    <w:rsid w:val="008F4BCD"/>
    <w:rsid w:val="009E6B7D"/>
    <w:rsid w:val="00A847D6"/>
    <w:rsid w:val="00CE554D"/>
    <w:rsid w:val="00EB2A28"/>
    <w:rsid w:val="00F2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dcterms:created xsi:type="dcterms:W3CDTF">2019-11-28T09:53:00Z</dcterms:created>
  <dcterms:modified xsi:type="dcterms:W3CDTF">2019-12-18T06:55:00Z</dcterms:modified>
</cp:coreProperties>
</file>