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66F" w:rsidRDefault="007E766F">
      <w:pPr>
        <w:widowControl w:val="0"/>
        <w:autoSpaceDE w:val="0"/>
        <w:autoSpaceDN w:val="0"/>
        <w:adjustRightInd w:val="0"/>
        <w:spacing w:after="0" w:line="240" w:lineRule="auto"/>
        <w:jc w:val="both"/>
        <w:outlineLvl w:val="0"/>
        <w:rPr>
          <w:rFonts w:ascii="Calibri" w:hAnsi="Calibri" w:cs="Calibri"/>
        </w:rPr>
      </w:pPr>
    </w:p>
    <w:p w:rsidR="007E766F" w:rsidRDefault="007E766F">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7E766F" w:rsidRDefault="007E766F">
      <w:pPr>
        <w:widowControl w:val="0"/>
        <w:autoSpaceDE w:val="0"/>
        <w:autoSpaceDN w:val="0"/>
        <w:adjustRightInd w:val="0"/>
        <w:spacing w:after="0" w:line="240" w:lineRule="auto"/>
        <w:jc w:val="center"/>
        <w:rPr>
          <w:rFonts w:ascii="Calibri" w:hAnsi="Calibri" w:cs="Calibri"/>
          <w:b/>
          <w:bCs/>
        </w:rPr>
      </w:pPr>
    </w:p>
    <w:p w:rsidR="007E766F" w:rsidRDefault="007E766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7E766F" w:rsidRDefault="007E766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августа 2010 г. N 636</w:t>
      </w:r>
    </w:p>
    <w:p w:rsidR="007E766F" w:rsidRDefault="007E766F">
      <w:pPr>
        <w:widowControl w:val="0"/>
        <w:autoSpaceDE w:val="0"/>
        <w:autoSpaceDN w:val="0"/>
        <w:adjustRightInd w:val="0"/>
        <w:spacing w:after="0" w:line="240" w:lineRule="auto"/>
        <w:jc w:val="center"/>
        <w:rPr>
          <w:rFonts w:ascii="Calibri" w:hAnsi="Calibri" w:cs="Calibri"/>
          <w:b/>
          <w:bCs/>
        </w:rPr>
      </w:pPr>
    </w:p>
    <w:p w:rsidR="007E766F" w:rsidRDefault="007E766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ТРЕБОВАНИЯХ</w:t>
      </w:r>
    </w:p>
    <w:p w:rsidR="007E766F" w:rsidRDefault="007E766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УСЛОВИЯМ ЭНЕРГОСЕРВИСНОГО КОНТРАКТА И ОБ ОСОБЕННОСТЯХ</w:t>
      </w:r>
    </w:p>
    <w:p w:rsidR="007E766F" w:rsidRDefault="007E766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ОПРЕДЕЛЕНИЯ НАЧАЛЬНОЙ (МАКСИМАЛЬНОЙ) ЦЕНЫ ЭНЕРГОСЕРВИСНОГО</w:t>
      </w:r>
    </w:p>
    <w:p w:rsidR="007E766F" w:rsidRDefault="007E766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КОНТРАКТА (ЦЕНЫ ЛОТА)</w:t>
      </w:r>
    </w:p>
    <w:p w:rsidR="007E766F" w:rsidRDefault="007E766F">
      <w:pPr>
        <w:widowControl w:val="0"/>
        <w:autoSpaceDE w:val="0"/>
        <w:autoSpaceDN w:val="0"/>
        <w:adjustRightInd w:val="0"/>
        <w:spacing w:after="0" w:line="240" w:lineRule="auto"/>
        <w:jc w:val="center"/>
        <w:rPr>
          <w:rFonts w:ascii="Calibri" w:hAnsi="Calibri" w:cs="Calibri"/>
        </w:rPr>
      </w:pPr>
    </w:p>
    <w:p w:rsidR="007E766F" w:rsidRDefault="007E766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jc w:val="center"/>
        <w:rPr>
          <w:rFonts w:ascii="Calibri" w:hAnsi="Calibri" w:cs="Calibri"/>
        </w:rPr>
      </w:pP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(преамбула в ред. </w:t>
      </w:r>
      <w:hyperlink r:id="rId6"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условиям энергосервисного контракта согласно </w:t>
      </w:r>
      <w:hyperlink w:anchor="Par34" w:history="1">
        <w:r>
          <w:rPr>
            <w:rFonts w:ascii="Calibri" w:hAnsi="Calibri" w:cs="Calibri"/>
            <w:color w:val="0000FF"/>
          </w:rPr>
          <w:t>приложению N 1</w:t>
        </w:r>
      </w:hyperlink>
      <w:r>
        <w:rPr>
          <w:rFonts w:ascii="Calibri" w:hAnsi="Calibri" w:cs="Calibri"/>
        </w:rPr>
        <w:t>;</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определения начальной (максимальной) цены энергосервисного контракта (цены лота) согласно </w:t>
      </w:r>
      <w:hyperlink w:anchor="Par112" w:history="1">
        <w:r>
          <w:rPr>
            <w:rFonts w:ascii="Calibri" w:hAnsi="Calibri" w:cs="Calibri"/>
            <w:color w:val="0000FF"/>
          </w:rPr>
          <w:t>приложению N 2</w:t>
        </w:r>
      </w:hyperlink>
      <w:r>
        <w:rPr>
          <w:rFonts w:ascii="Calibri" w:hAnsi="Calibri" w:cs="Calibri"/>
        </w:rPr>
        <w:t>.</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7E766F" w:rsidRDefault="007E766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E766F" w:rsidRDefault="007E766F">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jc w:val="right"/>
        <w:outlineLvl w:val="0"/>
        <w:rPr>
          <w:rFonts w:ascii="Calibri" w:hAnsi="Calibri" w:cs="Calibri"/>
        </w:rPr>
      </w:pPr>
      <w:bookmarkStart w:id="1" w:name="Par29"/>
      <w:bookmarkEnd w:id="1"/>
      <w:r>
        <w:rPr>
          <w:rFonts w:ascii="Calibri" w:hAnsi="Calibri" w:cs="Calibri"/>
        </w:rPr>
        <w:t>Приложение N 1</w:t>
      </w:r>
    </w:p>
    <w:p w:rsidR="007E766F" w:rsidRDefault="007E766F">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7E766F" w:rsidRDefault="007E766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E766F" w:rsidRDefault="007E766F">
      <w:pPr>
        <w:widowControl w:val="0"/>
        <w:autoSpaceDE w:val="0"/>
        <w:autoSpaceDN w:val="0"/>
        <w:adjustRightInd w:val="0"/>
        <w:spacing w:after="0" w:line="240" w:lineRule="auto"/>
        <w:jc w:val="right"/>
        <w:rPr>
          <w:rFonts w:ascii="Calibri" w:hAnsi="Calibri" w:cs="Calibri"/>
        </w:rPr>
      </w:pPr>
      <w:r>
        <w:rPr>
          <w:rFonts w:ascii="Calibri" w:hAnsi="Calibri" w:cs="Calibri"/>
        </w:rPr>
        <w:t>от 18 августа 2010 г. N 636</w:t>
      </w: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jc w:val="center"/>
        <w:rPr>
          <w:rFonts w:ascii="Calibri" w:hAnsi="Calibri" w:cs="Calibri"/>
        </w:rPr>
      </w:pPr>
      <w:bookmarkStart w:id="2" w:name="Par34"/>
      <w:bookmarkEnd w:id="2"/>
      <w:r>
        <w:rPr>
          <w:rFonts w:ascii="Calibri" w:hAnsi="Calibri" w:cs="Calibri"/>
        </w:rPr>
        <w:t>ТРЕБОВАНИЯ</w:t>
      </w:r>
    </w:p>
    <w:p w:rsidR="007E766F" w:rsidRDefault="007E766F">
      <w:pPr>
        <w:widowControl w:val="0"/>
        <w:autoSpaceDE w:val="0"/>
        <w:autoSpaceDN w:val="0"/>
        <w:adjustRightInd w:val="0"/>
        <w:spacing w:after="0" w:line="240" w:lineRule="auto"/>
        <w:jc w:val="center"/>
        <w:rPr>
          <w:rFonts w:ascii="Calibri" w:hAnsi="Calibri" w:cs="Calibri"/>
        </w:rPr>
      </w:pPr>
      <w:r>
        <w:rPr>
          <w:rFonts w:ascii="Calibri" w:hAnsi="Calibri" w:cs="Calibri"/>
        </w:rPr>
        <w:t>К УСЛОВИЯМ ЭНЕРГОСЕРВИСНОГО КОНТРАКТА</w:t>
      </w:r>
    </w:p>
    <w:p w:rsidR="007E766F" w:rsidRDefault="007E766F">
      <w:pPr>
        <w:widowControl w:val="0"/>
        <w:autoSpaceDE w:val="0"/>
        <w:autoSpaceDN w:val="0"/>
        <w:adjustRightInd w:val="0"/>
        <w:spacing w:after="0" w:line="240" w:lineRule="auto"/>
        <w:jc w:val="center"/>
        <w:rPr>
          <w:rFonts w:ascii="Calibri" w:hAnsi="Calibri" w:cs="Calibri"/>
        </w:rPr>
      </w:pPr>
    </w:p>
    <w:p w:rsidR="007E766F" w:rsidRDefault="007E766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9"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Наличие перечня мероприятий, направленных на энергосбережение и повышение энергетической эффективности, которые обязан выполнить исполнитель энергосервисного контракта (далее соответственно - перечень мероприятий, исполнитель, контракт), с подробным техническим описанием каждого мероприятия и сроками их выполнения, сформированного государственным или муниципальным заказчиком энергосервисного контракта (далее - заказчик), включенного в конкурсную документацию, документацию об аукционе, документацию об открытом аукционе в электронной форме, извещение о проведении запроса котировок.</w:t>
      </w:r>
      <w:proofErr w:type="gramEnd"/>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формирования перечня мероприятий заказчиком - включение в контракт перечня мероприятий, сформированного в заявке участника закупки, с которым заключается контракт.</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Перечень мероприятий может формироваться на основании:</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энергетического паспорта, составленного по результатам обязательного энергетического обследования и включаемого заказчиком в конкурсную документацию, документацию об аукционе, документацию об открытом аукционе в электронной форме, извещение о проведении запроса котировок;</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актуальных на дату формирования перечня мероприятий сведений об объекте (при отсутствии у заказчика энергетического паспорта или изменении информации об объекте (объектах) со времени его составления). </w:t>
      </w:r>
      <w:proofErr w:type="gramStart"/>
      <w:r>
        <w:rPr>
          <w:rFonts w:ascii="Calibri" w:hAnsi="Calibri" w:cs="Calibri"/>
        </w:rPr>
        <w:t>Для формирования перечня мероприятий может использоваться информация о количестве объектов (зданий), годе постройки, типе ограждающих конструкций, годе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об объеме потребления энергетического ресурса за предыдущие периоды, указанная заказчиком в конкурсной документации, документации об аукционе, документации об открытом аукционе в электронной форме, извещении о проведении запроса котировок, и</w:t>
      </w:r>
      <w:proofErr w:type="gramEnd"/>
      <w:r>
        <w:rPr>
          <w:rFonts w:ascii="Calibri" w:hAnsi="Calibri" w:cs="Calibri"/>
        </w:rPr>
        <w:t xml:space="preserve"> дополнительная информация, собранная участниками закупки на объекте (объектах) самостоятельно.</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заказчиком свободного доступа потенциальных участников закупок к объектам, в отношении которых предполагается осуществление исполнителем действий, направленных на энергосбережение и повышение энергетической эффективности.</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компенсации участникам закупок затрат, понесенных ими при проведении подготовительных работ для подготовки конкурсного предложения, предложения на аукцион, открытый аукцион в электронной форме или ответа на запрос котировок.</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4"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размера экономии энергетического ресурса, который должен обеспечиваться исполнителем в результате исполнения </w:t>
      </w:r>
      <w:proofErr w:type="gramStart"/>
      <w:r>
        <w:rPr>
          <w:rFonts w:ascii="Calibri" w:hAnsi="Calibri" w:cs="Calibri"/>
        </w:rPr>
        <w:t>контракта</w:t>
      </w:r>
      <w:proofErr w:type="gramEnd"/>
      <w:r>
        <w:rPr>
          <w:rFonts w:ascii="Calibri" w:hAnsi="Calibri" w:cs="Calibri"/>
        </w:rPr>
        <w:t xml:space="preserve"> в натуральном выражении исходя из размера экономии в денежном выражении, сложившегося в результате определения исполнителя государственного (муниципального) заказа на энергосервис путем проведения конкурса, запроса котировок, аукциона (в том числе открытого аукциона в электронной форме), на условиях, предусмотренных для закупок </w:t>
      </w:r>
      <w:hyperlink r:id="rId15" w:history="1">
        <w:r>
          <w:rPr>
            <w:rFonts w:ascii="Calibri" w:hAnsi="Calibri" w:cs="Calibri"/>
            <w:color w:val="0000FF"/>
          </w:rPr>
          <w:t>частью 3 статьи 108</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и стоимости единицы энергетического ресурса, действующей на дату опубликования и (или) размещения извещения о проведении открытого конкурса или открытого аукциона, запроса котировок, направления приглашения принять участие в закрытом конкурсе или аукционе (далее - объявление о проведении отбора).</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Определение стоимости единицы энергетического ресурса при осуществлении расчетов за поставку (куплю-продажу, передачу) энергетического ресурса по нескольким ценам (тарифам) как средневзвешенной цены (тарифа), равной отношению суммы произведений объемов поставки (купли-продажи, передачи) энергетического ресурса, потребляемых заказчиком в течение не менее 6 календарных месяцев, предшествующих дате объявления о проведении отбора, по которым осуществлялись расчеты энергетического ресурса, и цен (тарифов), по которым осуществлялись расчеты</w:t>
      </w:r>
      <w:proofErr w:type="gramEnd"/>
      <w:r>
        <w:rPr>
          <w:rFonts w:ascii="Calibri" w:hAnsi="Calibri" w:cs="Calibri"/>
        </w:rPr>
        <w:t xml:space="preserve"> за соответствующие объемы энергетического ресурса, к суммарному объему поставки (купли-продажи, передачи) энергетического ресурса.</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размера экономии энергетического ресурса в натуральном выражении, который должен обеспечиваться исполнителем в результате исполнения контракта в течение срока его действия с учетом изменения факторов, влияющих на объем потребления энергетических ресурсов, а также долей размера экономии в натуральном выражении, которые должны обеспечиваться исполнителем за определенный период (далее - доли размера экономии).</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 ред. </w:t>
      </w:r>
      <w:hyperlink r:id="rId17"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Наличие положения, предусматривающего, что обязательство исполнителя по обеспечению экономии расходов заказчика на поставки энергетических ресурсов считается исполненным, если размер экономии (доли размера экономии), достигнутой в результате исполнения контракта, в натуральном выражении равен или больше размера экономии (доли </w:t>
      </w:r>
      <w:r>
        <w:rPr>
          <w:rFonts w:ascii="Calibri" w:hAnsi="Calibri" w:cs="Calibri"/>
        </w:rPr>
        <w:lastRenderedPageBreak/>
        <w:t>размера экономии) энергетического ресурса, указанного в контракте.</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8"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Определение размера экономии (доли размера экономии), достигнутого в результате исполнения контракта, как разницы между объемом потребления заказчиком энергетического ресурса за период, равный календарному периоду достижения установленного в контракте размера экономии (доли размера экономии), определенного до начала реализации перечня мероприятий, и объемом потребления заказчиком энергетического ресурса, определенным после реализации исполнителем перечня мероприятий и с учетом изменений факторов, оказывающих влияние на объемы</w:t>
      </w:r>
      <w:proofErr w:type="gramEnd"/>
      <w:r>
        <w:rPr>
          <w:rFonts w:ascii="Calibri" w:hAnsi="Calibri" w:cs="Calibri"/>
        </w:rPr>
        <w:t xml:space="preserve"> потребления энергетических ресурсов.</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размера экономии (доли размера экономии), достигнутого в результате исполнения контракта, в натуральном выражении используется значение объема потребления энергетического ресурса до начала реализации исполнителем перечня мероприятий за календарный период, соответствующий календарному периоду достижения предусмотренного контрактом размера экономии (периоду достижения доли размера экономии).</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период достижения предусмотренного контрактом размера экономии (период достижения доли размера экономии) составляет более одного года, то значение объема потребления энергетического ресурса до начала реализации исполнителем перечня мероприятий может определяться с учетом признания равенства значений объема потребления энергетического ресурса в каждом году до начала реализации исполнителем перечня мероприятий значению объема потребления энергетического ресурса в году, предшествующем началу реализации исполнителем перечня</w:t>
      </w:r>
      <w:proofErr w:type="gramEnd"/>
      <w:r>
        <w:rPr>
          <w:rFonts w:ascii="Calibri" w:hAnsi="Calibri" w:cs="Calibri"/>
        </w:rPr>
        <w:t xml:space="preserve"> мероприятий.</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1" w:history="1">
        <w:r>
          <w:rPr>
            <w:rFonts w:ascii="Calibri" w:hAnsi="Calibri" w:cs="Calibri"/>
            <w:color w:val="0000FF"/>
          </w:rPr>
          <w:t>Постановлением</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объема потребления энергетического ресурса до реализации исполнителем перечня мероприятий, осуществляемое одним из следующих способов:</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данных об объеме потребления энергетического ресурса, определенных при помощи прибора учета используемого энергетического ресурса, - на основании планируемого объема потребления энергетического ресурса, сформированного заказчиком по фактическим данным об объеме потребления энергетического ресурса, определенным при помощи прибора учета используемого энергетического ресурса в предшествующий период до реализации исполнителем перечня мероприятий;</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данных об объеме потребления энергетического ресурса, определенных при помощи прибора учета используемого энергетического ресурса:</w:t>
      </w:r>
    </w:p>
    <w:p w:rsidR="007E766F" w:rsidRDefault="007E766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установке исполнителем прибора учета используемого энергетического ресурса и фиксации сторонами данных об объеме (доле объема) потребления энергетического ресурса заказчиком, полученных при помощи этого прибора за период, который составляет не менее одного календарного месяца до начала реализации перечня мероприятий, данные об объеме (доле объема) потребления энергетического ресурса заказчиком, полученные при помощи указанного прибора учета, принимаются как объем потребления с учетом</w:t>
      </w:r>
      <w:proofErr w:type="gramEnd"/>
      <w:r>
        <w:rPr>
          <w:rFonts w:ascii="Calibri" w:hAnsi="Calibri" w:cs="Calibri"/>
        </w:rPr>
        <w:t xml:space="preserve"> </w:t>
      </w:r>
      <w:hyperlink w:anchor="Par74" w:history="1">
        <w:r>
          <w:rPr>
            <w:rFonts w:ascii="Calibri" w:hAnsi="Calibri" w:cs="Calibri"/>
            <w:color w:val="0000FF"/>
          </w:rPr>
          <w:t>пункта 8</w:t>
        </w:r>
      </w:hyperlink>
      <w:r>
        <w:rPr>
          <w:rFonts w:ascii="Calibri" w:hAnsi="Calibri" w:cs="Calibri"/>
        </w:rPr>
        <w:t xml:space="preserve"> настоящих требований;</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расчетно-измерительным способом в соответствии с утвержденной Министерством энергетики Российской Федерации методикой определения расчетно-измерительным способом объема потребления энергетического ресурса в натуральном выражении.</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w:t>
      </w:r>
      <w:hyperlink r:id="rId22"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Выбор </w:t>
      </w:r>
      <w:proofErr w:type="gramStart"/>
      <w:r>
        <w:rPr>
          <w:rFonts w:ascii="Calibri" w:hAnsi="Calibri" w:cs="Calibri"/>
        </w:rPr>
        <w:t>порядка определения объема потребления энергетического ресурса</w:t>
      </w:r>
      <w:proofErr w:type="gramEnd"/>
      <w:r>
        <w:rPr>
          <w:rFonts w:ascii="Calibri" w:hAnsi="Calibri" w:cs="Calibri"/>
        </w:rPr>
        <w:t xml:space="preserve"> в натуральном выражении после реализации исполнителем перечня мероприятий, осуществляемый одним из следующих способов:</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объемов, зафиксированных прибором учета используемого энергетического ресурса в течение определенного сторонами периода, который составляет не менее одного календарного месяца;</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расчетно-измерительным способом в соответствии с утвержденной Министерством энергетики Российской Федерации методикой определения расчетно-измерительным способом объема потребления энергетического ресурса в натуральном выражении.</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7 в ред. </w:t>
      </w:r>
      <w:hyperlink r:id="rId23"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bookmarkStart w:id="3" w:name="Par74"/>
      <w:bookmarkEnd w:id="3"/>
      <w:r>
        <w:rPr>
          <w:rFonts w:ascii="Calibri" w:hAnsi="Calibri" w:cs="Calibri"/>
        </w:rPr>
        <w:t xml:space="preserve">8. </w:t>
      </w:r>
      <w:proofErr w:type="gramStart"/>
      <w:r>
        <w:rPr>
          <w:rFonts w:ascii="Calibri" w:hAnsi="Calibri" w:cs="Calibri"/>
        </w:rPr>
        <w:t>Учет при определении размера экономии, достигнутого в результате исполнения контракта, факторов, влияющих на объем потребления энергетического ресурса (изменение режимов функционирования и (или) функционального назначения энергопотребляющих установок, изменение количества потребителей энергоресурсов,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w:t>
      </w:r>
      <w:proofErr w:type="gramEnd"/>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размера экономии, достигнутого в результате исполнения контракта, без учета экономии (разности между данными об объеме потребления энергетического ресурса, используемыми до установки прибора учета используемого энергетического ресурса, и данными, полученными при помощи установленного прибора учета), полученной за счет установки прибора учета используемого энергетического ресурса.</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Определение механизма распределения между сторонами контракта дополнительной экономии энергетического ресурса, составляющей произведение цены (тарифа) энергетического ресурса, определяемой в соответствии с </w:t>
      </w:r>
      <w:hyperlink w:anchor="Par79" w:history="1">
        <w:r>
          <w:rPr>
            <w:rFonts w:ascii="Calibri" w:hAnsi="Calibri" w:cs="Calibri"/>
            <w:color w:val="0000FF"/>
          </w:rPr>
          <w:t>пунктом 12</w:t>
        </w:r>
      </w:hyperlink>
      <w:r>
        <w:rPr>
          <w:rFonts w:ascii="Calibri" w:hAnsi="Calibri" w:cs="Calibri"/>
        </w:rPr>
        <w:t xml:space="preserve"> настоящих требований, и положительной разницы между размером достигнутой в результате исполнения контракта экономии в натуральном выражении и размером экономии в натуральном выражении, который должен обеспечиваться исполнителем по условиям заключенного контракта.</w:t>
      </w:r>
      <w:proofErr w:type="gramEnd"/>
      <w:r>
        <w:rPr>
          <w:rFonts w:ascii="Calibri" w:hAnsi="Calibri" w:cs="Calibri"/>
        </w:rPr>
        <w:t xml:space="preserve"> В случае если при определении исполнителя по энергосервисному контракту был установлен фиксированный процент в денежном выражении экономии соответствующих расходов заказчика на поставки энергетического ресурса, то при указанном распределении процент величины дополнительной экономии, уплачиваемый исполнителю, не может превышать указанный фиксированный процент.</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Указание начального и конечного срока достижения предусмотренного контрактом размера экономии, а также периодов достижения долей размера экономии, продолжительность которых не может быть менее одного месяца и более одного года.</w:t>
      </w:r>
    </w:p>
    <w:p w:rsidR="007E766F" w:rsidRDefault="007E766F">
      <w:pPr>
        <w:widowControl w:val="0"/>
        <w:autoSpaceDE w:val="0"/>
        <w:autoSpaceDN w:val="0"/>
        <w:adjustRightInd w:val="0"/>
        <w:spacing w:after="0" w:line="240" w:lineRule="auto"/>
        <w:ind w:firstLine="540"/>
        <w:jc w:val="both"/>
        <w:rPr>
          <w:rFonts w:ascii="Calibri" w:hAnsi="Calibri" w:cs="Calibri"/>
        </w:rPr>
      </w:pPr>
      <w:bookmarkStart w:id="4" w:name="Par79"/>
      <w:bookmarkEnd w:id="4"/>
      <w:r>
        <w:rPr>
          <w:rFonts w:ascii="Calibri" w:hAnsi="Calibri" w:cs="Calibri"/>
        </w:rPr>
        <w:t xml:space="preserve">12. Включение в контракт положения, согласно которому размер платежа устанавливается как процент от достигнутого размера экономии соответствующих расходов заказчика на оплату энергетического ресурса, определенного в стоимостном выражении по ценам (тарифам) на соответствующий энергетический ресурс, фактически сложившимся за период достижения предусмотренного контрактом размера экономии, </w:t>
      </w:r>
      <w:proofErr w:type="gramStart"/>
      <w:r>
        <w:rPr>
          <w:rFonts w:ascii="Calibri" w:hAnsi="Calibri" w:cs="Calibri"/>
        </w:rPr>
        <w:t>покрывающий</w:t>
      </w:r>
      <w:proofErr w:type="gramEnd"/>
      <w:r>
        <w:rPr>
          <w:rFonts w:ascii="Calibri" w:hAnsi="Calibri" w:cs="Calibri"/>
        </w:rPr>
        <w:t xml:space="preserve"> в том числе расходы исполнителя по реализации перечня мероприятий.</w:t>
      </w:r>
    </w:p>
    <w:p w:rsidR="007E766F" w:rsidRDefault="007E766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Определение в целях оплаты энергосервисного контракта фактически сложившихся за период исполнения контракта цен (тарифов) на соответствующие энергетические ресурсы как средневзвешенной цены (тарифа), равной отношению суммы произведений объемов поставки (купли-продажи, передачи) энергетического ресурса и тарифов (цен), по которым осуществлялись расчеты за соответствующие объемы энергетического ресурса, сложившиеся за период достижения размера экономии (доли размера экономии), к суммарному объему поставки (купли-продажи, передачи) энергетического</w:t>
      </w:r>
      <w:proofErr w:type="gramEnd"/>
      <w:r>
        <w:rPr>
          <w:rFonts w:ascii="Calibri" w:hAnsi="Calibri" w:cs="Calibri"/>
        </w:rPr>
        <w:t xml:space="preserve"> ресурса за этот период.</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Определение сроков оплаты заказчиком долей размера экономии по контракту, которые должны составлять 5 - 30 дней со дня </w:t>
      </w:r>
      <w:proofErr w:type="gramStart"/>
      <w:r>
        <w:rPr>
          <w:rFonts w:ascii="Calibri" w:hAnsi="Calibri" w:cs="Calibri"/>
        </w:rPr>
        <w:t>окончания периода достижения доли размера</w:t>
      </w:r>
      <w:proofErr w:type="gramEnd"/>
      <w:r>
        <w:rPr>
          <w:rFonts w:ascii="Calibri" w:hAnsi="Calibri" w:cs="Calibri"/>
        </w:rPr>
        <w:t xml:space="preserve"> экономии, за который осуществляются расчеты. Окончательные расчеты по контракту должны осуществляться сторонами по факту достижения предусмотренного контрактом размера экономии.</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Заключение контракта в отношении объекта, на котором до даты заключения контракта собственником или соответствующей эксплуатирующей организацией обеспечено соблюдение всех установленных санитарно-гигиенических и технических требований по режимам энерг</w:t>
      </w:r>
      <w:proofErr w:type="gramStart"/>
      <w:r>
        <w:rPr>
          <w:rFonts w:ascii="Calibri" w:hAnsi="Calibri" w:cs="Calibri"/>
        </w:rPr>
        <w:t>о-</w:t>
      </w:r>
      <w:proofErr w:type="gramEnd"/>
      <w:r>
        <w:rPr>
          <w:rFonts w:ascii="Calibri" w:hAnsi="Calibri" w:cs="Calibri"/>
        </w:rPr>
        <w:t xml:space="preserve"> и ресурсоснабжения, режимам и параметрам работы энергопотребляющих установок, режимов и параметров эксплуатации объекта и помещений с учетом функционального назначения.</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невыполнения указанных требований и норм информация об этом указывается в контракте и мероприятия по обеспечению их выполнения включаются в перечень мероприятий.</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Включение следующих обязанностей исполнителя:</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надлежащих условий для осуществления заказчиком текущей деятельности, </w:t>
      </w:r>
      <w:r>
        <w:rPr>
          <w:rFonts w:ascii="Calibri" w:hAnsi="Calibri" w:cs="Calibri"/>
        </w:rPr>
        <w:lastRenderedPageBreak/>
        <w:t>соответствующих законодательству Российской Федерации, включая требования технических регламентов, государственных стандартов, строительных норм и правил, других нормативов в области строительства, санитарных правил и норм, гигиенических нормативов;</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согласованных сторонами режимов и условий использования энергетических ресурсов.</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Включение следующих обязанностей заказчика:</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актуальных сведений об объекте, в том числе о количестве объектов (зданий), дате постройки, типе ограждающих конструкций, дате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в отношении которого планируется осуществлять мероприятия, направленные на энергосбережение и повышение энергетической эффективности, включенные в перечень мероприятий;</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надлежащее содержание и обслуживание объекта, если такие обязанности не возложены условиями контракта на исполнителя,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 а также оборудования, установленного в ходе проведения указанных мероприятий;</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согласованных сторонами режимов и условий использования энергетических ресурсов;</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допуска представителей исполнителя на объект,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исполнителю информации об изменении условий договоров купли-продажи и поставки энергетического ресурса, экономия которого должна обеспечиваться исполнителем в результате исполнения контракта.</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6" w:history="1">
        <w:r>
          <w:rPr>
            <w:rFonts w:ascii="Calibri" w:hAnsi="Calibri" w:cs="Calibri"/>
            <w:color w:val="0000FF"/>
          </w:rPr>
          <w:t>Постановлением</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 xml:space="preserve">Указание в качестве меры ответственности за неисполнение или ненадлежащее исполнение исполнителем обязательства по достижению определенной в контракте доли размера экономии в течение соответствующего календарного периода начисления исполнителю неустойки (штрафа, пеней), рассчитанной как произведение одной сотой действующей на день уплаты неустойки (штрафа, пеней) </w:t>
      </w:r>
      <w:hyperlink r:id="rId27"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на произведение цены (тарифа) энергетического ресурса, определяемой в соответствии с </w:t>
      </w:r>
      <w:hyperlink w:anchor="Par79" w:history="1">
        <w:r>
          <w:rPr>
            <w:rFonts w:ascii="Calibri" w:hAnsi="Calibri" w:cs="Calibri"/>
            <w:color w:val="0000FF"/>
          </w:rPr>
          <w:t>пунктом 12</w:t>
        </w:r>
        <w:proofErr w:type="gramEnd"/>
      </w:hyperlink>
      <w:r>
        <w:rPr>
          <w:rFonts w:ascii="Calibri" w:hAnsi="Calibri" w:cs="Calibri"/>
        </w:rPr>
        <w:t xml:space="preserve"> </w:t>
      </w:r>
      <w:proofErr w:type="gramStart"/>
      <w:r>
        <w:rPr>
          <w:rFonts w:ascii="Calibri" w:hAnsi="Calibri" w:cs="Calibri"/>
        </w:rPr>
        <w:t>настоящих требований, и разницы между размером экономии энергетического ресурса в натуральном выражении, который должен был быть обеспечен исполнителем по контракту в соответствующий календарный период, и фактически достигнутым в результате исполнения контракта в соответствующий календарный период размером экономии в натуральном выражении, на количество дней в соответствующем календарном периоде, в котором указанная экономия не достигнута.</w:t>
      </w:r>
      <w:proofErr w:type="gramEnd"/>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Указание в качестве меры ответственности за неисполнение заказчиком обязательства по оплате энергосервисного контракта неустойки (штрафа, пеней), которая </w:t>
      </w:r>
      <w:proofErr w:type="gramStart"/>
      <w:r>
        <w:rPr>
          <w:rFonts w:ascii="Calibri" w:hAnsi="Calibri" w:cs="Calibri"/>
        </w:rPr>
        <w:t>начисляется за каждый день просрочки исполнения обязательства начиная</w:t>
      </w:r>
      <w:proofErr w:type="gramEnd"/>
      <w:r>
        <w:rPr>
          <w:rFonts w:ascii="Calibri" w:hAnsi="Calibri" w:cs="Calibri"/>
        </w:rPr>
        <w:t xml:space="preserve"> со дня, следующего после дня истечения установленного энергосервисным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w:t>
      </w:r>
      <w:hyperlink r:id="rId28"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от размера платежа, который должен быть уплачен заказчиком.</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29"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Указание в качестве меры ответственности за неисполнение или ненадлежащее исполнение обязательств по соблюдению параметров условий деятельности заказчика, установленных законодательством Российской Федерации, включая требования технических регламентов, государственных стандартов, строительных норм и правил, других нормативных документов в области строительства, санитарных правил и норм, гигиенических нормативов при выполнении мероприятий, направленных на энергосбережение и повышение энергетической эффективности, обязанности исполнителя безвозмездно устранить выявленные недостатки и</w:t>
      </w:r>
      <w:proofErr w:type="gramEnd"/>
      <w:r>
        <w:rPr>
          <w:rFonts w:ascii="Calibri" w:hAnsi="Calibri" w:cs="Calibri"/>
        </w:rPr>
        <w:t xml:space="preserve"> компенсировать убытки, возникшие у заказчика в результате неисполнения (ненадлежащего </w:t>
      </w:r>
      <w:r>
        <w:rPr>
          <w:rFonts w:ascii="Calibri" w:hAnsi="Calibri" w:cs="Calibri"/>
        </w:rPr>
        <w:lastRenderedPageBreak/>
        <w:t>исполнения) указанного обязательства.</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указании в качестве меры ответственности за неисполнение или ненадлежащее исполнение обязательств по соблюдению согласованных сторонами режимов и условий использования энергетических ресурсов заказчиком в обязанности заказчика входят безвозмездное устранение выявленных недостатков и возмещение убытков, возникших у исполнителя в результате неисполнения (ненадлежащего исполнения) указанных обязательств.</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0" w:history="1">
        <w:r>
          <w:rPr>
            <w:rFonts w:ascii="Calibri" w:hAnsi="Calibri" w:cs="Calibri"/>
            <w:color w:val="0000FF"/>
          </w:rPr>
          <w:t>Постановлением</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Наличие условия о порядке перехода к заказчику права собственности на оборудование, установленное исполнителем у заказчика в ходе осуществления мероприятий, направленных на энергосбережение и повышение энергетической эффективности.</w:t>
      </w: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jc w:val="right"/>
        <w:outlineLvl w:val="0"/>
        <w:rPr>
          <w:rFonts w:ascii="Calibri" w:hAnsi="Calibri" w:cs="Calibri"/>
        </w:rPr>
      </w:pPr>
      <w:bookmarkStart w:id="5" w:name="Par107"/>
      <w:bookmarkEnd w:id="5"/>
      <w:r>
        <w:rPr>
          <w:rFonts w:ascii="Calibri" w:hAnsi="Calibri" w:cs="Calibri"/>
        </w:rPr>
        <w:t>Приложение N 2</w:t>
      </w:r>
    </w:p>
    <w:p w:rsidR="007E766F" w:rsidRDefault="007E766F">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7E766F" w:rsidRDefault="007E766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E766F" w:rsidRDefault="007E766F">
      <w:pPr>
        <w:widowControl w:val="0"/>
        <w:autoSpaceDE w:val="0"/>
        <w:autoSpaceDN w:val="0"/>
        <w:adjustRightInd w:val="0"/>
        <w:spacing w:after="0" w:line="240" w:lineRule="auto"/>
        <w:jc w:val="right"/>
        <w:rPr>
          <w:rFonts w:ascii="Calibri" w:hAnsi="Calibri" w:cs="Calibri"/>
        </w:rPr>
      </w:pPr>
      <w:r>
        <w:rPr>
          <w:rFonts w:ascii="Calibri" w:hAnsi="Calibri" w:cs="Calibri"/>
        </w:rPr>
        <w:t>от 18 августа 2010 г. N 636</w:t>
      </w: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jc w:val="center"/>
        <w:rPr>
          <w:rFonts w:ascii="Calibri" w:hAnsi="Calibri" w:cs="Calibri"/>
        </w:rPr>
      </w:pPr>
      <w:bookmarkStart w:id="6" w:name="Par112"/>
      <w:bookmarkEnd w:id="6"/>
      <w:r>
        <w:rPr>
          <w:rFonts w:ascii="Calibri" w:hAnsi="Calibri" w:cs="Calibri"/>
        </w:rPr>
        <w:t>ОСОБЕННОСТИ</w:t>
      </w:r>
    </w:p>
    <w:p w:rsidR="007E766F" w:rsidRDefault="007E766F">
      <w:pPr>
        <w:widowControl w:val="0"/>
        <w:autoSpaceDE w:val="0"/>
        <w:autoSpaceDN w:val="0"/>
        <w:adjustRightInd w:val="0"/>
        <w:spacing w:after="0" w:line="240" w:lineRule="auto"/>
        <w:jc w:val="center"/>
        <w:rPr>
          <w:rFonts w:ascii="Calibri" w:hAnsi="Calibri" w:cs="Calibri"/>
        </w:rPr>
      </w:pPr>
      <w:r>
        <w:rPr>
          <w:rFonts w:ascii="Calibri" w:hAnsi="Calibri" w:cs="Calibri"/>
        </w:rPr>
        <w:t>ОПРЕДЕЛЕНИЯ НАЧАЛЬНОЙ (МАКСИМАЛЬНОЙ) ЦЕНЫ ЭНЕРГОСЕРВИСНОГО</w:t>
      </w:r>
    </w:p>
    <w:p w:rsidR="007E766F" w:rsidRDefault="007E766F">
      <w:pPr>
        <w:widowControl w:val="0"/>
        <w:autoSpaceDE w:val="0"/>
        <w:autoSpaceDN w:val="0"/>
        <w:adjustRightInd w:val="0"/>
        <w:spacing w:after="0" w:line="240" w:lineRule="auto"/>
        <w:jc w:val="center"/>
        <w:rPr>
          <w:rFonts w:ascii="Calibri" w:hAnsi="Calibri" w:cs="Calibri"/>
        </w:rPr>
      </w:pPr>
      <w:r>
        <w:rPr>
          <w:rFonts w:ascii="Calibri" w:hAnsi="Calibri" w:cs="Calibri"/>
        </w:rPr>
        <w:t>КОНТРАКТА (ЦЕНЫ ЛОТА)</w:t>
      </w:r>
    </w:p>
    <w:p w:rsidR="007E766F" w:rsidRDefault="007E766F">
      <w:pPr>
        <w:widowControl w:val="0"/>
        <w:autoSpaceDE w:val="0"/>
        <w:autoSpaceDN w:val="0"/>
        <w:adjustRightInd w:val="0"/>
        <w:spacing w:after="0" w:line="240" w:lineRule="auto"/>
        <w:jc w:val="center"/>
        <w:rPr>
          <w:rFonts w:ascii="Calibri" w:hAnsi="Calibri" w:cs="Calibri"/>
        </w:rPr>
      </w:pPr>
    </w:p>
    <w:p w:rsidR="007E766F" w:rsidRDefault="007E766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энергосервисных контрактов, срок исполнения которых равен или меньше одного календарного года, начальная (максимальная) цена определяется как произведение фактического объема потребления энергетического ресурса за прошлый год и стоимости единицы энергетического ресурса. При этом стоимость единицы энергетического ресурса равна цене (тарифу), по которой заказчик осуществляет расчеты за поставку (куплю-продажу, передачу) энергетического ресурса и которая действует на дату объявления о проведении отбора.</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2"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 случае если заказчик осуществляет расчеты за поставку (куплю-продажу, передачу) энергетического ресурса по нескольким ценам (тарифам), стоимость единицы энергетического ресурса определяется как средневзвешенная цена (тариф), равная отношению суммы произведений объемов поставки (купли-продажи, передачи) энергетического ресурса, потребляемых заказчиком за один календарный месяц, предшествующий дате объявления о проведении отбора, и цен (тарифов), по которым осуществлялись расчеты за соответствующие объемы поставки (купли-продажи, передачи</w:t>
      </w:r>
      <w:proofErr w:type="gramEnd"/>
      <w:r>
        <w:rPr>
          <w:rFonts w:ascii="Calibri" w:hAnsi="Calibri" w:cs="Calibri"/>
        </w:rPr>
        <w:t>) энергетического ресурса, к суммарному объему поставки (купли-продажи, передачи) энергетического ресурса.</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энергосервисных контрактов, срок исполнения которых составляет более одного календарного года, начальная (максимальная) цена контракта определяется как произведение фактического объема потребления энергетического ресурса за прошлый год, стоимости единицы энергетического ресурса на дату объявления о проведении отбора и минимального целого количества лет, составляющих срок исполнения контракта.</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3"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случае закупок на энергосервис путем проведения конкурса, запроса котировок или аукциона, в том числе открытого аукциона в электронной форме, на условиях, предусмотренных </w:t>
      </w:r>
      <w:hyperlink r:id="rId34" w:history="1">
        <w:r>
          <w:rPr>
            <w:rFonts w:ascii="Calibri" w:hAnsi="Calibri" w:cs="Calibri"/>
            <w:color w:val="0000FF"/>
          </w:rPr>
          <w:t>пунктами 2</w:t>
        </w:r>
      </w:hyperlink>
      <w:r>
        <w:rPr>
          <w:rFonts w:ascii="Calibri" w:hAnsi="Calibri" w:cs="Calibri"/>
        </w:rPr>
        <w:t xml:space="preserve"> и </w:t>
      </w:r>
      <w:hyperlink r:id="rId35" w:history="1">
        <w:r>
          <w:rPr>
            <w:rFonts w:ascii="Calibri" w:hAnsi="Calibri" w:cs="Calibri"/>
            <w:color w:val="0000FF"/>
          </w:rPr>
          <w:t>3 части 6</w:t>
        </w:r>
      </w:hyperlink>
      <w:r>
        <w:rPr>
          <w:rFonts w:ascii="Calibri" w:hAnsi="Calibri" w:cs="Calibri"/>
        </w:rPr>
        <w:t xml:space="preserve"> и </w:t>
      </w:r>
      <w:hyperlink r:id="rId36" w:history="1">
        <w:r>
          <w:rPr>
            <w:rFonts w:ascii="Calibri" w:hAnsi="Calibri" w:cs="Calibri"/>
            <w:color w:val="0000FF"/>
          </w:rPr>
          <w:t>пунктами 2</w:t>
        </w:r>
      </w:hyperlink>
      <w:r>
        <w:rPr>
          <w:rFonts w:ascii="Calibri" w:hAnsi="Calibri" w:cs="Calibri"/>
        </w:rPr>
        <w:t xml:space="preserve"> и </w:t>
      </w:r>
      <w:hyperlink r:id="rId37" w:history="1">
        <w:r>
          <w:rPr>
            <w:rFonts w:ascii="Calibri" w:hAnsi="Calibri" w:cs="Calibri"/>
            <w:color w:val="0000FF"/>
          </w:rPr>
          <w:t>3 части 10 статьи 108</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предложение участника закупок о размере</w:t>
      </w:r>
      <w:proofErr w:type="gramEnd"/>
      <w:r>
        <w:rPr>
          <w:rFonts w:ascii="Calibri" w:hAnsi="Calibri" w:cs="Calibri"/>
        </w:rPr>
        <w:t xml:space="preserve"> экономии в денежном выражении определяется как произведение экономии расходов заказчика на поставки энергетического ресурса в натуральном выражении за весь период действия энергосервисного </w:t>
      </w:r>
      <w:r>
        <w:rPr>
          <w:rFonts w:ascii="Calibri" w:hAnsi="Calibri" w:cs="Calibri"/>
        </w:rPr>
        <w:lastRenderedPageBreak/>
        <w:t>контракта и стоимости единицы энергетического ресурса, которая указана в конкурсной документации, документации об аукционе, документации об открытом аукционе в электронной форме и извещении о проведении запроса котировок.</w:t>
      </w:r>
    </w:p>
    <w:p w:rsidR="007E766F" w:rsidRDefault="007E766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Постановления</w:t>
        </w:r>
      </w:hyperlink>
      <w:r>
        <w:rPr>
          <w:rFonts w:ascii="Calibri" w:hAnsi="Calibri" w:cs="Calibri"/>
        </w:rPr>
        <w:t xml:space="preserve"> Правительства РФ от 01.10.2013 N 859)</w:t>
      </w: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autoSpaceDE w:val="0"/>
        <w:autoSpaceDN w:val="0"/>
        <w:adjustRightInd w:val="0"/>
        <w:spacing w:after="0" w:line="240" w:lineRule="auto"/>
        <w:ind w:firstLine="540"/>
        <w:jc w:val="both"/>
        <w:rPr>
          <w:rFonts w:ascii="Calibri" w:hAnsi="Calibri" w:cs="Calibri"/>
        </w:rPr>
      </w:pPr>
    </w:p>
    <w:p w:rsidR="007E766F" w:rsidRDefault="007E766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E4A6D" w:rsidRDefault="004E4A6D"/>
    <w:sectPr w:rsidR="004E4A6D" w:rsidSect="000C29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08"/>
  <w:characterSpacingControl w:val="doNotCompress"/>
  <w:compat/>
  <w:rsids>
    <w:rsidRoot w:val="007E766F"/>
    <w:rsid w:val="004E4A6D"/>
    <w:rsid w:val="007E766F"/>
    <w:rsid w:val="00B14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A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1F34D55512FC299D9DBD3D6445E259247DDA62E8AD8CF25881E65911D1BB9A3D683B83EDC08849HAr5G" TargetMode="External"/><Relationship Id="rId13" Type="http://schemas.openxmlformats.org/officeDocument/2006/relationships/hyperlink" Target="consultantplus://offline/ref=821F34D55512FC299D9DBD3D6445E259247DDA62E8AD8CF25881E65911D1BB9A3D683B83EDC0884AHAr2G" TargetMode="External"/><Relationship Id="rId18" Type="http://schemas.openxmlformats.org/officeDocument/2006/relationships/hyperlink" Target="consultantplus://offline/ref=821F34D55512FC299D9DBD3D6445E259247DDA62E8AD8CF25881E65911D1BB9A3D683B83EDC0884AHAr9G" TargetMode="External"/><Relationship Id="rId26" Type="http://schemas.openxmlformats.org/officeDocument/2006/relationships/hyperlink" Target="consultantplus://offline/ref=821F34D55512FC299D9DBD3D6445E259247DDA62E8AD8CF25881E65911D1BB9A3D683B83EDC0884CHAr6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821F34D55512FC299D9DBD3D6445E259247DDA62E8AD8CF25881E65911D1BB9A3D683B83EDC0884BHAr3G" TargetMode="External"/><Relationship Id="rId34" Type="http://schemas.openxmlformats.org/officeDocument/2006/relationships/hyperlink" Target="consultantplus://offline/ref=821F34D55512FC299D9DBD3D6445E259247DDF64ECAC8CF25881E65911D1BB9A3D683B83EDC18D4FHAr4G" TargetMode="External"/><Relationship Id="rId7" Type="http://schemas.openxmlformats.org/officeDocument/2006/relationships/hyperlink" Target="consultantplus://offline/ref=821F34D55512FC299D9DBD3D6445E259247DDA62E8AD8CF25881E65911D1BB9A3D683B83EDC08849HAr5G" TargetMode="External"/><Relationship Id="rId12" Type="http://schemas.openxmlformats.org/officeDocument/2006/relationships/hyperlink" Target="consultantplus://offline/ref=821F34D55512FC299D9DBD3D6445E259247DDA62E8AD8CF25881E65911D1BB9A3D683B83EDC0884AHAr1G" TargetMode="External"/><Relationship Id="rId17" Type="http://schemas.openxmlformats.org/officeDocument/2006/relationships/hyperlink" Target="consultantplus://offline/ref=821F34D55512FC299D9DBD3D6445E259247DDA62E8AD8CF25881E65911D1BB9A3D683B83EDC0884AHAr6G" TargetMode="External"/><Relationship Id="rId25" Type="http://schemas.openxmlformats.org/officeDocument/2006/relationships/hyperlink" Target="consultantplus://offline/ref=821F34D55512FC299D9DBD3D6445E259247DDA62E8AD8CF25881E65911D1BB9A3D683B83EDC08849HAr9G" TargetMode="External"/><Relationship Id="rId33" Type="http://schemas.openxmlformats.org/officeDocument/2006/relationships/hyperlink" Target="consultantplus://offline/ref=821F34D55512FC299D9DBD3D6445E259247DDA62E8AD8CF25881E65911D1BB9A3D683B83EDC0884DHAr5G" TargetMode="External"/><Relationship Id="rId38" Type="http://schemas.openxmlformats.org/officeDocument/2006/relationships/hyperlink" Target="consultantplus://offline/ref=821F34D55512FC299D9DBD3D6445E259247DDA62E8AD8CF25881E65911D1BB9A3D683B83EDC0884DHAr6G" TargetMode="External"/><Relationship Id="rId2" Type="http://schemas.openxmlformats.org/officeDocument/2006/relationships/settings" Target="settings.xml"/><Relationship Id="rId16" Type="http://schemas.openxmlformats.org/officeDocument/2006/relationships/hyperlink" Target="consultantplus://offline/ref=821F34D55512FC299D9DBD3D6445E259247DDA62E8AD8CF25881E65911D1BB9A3D683B83EDC0884AHAr4G" TargetMode="External"/><Relationship Id="rId20" Type="http://schemas.openxmlformats.org/officeDocument/2006/relationships/hyperlink" Target="consultantplus://offline/ref=821F34D55512FC299D9DBD3D6445E259247DDA62E8AD8CF25881E65911D1BB9A3D683B83EDC0884BHAr1G" TargetMode="External"/><Relationship Id="rId29" Type="http://schemas.openxmlformats.org/officeDocument/2006/relationships/hyperlink" Target="consultantplus://offline/ref=821F34D55512FC299D9DBD3D6445E259247DDA62E8AD8CF25881E65911D1BB9A3D683B83EDC0884CHAr8G" TargetMode="External"/><Relationship Id="rId1" Type="http://schemas.openxmlformats.org/officeDocument/2006/relationships/styles" Target="styles.xml"/><Relationship Id="rId6" Type="http://schemas.openxmlformats.org/officeDocument/2006/relationships/hyperlink" Target="consultantplus://offline/ref=821F34D55512FC299D9DBD3D6445E259247DDA62E8AD8CF25881E65911D1BB9A3D683B83EDC08849HAr6G" TargetMode="External"/><Relationship Id="rId11" Type="http://schemas.openxmlformats.org/officeDocument/2006/relationships/hyperlink" Target="consultantplus://offline/ref=821F34D55512FC299D9DBD3D6445E259247DDA62E8AD8CF25881E65911D1BB9A3D683B83EDC0884AHAr1G" TargetMode="External"/><Relationship Id="rId24" Type="http://schemas.openxmlformats.org/officeDocument/2006/relationships/hyperlink" Target="consultantplus://offline/ref=821F34D55512FC299D9DBD3D6445E259247DDA62E8AD8CF25881E65911D1BB9A3D683B83EDC0884CHAr4G" TargetMode="External"/><Relationship Id="rId32" Type="http://schemas.openxmlformats.org/officeDocument/2006/relationships/hyperlink" Target="consultantplus://offline/ref=821F34D55512FC299D9DBD3D6445E259247DDA62E8AD8CF25881E65911D1BB9A3D683B83EDC0884DHAr5G" TargetMode="External"/><Relationship Id="rId37" Type="http://schemas.openxmlformats.org/officeDocument/2006/relationships/hyperlink" Target="consultantplus://offline/ref=821F34D55512FC299D9DBD3D6445E259247DDF64ECAC8CF25881E65911D1BB9A3D683B83EDC18D40HAr2G" TargetMode="External"/><Relationship Id="rId40" Type="http://schemas.openxmlformats.org/officeDocument/2006/relationships/theme" Target="theme/theme1.xml"/><Relationship Id="rId5" Type="http://schemas.openxmlformats.org/officeDocument/2006/relationships/hyperlink" Target="consultantplus://offline/ref=821F34D55512FC299D9DBD3D6445E259247DDF64ECAC8CF25881E65911D1BB9A3D683B83EDC18D41HAr7G" TargetMode="External"/><Relationship Id="rId15" Type="http://schemas.openxmlformats.org/officeDocument/2006/relationships/hyperlink" Target="consultantplus://offline/ref=821F34D55512FC299D9DBD3D6445E259247DDF64ECAC8CF25881E65911D1BB9A3D683B83EDC18D4EHAr6G" TargetMode="External"/><Relationship Id="rId23" Type="http://schemas.openxmlformats.org/officeDocument/2006/relationships/hyperlink" Target="consultantplus://offline/ref=821F34D55512FC299D9DBD3D6445E259247DDA62E8AD8CF25881E65911D1BB9A3D683B83EDC0884CHAr1G" TargetMode="External"/><Relationship Id="rId28" Type="http://schemas.openxmlformats.org/officeDocument/2006/relationships/hyperlink" Target="consultantplus://offline/ref=821F34D55512FC299D9DBD3D6445E259247ADC61ECA0D1F850D8EA5BH1r6G" TargetMode="External"/><Relationship Id="rId36" Type="http://schemas.openxmlformats.org/officeDocument/2006/relationships/hyperlink" Target="consultantplus://offline/ref=821F34D55512FC299D9DBD3D6445E259247DDF64ECAC8CF25881E65911D1BB9A3D683B83EDC18D40HAr1G" TargetMode="External"/><Relationship Id="rId10" Type="http://schemas.openxmlformats.org/officeDocument/2006/relationships/hyperlink" Target="consultantplus://offline/ref=821F34D55512FC299D9DBD3D6445E259247DDA62E8AD8CF25881E65911D1BB9A3D683B83EDC08849HAr9G" TargetMode="External"/><Relationship Id="rId19" Type="http://schemas.openxmlformats.org/officeDocument/2006/relationships/hyperlink" Target="consultantplus://offline/ref=821F34D55512FC299D9DBD3D6445E259247DDA62E8AD8CF25881E65911D1BB9A3D683B83EDC0884BHAr0G" TargetMode="External"/><Relationship Id="rId31" Type="http://schemas.openxmlformats.org/officeDocument/2006/relationships/hyperlink" Target="consultantplus://offline/ref=821F34D55512FC299D9DBD3D6445E259247DDA62E8AD8CF25881E65911D1BB9A3D683B83EDC0884DHAr3G" TargetMode="External"/><Relationship Id="rId4" Type="http://schemas.openxmlformats.org/officeDocument/2006/relationships/hyperlink" Target="consultantplus://offline/ref=821F34D55512FC299D9DBD3D6445E259247DDA62E8AD8CF25881E65911D1BB9A3D683B83EDC08848HAr5G" TargetMode="External"/><Relationship Id="rId9" Type="http://schemas.openxmlformats.org/officeDocument/2006/relationships/hyperlink" Target="consultantplus://offline/ref=821F34D55512FC299D9DBD3D6445E259247DDA62E8AD8CF25881E65911D1BB9A3D683B83EDC08849HAr8G" TargetMode="External"/><Relationship Id="rId14" Type="http://schemas.openxmlformats.org/officeDocument/2006/relationships/hyperlink" Target="consultantplus://offline/ref=821F34D55512FC299D9DBD3D6445E259247DDA62E8AD8CF25881E65911D1BB9A3D683B83EDC0884AHAr3G" TargetMode="External"/><Relationship Id="rId22" Type="http://schemas.openxmlformats.org/officeDocument/2006/relationships/hyperlink" Target="consultantplus://offline/ref=821F34D55512FC299D9DBD3D6445E259247DDA62E8AD8CF25881E65911D1BB9A3D683B83EDC0884BHAr5G" TargetMode="External"/><Relationship Id="rId27" Type="http://schemas.openxmlformats.org/officeDocument/2006/relationships/hyperlink" Target="consultantplus://offline/ref=821F34D55512FC299D9DBD3D6445E259247ADC61ECA0D1F850D8EA5BH1r6G" TargetMode="External"/><Relationship Id="rId30" Type="http://schemas.openxmlformats.org/officeDocument/2006/relationships/hyperlink" Target="consultantplus://offline/ref=821F34D55512FC299D9DBD3D6445E259247DDA62E8AD8CF25881E65911D1BB9A3D683B83EDC0884DHAr1G" TargetMode="External"/><Relationship Id="rId35" Type="http://schemas.openxmlformats.org/officeDocument/2006/relationships/hyperlink" Target="consultantplus://offline/ref=821F34D55512FC299D9DBD3D6445E259247DDF64ECAC8CF25881E65911D1BB9A3D683B83EDC18D4FHAr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4019</Words>
  <Characters>22913</Characters>
  <Application>Microsoft Office Word</Application>
  <DocSecurity>0</DocSecurity>
  <Lines>190</Lines>
  <Paragraphs>53</Paragraphs>
  <ScaleCrop>false</ScaleCrop>
  <Company>DK MFRT</Company>
  <LinksUpToDate>false</LinksUpToDate>
  <CharactersWithSpaces>26879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2014-02-05T06:43:00Z</dcterms:created>
  <dcterms:modified xsi:type="dcterms:W3CDTF">2014-02-05T06:50:00Z</dcterms:modified>
</cp:coreProperties>
</file>