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BD" w:rsidRDefault="00E716BD">
      <w:pPr>
        <w:widowControl w:val="0"/>
        <w:autoSpaceDE w:val="0"/>
        <w:autoSpaceDN w:val="0"/>
        <w:adjustRightInd w:val="0"/>
        <w:jc w:val="both"/>
        <w:outlineLvl w:val="0"/>
      </w:pPr>
    </w:p>
    <w:p w:rsidR="00E716BD" w:rsidRDefault="00E716BD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>
        <w:t>Зарегистрировано в Минюсте России 26 ноября 2013 г. N 30456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jc w:val="center"/>
      </w:pP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ЭКОНОМИЧЕСКОГО РАЗВИТИЯ РОССИЙСКОЙ ФЕДЕРАЦИИ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29 октября 2013 г. N 631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ТИПОВОГО ПОЛОЖЕНИЯ (РЕГЛАМЕНТА)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КОНТРАКТНОЙ СЛУЖБЕ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3 статьи 38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приказываю: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прилагаемое Типовое </w:t>
      </w:r>
      <w:hyperlink w:anchor="Par27" w:history="1">
        <w:r>
          <w:rPr>
            <w:color w:val="0000FF"/>
          </w:rPr>
          <w:t>положение</w:t>
        </w:r>
      </w:hyperlink>
      <w:r>
        <w:t xml:space="preserve"> (регламент) о контрактной службе.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"/>
      <w:bookmarkEnd w:id="1"/>
      <w:r>
        <w:t xml:space="preserve">2. Настоящий приказ вступает в силу с 1 января 2014 г., за исключением </w:t>
      </w:r>
      <w:hyperlink w:anchor="Par54" w:history="1">
        <w:r>
          <w:rPr>
            <w:color w:val="0000FF"/>
          </w:rPr>
          <w:t>подпунктов 1</w:t>
        </w:r>
      </w:hyperlink>
      <w:r>
        <w:t xml:space="preserve"> - </w:t>
      </w:r>
      <w:hyperlink w:anchor="Par64" w:history="1">
        <w:r>
          <w:rPr>
            <w:color w:val="0000FF"/>
          </w:rPr>
          <w:t>3 пункта 11</w:t>
        </w:r>
      </w:hyperlink>
      <w:r>
        <w:t xml:space="preserve"> и </w:t>
      </w:r>
      <w:hyperlink w:anchor="Par88" w:history="1">
        <w:r>
          <w:rPr>
            <w:color w:val="0000FF"/>
          </w:rPr>
          <w:t>подпункта 1 пункта 13</w:t>
        </w:r>
      </w:hyperlink>
      <w:r>
        <w:t xml:space="preserve"> Типового положения (регламента) о контрактной службе, вступающих в силу с 1 января 2015 года.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E716BD" w:rsidRDefault="00E716BD">
      <w:pPr>
        <w:widowControl w:val="0"/>
        <w:autoSpaceDE w:val="0"/>
        <w:autoSpaceDN w:val="0"/>
        <w:adjustRightInd w:val="0"/>
        <w:jc w:val="right"/>
      </w:pPr>
      <w:r>
        <w:t>А.В.УЛЮКАЕВ</w:t>
      </w:r>
    </w:p>
    <w:p w:rsidR="00E716BD" w:rsidRDefault="00E716BD">
      <w:pPr>
        <w:widowControl w:val="0"/>
        <w:autoSpaceDE w:val="0"/>
        <w:autoSpaceDN w:val="0"/>
        <w:adjustRightInd w:val="0"/>
        <w:jc w:val="right"/>
      </w:pPr>
    </w:p>
    <w:p w:rsidR="00E716BD" w:rsidRDefault="00E716BD">
      <w:pPr>
        <w:widowControl w:val="0"/>
        <w:autoSpaceDE w:val="0"/>
        <w:autoSpaceDN w:val="0"/>
        <w:adjustRightInd w:val="0"/>
        <w:jc w:val="right"/>
      </w:pPr>
    </w:p>
    <w:p w:rsidR="00E716BD" w:rsidRDefault="00E716BD">
      <w:pPr>
        <w:widowControl w:val="0"/>
        <w:autoSpaceDE w:val="0"/>
        <w:autoSpaceDN w:val="0"/>
        <w:adjustRightInd w:val="0"/>
        <w:jc w:val="right"/>
      </w:pPr>
    </w:p>
    <w:p w:rsidR="00E716BD" w:rsidRDefault="00E716BD">
      <w:pPr>
        <w:widowControl w:val="0"/>
        <w:autoSpaceDE w:val="0"/>
        <w:autoSpaceDN w:val="0"/>
        <w:adjustRightInd w:val="0"/>
        <w:jc w:val="right"/>
      </w:pPr>
    </w:p>
    <w:p w:rsidR="00E716BD" w:rsidRDefault="00E716BD">
      <w:pPr>
        <w:widowControl w:val="0"/>
        <w:autoSpaceDE w:val="0"/>
        <w:autoSpaceDN w:val="0"/>
        <w:adjustRightInd w:val="0"/>
        <w:jc w:val="right"/>
      </w:pPr>
    </w:p>
    <w:p w:rsidR="00E716BD" w:rsidRDefault="00E716BD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23"/>
      <w:bookmarkEnd w:id="2"/>
      <w:r>
        <w:t>Утверждено</w:t>
      </w:r>
    </w:p>
    <w:p w:rsidR="00E716BD" w:rsidRDefault="00E716BD">
      <w:pPr>
        <w:widowControl w:val="0"/>
        <w:autoSpaceDE w:val="0"/>
        <w:autoSpaceDN w:val="0"/>
        <w:adjustRightInd w:val="0"/>
        <w:jc w:val="right"/>
      </w:pPr>
      <w:r>
        <w:t>приказом Минэкономразвития России</w:t>
      </w:r>
    </w:p>
    <w:p w:rsidR="00E716BD" w:rsidRDefault="00E716BD">
      <w:pPr>
        <w:widowControl w:val="0"/>
        <w:autoSpaceDE w:val="0"/>
        <w:autoSpaceDN w:val="0"/>
        <w:adjustRightInd w:val="0"/>
        <w:jc w:val="right"/>
      </w:pPr>
      <w:r>
        <w:t>от 29 октября 2013 г. N 631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</w:pPr>
    </w:p>
    <w:p w:rsidR="00E716BD" w:rsidRDefault="00E716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27"/>
      <w:bookmarkEnd w:id="3"/>
      <w:r>
        <w:rPr>
          <w:b/>
          <w:bCs/>
        </w:rPr>
        <w:t>ТИПОВОЕ ПОЛОЖЕНИЕ (РЕГЛАМЕНТ) О КОНТРАКТНОЙ СЛУЖБЕ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</w:pPr>
    </w:p>
    <w:p w:rsidR="00E716BD" w:rsidRDefault="00E716BD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29"/>
      <w:bookmarkEnd w:id="4"/>
      <w:r>
        <w:t>I. Общие положения</w:t>
      </w:r>
    </w:p>
    <w:p w:rsidR="00E716BD" w:rsidRDefault="00E716BD">
      <w:pPr>
        <w:widowControl w:val="0"/>
        <w:autoSpaceDE w:val="0"/>
        <w:autoSpaceDN w:val="0"/>
        <w:adjustRightInd w:val="0"/>
        <w:jc w:val="center"/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Настоящее Типовое положение (регламент)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или муниципальных нужд.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Контрактная служба создается в целях обеспечения планирования и осуществления государственным или муниципальным заказчиком либо бюджетным учреждением в соответствии с </w:t>
      </w:r>
      <w:hyperlink r:id="rId5" w:history="1">
        <w:r>
          <w:rPr>
            <w:color w:val="0000FF"/>
          </w:rPr>
          <w:t>частью 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(далее - Федеральный закон) (далее - Заказчик) закупок товаров, работ, услуг для обеспечения государственных или муниципальных нужд (далее - закупка).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Заказчики, совокупный годовой объем закупок которых в соответствии с планом-графиком закупок (далее - план-график) превышает 100 млн. рублей, создают контрактные службы. Заказчик вправе создать контрактную службу, в случае если совокупный годовой объем закупок заказчика в соответствии с планом-графиком не </w:t>
      </w:r>
      <w:r>
        <w:lastRenderedPageBreak/>
        <w:t>превышает 100 млн. рублей.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Контрактная служба в своей деятельности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Федерации, положением (регламентом) о контрактной службе Заказчика.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5. Основными принципами создания и функционирования контрактной службы при планировании и осуществлении закупок являются: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2)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4) достижение Заказчиком заданных результатов обеспечения государственных и муниципальных нужд.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6. Контрактная служба создается одним из следующих способов: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1) создание отдельного структурного подразделения;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2) утверждение Заказчиком постоянного состава работников Заказчика, выполняющих функции контрактной службы без образования отдельного структурного подразделения (далее - контрактная служба без образования отдельного подразделения).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7. Структура и численность контрактной службы определяется и утверждается Заказчиком, но не может составлять менее двух человек.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8. Положением (регламентом) о контрактной службе Заказчика может быть установлено, что работники контрактной службы Заказчика не могут быть членами комиссии по осуществлению закупок Заказчика.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9. Контрактную службу возглавляет руководитель контрактной службы.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если контрактная служба создается как отдельное структурное подразделение, ее возглавляет руководитель структурного подразделения, назначаемый на должность приказом руководителя Заказчика либо уполномоченного лица, исполняющего его обязанности.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Контрактную службу, которая создается как контрактная служба без образования отдельного подразделения, возглавляет один из заместителей руководителя Заказчика.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10. Руководитель контрактной службы в целях повышения эффективности работы работников контрактной службы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11. Функциональные обязанности контрактной службы: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1 пункта 11 вступает в силу с 1 января 2015 года (</w:t>
      </w:r>
      <w:hyperlink w:anchor="Par14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54"/>
      <w:bookmarkEnd w:id="5"/>
      <w:r>
        <w:t>1) планирование закупок;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2 пункта 11 вступает в силу с 1 января 2015 года (</w:t>
      </w:r>
      <w:hyperlink w:anchor="Par14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</w:t>
      </w:r>
      <w:r>
        <w:lastRenderedPageBreak/>
        <w:t>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3 пункта 11 вступает в силу с 1 января 2015 года (</w:t>
      </w:r>
      <w:hyperlink w:anchor="Par14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64"/>
      <w:bookmarkEnd w:id="6"/>
      <w:r>
        <w:t>3) обоснование закупок;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4) обоснование начальной (максимальной) цены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5) обязательное общественное обсуждение закупок;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6) организационно-техническое обеспечение деятельности комиссий по осуществлению закупок;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7) привлечение экспертов, экспертных организаций;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10) рассмотрение банковских гарантий и организация осуществления уплаты денежных сумм по банковской гарантии;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11) организация заключения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14) взаимодействие с поставщиком (подрядчиком, исполнителем) при изменении, расторжении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16) направление поставщику (подрядчику, исполнителю) требования об уплате неустоек (штрафов, пеней);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12.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положением (регламентом), утвержденным Заказчиком в соответствии с настоящим Положением.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81"/>
      <w:bookmarkEnd w:id="7"/>
      <w:r>
        <w:t>II. Функции и полномочия контрактной службы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83"/>
      <w:bookmarkEnd w:id="8"/>
      <w:r>
        <w:t>13. Контрактная служба осуществляет следующие функции и полномочия: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1 пункта 13 вступает в силу с 1 января 2015 года (</w:t>
      </w:r>
      <w:hyperlink w:anchor="Par14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88"/>
      <w:bookmarkEnd w:id="9"/>
      <w:r>
        <w:t>1) при планировании закупок: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</w:t>
      </w:r>
      <w:r>
        <w:lastRenderedPageBreak/>
        <w:t>него изменения;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 </w:t>
      </w:r>
      <w:hyperlink r:id="rId9" w:history="1">
        <w:r>
          <w:rPr>
            <w:color w:val="0000FF"/>
          </w:rPr>
          <w:t>частью 10 статьи 17</w:t>
        </w:r>
      </w:hyperlink>
      <w:r>
        <w:t xml:space="preserve"> Федерального закона;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в) обеспечивает подготовку обоснования закупки при формировании плана закупок;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д) организует утверждение плана закупок, плана-графика;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2) при определении поставщиков (подрядчиков, исполнителей):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а) выбирает способ определения поставщика (подрядчика, исполнителя);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д)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е) организует подготовку описания объекта закупки в документации о закупке;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правомочности участника закупки заключать контракт;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неприостановления деятельности участника закупки в порядке, установленном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&lt;1&gt;, на дату подачи заявки на участие в закупке;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Собрание законодательства Российской Федерации, 2002, N 1, ст. 1; N 18, ст. 1721; N 30, ст. 3029; N 44, ст. 4295, 4298; 2003, N 1, ст. 2; N 27, ст. 2700, 2708, 2717; N 46, ст. 4434, 4440; N 50, ст. 4847, 4855; N 52, ст. 5037; 2004, N 19, ст. 1838; N 30, ст. 3095; N 31, ст. 3229; N 34, ст. 3529, 3533; N 44, ст. 4266; 2005, N 1, ст. 9, 13, 37, 40, 45; N 10, ст. 762, 763; N 13, ст. 1077, 1079; N 17, ст. 1484; N 19, ст. 1752; N 25, ст. 2431; N 27, ст. 2719, 2721; N 30, ст. 3104, 3124, 3131; N 40, ст. 3986; N 50, ст. 5247; N 52, ст. 5574, 5596; 2006, N 1, ст. 4, 10; N 2, ст. 172, 175; N 6, ст. 636; N 10, ст. 1067; N 17, ст. 1776; N 18, ст. 1907; N 19, ст. 2066; N 23, ст. 2380, 2385; N 28, ст. 2975; N 30, ст. 3287; N 31, ст. 3420, 3432, 3433, 3438, 3452; N 43, ст. 4412; N 45, ст. 4633, 4634, 4641; N 50, ст. 5279, 5281; N 52, ст. 5498; 2007, N 1, ст. 21, 25, 29, 33; N 7, ст. 840; N 15, ст. 1743; N 16, ст. 1824, 1825; N 17, ст. 1930; N 20, ст. 2367; N 21, ст. 2456; N 26, ст. 3089; N 30, ст. 3755; N 31, ст. 4001, 4007, 4008, </w:t>
      </w:r>
      <w:r>
        <w:lastRenderedPageBreak/>
        <w:t>4009, 4015; N 41, ст. 4845; N 43, ст. 5084; N 46, ст. 5553; N 49, ст. 6034, 6065; N 50, ст. 6246; 2008, N 10, ст. 896; N 18, ст. 1941; N 20, ст. 2251, 2259; N 29, ст. 3418; N 30, ст. 3582, 3601, 3604; N 45, ст. 5143; N 49, ст. 5738, 5745, 5748; N 52, ст. 6227, 6235, 6236, 6248; 2009, N 1, ст. 17; N 7, ст. 771, 777; N 19, ст. 2276; N 23, ст. 2759, 2767, 2776; N 26, ст. 3120, 3122, 3131, 3132; N 29, ст. 3597, 3599, 3635, 3642; N 30, ст. 3735, 3739; N 45, ст. 5265, 5267; N 48, ст. 5711, 5724, 5755; N 52, ст. 6406, 6412; 2010, N 1, ст. 1; N 11, ст. 1169, 1176; N 15, ст. 1743, 1751; N 18, ст. 2145; N 19, ст. 2291; N 21, ст. 2524, 2525, 2526, 2530; N 23, ст. 2790; N 25, ст. 3070; N 27, ст. 3416, 3429; N 28, ст. 3553; N 30, ст. 4000, 4002, 4005, 4006, 4007; N 31, ст. 4155, 4158, 4164, 4191, 4192, 4193, 4195, 4198, 4206, 4207, 4208; N 32, ст. 4298; N 41, ст. 5192, 5193; N 46, ст. 5918; N 49, ст. 6409; N 50, ст. 6605; N 52, ст. 6984, 6995, 6996; 2011, N 1, ст. 10, 23, 29, 33, 47, 54; N 7, ст. 901, 905; N 15, ст. 2039, 2041; N 17, ст. 2310, 2312; N 19, ст. 2714, 2715; N 23, ст. 3260, 3267; N 27, ст. 3873, 3881; N 29, ст. 4284, 4289, 4290, 4291, 4298; N 30, ст. 4573, 4574, 4584, 4585, 4590, 4591, 4598, 4600, 4601, 4605; N 45, ст. 6325, 6326, 6334; N 46, ст. 6406; N 47, ст. 6601, 6602; N 48, ст. 6728, 6730, 6732; N 49, ст. 7025, 7042, 7056, 7061; N 50, ст. 7342, 7345, 7346, 7351, 7352, 7355, 7362, 7366; 2012, N 6, ст. 621; N 10, ст. 1166; N 15, ст. 1723, 1724; N 18, ст. 2126, 2128; N 19, ст. 2278, 2281; N 24, ст. 3068, 3069, 3082; N 25, ст. 3268; N 29, ст. 3996; N 31, ст. 4320, 4322, 4329, 4330; N 41, ст. 5523; N 47, ст. 6402, 6403, 6404, 6405; N 49, ст. 6752, 6757; N 53, ст. 7577, 7580, 7602, 7639, 7640, 7641, 7643; 2013, N 8, ст. 717, 718, 719, 720; N 14, ст. 1641, 1642, 1651, 1657, 1658, 1666; N 17, ст. 2029; N 19, ст. 2307, 2318, 2323, 2325; N 23, ст. 2875; N 26, ст. 3207, 3208, 3209; N 27, ст. 3442, 3454, 3458, 3465, 3469, 3477, 3478; N 30, ст. 4026, 4027, 4029, 4030, 4032, 4034, 4035, 4040, 4044, 4078, 4081, 4082; N 31, ст. 4191; N 40, ст. 5032.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обладания участником закупки исключительными правами на результаты интеллектуальной деятельности;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соответствия дополнительным требованиям, устанавливаемым в соответствии с </w:t>
      </w:r>
      <w:hyperlink r:id="rId11" w:history="1">
        <w:r>
          <w:rPr>
            <w:color w:val="0000FF"/>
          </w:rPr>
          <w:t>частью 2 статьи 31</w:t>
        </w:r>
      </w:hyperlink>
      <w:r>
        <w:t xml:space="preserve"> Федерального закона;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2" w:history="1">
        <w:r>
          <w:rPr>
            <w:color w:val="0000FF"/>
          </w:rPr>
          <w:t>законом</w:t>
        </w:r>
      </w:hyperlink>
      <w:r>
        <w:t>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м)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размещением;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у) привлекает экспертов, экспертные организации;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4" w:history="1">
        <w:r>
          <w:rPr>
            <w:color w:val="0000FF"/>
          </w:rPr>
          <w:t>частью 3 статьи 84</w:t>
        </w:r>
      </w:hyperlink>
      <w:r>
        <w:t xml:space="preserve"> Федерального закона;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5" w:history="1">
        <w:r>
          <w:rPr>
            <w:color w:val="0000FF"/>
          </w:rPr>
          <w:t>пунктом 25 части 1 статьи 93</w:t>
        </w:r>
      </w:hyperlink>
      <w:r>
        <w:t xml:space="preserve"> Федерального закона;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ч) обеспечивает заключение контрактов;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3) при исполнении, изменении, расторжении контракта: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42"/>
      <w:bookmarkEnd w:id="10"/>
      <w:r>
        <w:t xml:space="preserve">14. Контрактная служба осуществляет иные полномочия, предусмотренные Федеральным </w:t>
      </w:r>
      <w:hyperlink r:id="rId16" w:history="1">
        <w:r>
          <w:rPr>
            <w:color w:val="0000FF"/>
          </w:rPr>
          <w:t>законом</w:t>
        </w:r>
      </w:hyperlink>
      <w:r>
        <w:t>, в том числе: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</w:t>
      </w:r>
      <w:r>
        <w:lastRenderedPageBreak/>
        <w:t>исполнителей), и осуществляет подготовку материалов для осуществления претензионной работы;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17" w:history="1">
        <w:r>
          <w:rPr>
            <w:color w:val="0000FF"/>
          </w:rPr>
          <w:t>закона</w:t>
        </w:r>
      </w:hyperlink>
      <w:r>
        <w:t>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8) организует осуществление уплаты денежных сумм по банковской гарантии в случаях, предусмотренных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>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 В целях реализации функций и полномочий, указанных в </w:t>
      </w:r>
      <w:hyperlink w:anchor="Par83" w:history="1">
        <w:r>
          <w:rPr>
            <w:color w:val="0000FF"/>
          </w:rPr>
          <w:t>пунктах 13</w:t>
        </w:r>
      </w:hyperlink>
      <w:r>
        <w:t xml:space="preserve">, </w:t>
      </w:r>
      <w:hyperlink w:anchor="Par142" w:history="1">
        <w:r>
          <w:rPr>
            <w:color w:val="0000FF"/>
          </w:rPr>
          <w:t>14</w:t>
        </w:r>
      </w:hyperlink>
      <w:r>
        <w:t xml:space="preserve"> 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19" w:history="1">
        <w:r>
          <w:rPr>
            <w:color w:val="0000FF"/>
          </w:rPr>
          <w:t>законом</w:t>
        </w:r>
      </w:hyperlink>
      <w:r>
        <w:t>, в том числе: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0" w:history="1">
        <w:r>
          <w:rPr>
            <w:color w:val="0000FF"/>
          </w:rPr>
          <w:t>законом</w:t>
        </w:r>
      </w:hyperlink>
      <w:r>
        <w:t>, к своей работе экспертов, экспертные организации.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 При централизации закупок в соответствии со </w:t>
      </w:r>
      <w:hyperlink r:id="rId21" w:history="1">
        <w:r>
          <w:rPr>
            <w:color w:val="0000FF"/>
          </w:rPr>
          <w:t>статьей 26</w:t>
        </w:r>
      </w:hyperlink>
      <w:r>
        <w:t xml:space="preserve"> Федерального закона контрактная служба осуществляет функции и полномочия, предусмотренные </w:t>
      </w:r>
      <w:hyperlink w:anchor="Par83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142" w:history="1">
        <w:r>
          <w:rPr>
            <w:color w:val="0000FF"/>
          </w:rPr>
          <w:t>14</w:t>
        </w:r>
      </w:hyperlink>
      <w:r>
        <w:t xml:space="preserve">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17. Руководитель контрактной службы: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1) распределяет обязанности между работниками контрактной службы;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>2) представляет на рассмотрение Заказчика предложения о назначении на должность и освобождении от должности работников контрактной службы;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осуществляет иные полномочия, предусмотренные Федеральным </w:t>
      </w:r>
      <w:hyperlink r:id="rId22" w:history="1">
        <w:r>
          <w:rPr>
            <w:color w:val="0000FF"/>
          </w:rPr>
          <w:t>законом</w:t>
        </w:r>
      </w:hyperlink>
      <w:r>
        <w:t>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autoSpaceDE w:val="0"/>
        <w:autoSpaceDN w:val="0"/>
        <w:adjustRightInd w:val="0"/>
        <w:jc w:val="center"/>
        <w:outlineLvl w:val="1"/>
      </w:pPr>
      <w:bookmarkStart w:id="11" w:name="Par162"/>
      <w:bookmarkEnd w:id="11"/>
      <w:r>
        <w:t>III. Ответственность работников контрактной службы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3" w:history="1">
        <w:r>
          <w:rPr>
            <w:color w:val="0000FF"/>
          </w:rPr>
          <w:t>законом</w:t>
        </w:r>
      </w:hyperlink>
      <w: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autoSpaceDE w:val="0"/>
        <w:autoSpaceDN w:val="0"/>
        <w:adjustRightInd w:val="0"/>
        <w:ind w:firstLine="540"/>
        <w:jc w:val="both"/>
      </w:pPr>
    </w:p>
    <w:p w:rsidR="00E716BD" w:rsidRDefault="00E716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C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E716BD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716BD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FC1192974283BD03D3FF451DF5634C0229E8077FB28FCCDA05530AAJFO2N" TargetMode="External"/><Relationship Id="rId13" Type="http://schemas.openxmlformats.org/officeDocument/2006/relationships/hyperlink" Target="consultantplus://offline/ref=7FDFC1192974283BD03D3FF451DF5634C0229E8077FB28FCCDA05530AAJFO2N" TargetMode="External"/><Relationship Id="rId18" Type="http://schemas.openxmlformats.org/officeDocument/2006/relationships/hyperlink" Target="consultantplus://offline/ref=7FDFC1192974283BD03D3FF451DF5634C0229E8077FB28FCCDA05530AAJFO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DFC1192974283BD03D3FF451DF5634C0229E8077FB28FCCDA05530AAF275DCBBA324B13DCF2048J8ODN" TargetMode="External"/><Relationship Id="rId7" Type="http://schemas.openxmlformats.org/officeDocument/2006/relationships/hyperlink" Target="consultantplus://offline/ref=7FDFC1192974283BD03D3FF451DF5634C0229E8077FB28FCCDA05530AAJFO2N" TargetMode="External"/><Relationship Id="rId12" Type="http://schemas.openxmlformats.org/officeDocument/2006/relationships/hyperlink" Target="consultantplus://offline/ref=7FDFC1192974283BD03D3FF451DF5634C0229E8077FB28FCCDA05530AAJFO2N" TargetMode="External"/><Relationship Id="rId17" Type="http://schemas.openxmlformats.org/officeDocument/2006/relationships/hyperlink" Target="consultantplus://offline/ref=7FDFC1192974283BD03D3FF451DF5634C0229E8077FB28FCCDA05530AAJFO2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DFC1192974283BD03D3FF451DF5634C0229E8077FB28FCCDA05530AAJFO2N" TargetMode="External"/><Relationship Id="rId20" Type="http://schemas.openxmlformats.org/officeDocument/2006/relationships/hyperlink" Target="consultantplus://offline/ref=7FDFC1192974283BD03D3FF451DF5634C0229E8077FB28FCCDA05530AAJFO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DFC1192974283BD03D3FF451DF5634C32F9E857FAA7FFE9CF55BJ3O5N" TargetMode="External"/><Relationship Id="rId11" Type="http://schemas.openxmlformats.org/officeDocument/2006/relationships/hyperlink" Target="consultantplus://offline/ref=7FDFC1192974283BD03D3FF451DF5634C0229E8077FB28FCCDA05530AAF275DCBBA324B13DCF2145J8O9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FDFC1192974283BD03D3FF451DF5634C0229E8077FB28FCCDA05530AAF275DCBBA324B13DCF2343J8OEN" TargetMode="External"/><Relationship Id="rId15" Type="http://schemas.openxmlformats.org/officeDocument/2006/relationships/hyperlink" Target="consultantplus://offline/ref=7FDFC1192974283BD03D3FF451DF5634C0229E8077FB28FCCDA05530AAF275DCBBA324B13DCE2049J8OFN" TargetMode="External"/><Relationship Id="rId23" Type="http://schemas.openxmlformats.org/officeDocument/2006/relationships/hyperlink" Target="consultantplus://offline/ref=7FDFC1192974283BD03D3FF451DF5634C0229E8077FB28FCCDA05530AAJFO2N" TargetMode="External"/><Relationship Id="rId10" Type="http://schemas.openxmlformats.org/officeDocument/2006/relationships/hyperlink" Target="consultantplus://offline/ref=7FDFC1192974283BD03D3FF451DF5634C022988776FE28FCCDA05530AAJFO2N" TargetMode="External"/><Relationship Id="rId19" Type="http://schemas.openxmlformats.org/officeDocument/2006/relationships/hyperlink" Target="consultantplus://offline/ref=7FDFC1192974283BD03D3FF451DF5634C0229E8077FB28FCCDA05530AAJFO2N" TargetMode="External"/><Relationship Id="rId4" Type="http://schemas.openxmlformats.org/officeDocument/2006/relationships/hyperlink" Target="consultantplus://offline/ref=7FDFC1192974283BD03D3FF451DF5634C0229E8077FB28FCCDA05530AAF275DCBBA324B13DCF2644J8OBN" TargetMode="External"/><Relationship Id="rId9" Type="http://schemas.openxmlformats.org/officeDocument/2006/relationships/hyperlink" Target="consultantplus://offline/ref=7FDFC1192974283BD03D3FF451DF5634C0229E8077FB28FCCDA05530AAF275DCBBA324B13DCF2347J8OFN" TargetMode="External"/><Relationship Id="rId14" Type="http://schemas.openxmlformats.org/officeDocument/2006/relationships/hyperlink" Target="consultantplus://offline/ref=7FDFC1192974283BD03D3FF451DF5634C0229E8077FB28FCCDA05530AAF275DCBBA324B13DCE2345J8O9N" TargetMode="External"/><Relationship Id="rId22" Type="http://schemas.openxmlformats.org/officeDocument/2006/relationships/hyperlink" Target="consultantplus://offline/ref=7FDFC1192974283BD03D3FF451DF5634C0229E8077FB28FCCDA05530AAJFO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4244</Words>
  <Characters>24195</Characters>
  <Application>Microsoft Office Word</Application>
  <DocSecurity>0</DocSecurity>
  <Lines>201</Lines>
  <Paragraphs>56</Paragraphs>
  <ScaleCrop>false</ScaleCrop>
  <Company>ДК МФ РТ</Company>
  <LinksUpToDate>false</LinksUpToDate>
  <CharactersWithSpaces>28383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2014-01-20T13:14:00Z</dcterms:created>
  <dcterms:modified xsi:type="dcterms:W3CDTF">2014-01-20T13:14:00Z</dcterms:modified>
</cp:coreProperties>
</file>