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CE0524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CE0524">
      <w:pPr>
        <w:spacing w:line="240" w:lineRule="auto"/>
        <w:jc w:val="right"/>
      </w:pPr>
    </w:p>
    <w:p w:rsidR="006A2BBA" w:rsidRDefault="006A2BBA" w:rsidP="00CE0524">
      <w:pPr>
        <w:spacing w:line="240" w:lineRule="auto"/>
        <w:jc w:val="center"/>
      </w:pPr>
    </w:p>
    <w:p w:rsidR="008C70C5" w:rsidRDefault="00AA70FB" w:rsidP="00CE0524">
      <w:pPr>
        <w:spacing w:line="240" w:lineRule="auto"/>
        <w:jc w:val="center"/>
      </w:pPr>
      <w:r>
        <w:t>К</w:t>
      </w:r>
      <w:r w:rsidR="008C70C5">
        <w:t>АБИНЕТ МИНИСТРОВ РЕСПУБЛИКИ ТАТАРСТАН</w:t>
      </w:r>
    </w:p>
    <w:p w:rsidR="008C70C5" w:rsidRDefault="008C70C5" w:rsidP="00CE0524">
      <w:pPr>
        <w:spacing w:line="240" w:lineRule="auto"/>
        <w:jc w:val="center"/>
      </w:pPr>
      <w:r>
        <w:t>ПОСТАНОВЛЕНИЕ</w:t>
      </w:r>
    </w:p>
    <w:p w:rsidR="008C70C5" w:rsidRDefault="008C70C5" w:rsidP="00CE0524">
      <w:pPr>
        <w:spacing w:line="240" w:lineRule="auto"/>
      </w:pPr>
    </w:p>
    <w:p w:rsidR="008C70C5" w:rsidRDefault="008C70C5" w:rsidP="00CE0524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CE0524">
      <w:pPr>
        <w:spacing w:line="240" w:lineRule="auto"/>
        <w:ind w:firstLine="709"/>
        <w:jc w:val="center"/>
      </w:pPr>
      <w:r>
        <w:t>г.</w:t>
      </w:r>
      <w:r w:rsidR="00BC1354">
        <w:t xml:space="preserve"> </w:t>
      </w:r>
      <w:r>
        <w:t>Казань</w:t>
      </w:r>
    </w:p>
    <w:p w:rsidR="008C70C5" w:rsidRDefault="008C70C5" w:rsidP="00CE0524">
      <w:pPr>
        <w:spacing w:line="240" w:lineRule="auto"/>
        <w:ind w:firstLine="709"/>
        <w:jc w:val="both"/>
      </w:pPr>
    </w:p>
    <w:p w:rsidR="006A2BBA" w:rsidRDefault="006A2BBA" w:rsidP="00CE0524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574B2C" w:rsidRDefault="00CE0524" w:rsidP="00CE0524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>
        <w:rPr>
          <w:szCs w:val="28"/>
        </w:rPr>
        <w:t>Об утверждении Порядка</w:t>
      </w:r>
      <w:r w:rsidRPr="007C1EA0">
        <w:rPr>
          <w:szCs w:val="28"/>
        </w:rPr>
        <w:t xml:space="preserve"> и методик</w:t>
      </w:r>
      <w:r>
        <w:rPr>
          <w:szCs w:val="28"/>
        </w:rPr>
        <w:t>и</w:t>
      </w:r>
      <w:r w:rsidR="006A2BBA">
        <w:rPr>
          <w:szCs w:val="28"/>
        </w:rPr>
        <w:t xml:space="preserve"> оценки соблюдения </w:t>
      </w:r>
      <w:r w:rsidRPr="007C1EA0">
        <w:rPr>
          <w:szCs w:val="28"/>
        </w:rPr>
        <w:t>от</w:t>
      </w:r>
      <w:r w:rsidR="006A2BBA">
        <w:rPr>
          <w:szCs w:val="28"/>
        </w:rPr>
        <w:t>дельной</w:t>
      </w:r>
      <w:r w:rsidRPr="007C1EA0">
        <w:rPr>
          <w:szCs w:val="28"/>
        </w:rPr>
        <w:t xml:space="preserve"> катего</w:t>
      </w:r>
      <w:r w:rsidR="006A2BBA">
        <w:rPr>
          <w:szCs w:val="28"/>
        </w:rPr>
        <w:t>р</w:t>
      </w:r>
      <w:r w:rsidR="006A2BBA">
        <w:rPr>
          <w:szCs w:val="28"/>
        </w:rPr>
        <w:t>и</w:t>
      </w:r>
      <w:r w:rsidR="006A2BBA">
        <w:rPr>
          <w:szCs w:val="28"/>
        </w:rPr>
        <w:t>ей</w:t>
      </w:r>
      <w:r w:rsidR="00877697">
        <w:rPr>
          <w:szCs w:val="28"/>
        </w:rPr>
        <w:t xml:space="preserve"> </w:t>
      </w:r>
      <w:r w:rsidRPr="007C1EA0">
        <w:rPr>
          <w:szCs w:val="28"/>
        </w:rPr>
        <w:t>налогоплательщиков</w:t>
      </w:r>
      <w:r w:rsidR="007F0FC2">
        <w:rPr>
          <w:szCs w:val="28"/>
        </w:rPr>
        <w:t xml:space="preserve"> условия</w:t>
      </w:r>
      <w:r w:rsidR="006A2BBA">
        <w:rPr>
          <w:szCs w:val="28"/>
        </w:rPr>
        <w:t xml:space="preserve"> </w:t>
      </w:r>
      <w:r w:rsidR="007F0FC2">
        <w:rPr>
          <w:szCs w:val="28"/>
        </w:rPr>
        <w:t>прим</w:t>
      </w:r>
      <w:r w:rsidR="007F0FC2">
        <w:rPr>
          <w:szCs w:val="28"/>
        </w:rPr>
        <w:t>е</w:t>
      </w:r>
      <w:r w:rsidR="007F0FC2">
        <w:rPr>
          <w:szCs w:val="28"/>
        </w:rPr>
        <w:t>нения налоговой ставки</w:t>
      </w:r>
      <w:r w:rsidR="00877697">
        <w:rPr>
          <w:szCs w:val="28"/>
        </w:rPr>
        <w:t xml:space="preserve"> по налогу на имущество</w:t>
      </w:r>
      <w:r w:rsidR="00955D0A">
        <w:rPr>
          <w:szCs w:val="28"/>
        </w:rPr>
        <w:t xml:space="preserve"> организаций</w:t>
      </w:r>
      <w:r w:rsidR="00877697">
        <w:rPr>
          <w:szCs w:val="28"/>
        </w:rPr>
        <w:t xml:space="preserve"> и налогу на прибыль организаций</w:t>
      </w:r>
      <w:r w:rsidR="006A2BBA">
        <w:rPr>
          <w:szCs w:val="28"/>
        </w:rPr>
        <w:t xml:space="preserve"> </w:t>
      </w:r>
    </w:p>
    <w:p w:rsidR="008C70C5" w:rsidRDefault="008C70C5" w:rsidP="00CE0524">
      <w:pPr>
        <w:spacing w:line="240" w:lineRule="auto"/>
        <w:jc w:val="both"/>
        <w:rPr>
          <w:szCs w:val="28"/>
        </w:rPr>
      </w:pPr>
    </w:p>
    <w:p w:rsidR="006A2BBA" w:rsidRDefault="006A2BBA" w:rsidP="00770B1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B7739A" w:rsidRDefault="00BA1B12" w:rsidP="00770B1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 xml:space="preserve">В соответствии с </w:t>
      </w:r>
      <w:r w:rsidRPr="00716260">
        <w:rPr>
          <w:color w:val="000000" w:themeColor="text1"/>
          <w:szCs w:val="28"/>
        </w:rPr>
        <w:t xml:space="preserve">пунктом 1 части 2 статьи 3 </w:t>
      </w:r>
      <w:r w:rsidRPr="00716260">
        <w:rPr>
          <w:szCs w:val="28"/>
        </w:rPr>
        <w:t xml:space="preserve">Закона Республики Татарстан от 28 ноября 2003 года № 49-ЗРТ "О налоге на имущество </w:t>
      </w:r>
      <w:r w:rsidRPr="00716260">
        <w:rPr>
          <w:color w:val="000000" w:themeColor="text1"/>
          <w:szCs w:val="28"/>
        </w:rPr>
        <w:t xml:space="preserve">организаций" и пунктом 1 статьи 1 </w:t>
      </w:r>
      <w:r w:rsidRPr="00716260">
        <w:rPr>
          <w:szCs w:val="28"/>
        </w:rPr>
        <w:t>Закона Республики Татарстан от 2 августа 2008 года № 53-ЗРТ "Об установлении налоговой ставки по налогу на прибыль организаций для отдельных категорий налогоплательщиков"</w:t>
      </w:r>
      <w:r>
        <w:rPr>
          <w:szCs w:val="28"/>
        </w:rPr>
        <w:t xml:space="preserve">, </w:t>
      </w:r>
      <w:r w:rsidR="00B7739A" w:rsidRPr="00B7739A">
        <w:rPr>
          <w:color w:val="000000" w:themeColor="text1"/>
          <w:szCs w:val="28"/>
        </w:rPr>
        <w:t>Кабинет Министров Республики Татарстан ПОСТАНОВЛЯЕТ:</w:t>
      </w:r>
      <w:proofErr w:type="gramEnd"/>
    </w:p>
    <w:p w:rsidR="008C70C5" w:rsidRDefault="008C70C5" w:rsidP="00770B11">
      <w:pPr>
        <w:suppressAutoHyphens/>
        <w:spacing w:line="240" w:lineRule="auto"/>
        <w:ind w:firstLine="709"/>
        <w:jc w:val="both"/>
        <w:rPr>
          <w:szCs w:val="28"/>
        </w:rPr>
      </w:pPr>
    </w:p>
    <w:p w:rsidR="007C1EA0" w:rsidRPr="007C1EA0" w:rsidRDefault="00CE0524" w:rsidP="00955D0A">
      <w:pPr>
        <w:pStyle w:val="ConsPlusNormal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7C1EA0" w:rsidRPr="007C1EA0">
        <w:rPr>
          <w:rFonts w:ascii="Times New Roman" w:hAnsi="Times New Roman" w:cs="Times New Roman"/>
          <w:sz w:val="28"/>
          <w:szCs w:val="28"/>
        </w:rPr>
        <w:t xml:space="preserve"> Порядок и методику оценки соблюдения </w:t>
      </w:r>
      <w:r w:rsidR="006A2BBA">
        <w:rPr>
          <w:rFonts w:ascii="Times New Roman" w:hAnsi="Times New Roman" w:cs="Times New Roman"/>
          <w:sz w:val="28"/>
          <w:szCs w:val="28"/>
        </w:rPr>
        <w:t xml:space="preserve">отдельной категорией </w:t>
      </w:r>
      <w:r w:rsidR="007F0FC2" w:rsidRPr="00877697">
        <w:rPr>
          <w:rFonts w:ascii="Times New Roman" w:hAnsi="Times New Roman" w:cs="Times New Roman"/>
          <w:sz w:val="28"/>
          <w:szCs w:val="28"/>
        </w:rPr>
        <w:t>налогоплательщиков условия применения налоговой ставки</w:t>
      </w:r>
      <w:r w:rsidR="00877697" w:rsidRPr="00877697">
        <w:rPr>
          <w:rFonts w:ascii="Times New Roman" w:hAnsi="Times New Roman" w:cs="Times New Roman"/>
          <w:sz w:val="28"/>
          <w:szCs w:val="28"/>
        </w:rPr>
        <w:t xml:space="preserve"> по налогу на имущество</w:t>
      </w:r>
      <w:r w:rsidR="00955D0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77697" w:rsidRPr="00877697">
        <w:rPr>
          <w:rFonts w:ascii="Times New Roman" w:hAnsi="Times New Roman" w:cs="Times New Roman"/>
          <w:sz w:val="28"/>
          <w:szCs w:val="28"/>
        </w:rPr>
        <w:t xml:space="preserve"> и налогу на прибыль организаций</w:t>
      </w:r>
      <w:r w:rsidRPr="00877697">
        <w:rPr>
          <w:rFonts w:ascii="Times New Roman" w:hAnsi="Times New Roman" w:cs="Times New Roman"/>
          <w:sz w:val="28"/>
          <w:szCs w:val="28"/>
        </w:rPr>
        <w:t>.</w:t>
      </w:r>
    </w:p>
    <w:p w:rsidR="00955D0A" w:rsidRPr="00773944" w:rsidRDefault="00955D0A" w:rsidP="00955D0A">
      <w:pPr>
        <w:pStyle w:val="ConsPlusNonformat"/>
        <w:numPr>
          <w:ilvl w:val="0"/>
          <w:numId w:val="2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944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2021 года и применяется к договорам</w:t>
      </w:r>
      <w:r w:rsidRPr="0039101E"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проектов, з</w:t>
      </w:r>
      <w:r w:rsidRPr="0039101E">
        <w:rPr>
          <w:rFonts w:ascii="Times New Roman" w:hAnsi="Times New Roman" w:cs="Times New Roman"/>
          <w:sz w:val="28"/>
          <w:szCs w:val="28"/>
        </w:rPr>
        <w:t>а</w:t>
      </w:r>
      <w:r w:rsidRPr="0039101E">
        <w:rPr>
          <w:rFonts w:ascii="Times New Roman" w:hAnsi="Times New Roman" w:cs="Times New Roman"/>
          <w:sz w:val="28"/>
          <w:szCs w:val="28"/>
        </w:rPr>
        <w:t>ключен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39101E">
        <w:rPr>
          <w:rFonts w:ascii="Times New Roman" w:hAnsi="Times New Roman" w:cs="Times New Roman"/>
          <w:sz w:val="28"/>
          <w:szCs w:val="28"/>
        </w:rPr>
        <w:t xml:space="preserve"> после 1 января 2021 года.</w:t>
      </w:r>
    </w:p>
    <w:p w:rsidR="00773944" w:rsidRPr="00773944" w:rsidRDefault="00773944" w:rsidP="00CE0524">
      <w:pPr>
        <w:pStyle w:val="ConsPlusNonformat"/>
        <w:adjustRightInd w:val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62F3A" w:rsidRDefault="00F62F3A" w:rsidP="00CE0524">
      <w:pPr>
        <w:spacing w:line="240" w:lineRule="auto"/>
        <w:jc w:val="both"/>
        <w:rPr>
          <w:szCs w:val="28"/>
        </w:rPr>
      </w:pPr>
    </w:p>
    <w:p w:rsidR="008C70C5" w:rsidRPr="00773944" w:rsidRDefault="008C70C5" w:rsidP="00CE0524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>Премьер-министр</w:t>
      </w:r>
    </w:p>
    <w:p w:rsidR="00773944" w:rsidRDefault="008C70C5" w:rsidP="00CE0524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 xml:space="preserve">Республики Татарстан                                                      </w:t>
      </w:r>
      <w:r w:rsidR="00B06BB6" w:rsidRPr="00773944">
        <w:rPr>
          <w:szCs w:val="28"/>
        </w:rPr>
        <w:t xml:space="preserve">                 </w:t>
      </w:r>
      <w:r w:rsidR="000D7662" w:rsidRPr="00773944">
        <w:rPr>
          <w:szCs w:val="28"/>
        </w:rPr>
        <w:t xml:space="preserve">          </w:t>
      </w:r>
      <w:r w:rsidR="00B06BB6" w:rsidRPr="00773944">
        <w:rPr>
          <w:szCs w:val="28"/>
        </w:rPr>
        <w:t xml:space="preserve">   </w:t>
      </w:r>
      <w:proofErr w:type="spellStart"/>
      <w:r w:rsidR="000D7662" w:rsidRPr="00773944">
        <w:rPr>
          <w:szCs w:val="28"/>
        </w:rPr>
        <w:t>А.В.Песошин</w:t>
      </w:r>
      <w:proofErr w:type="spellEnd"/>
    </w:p>
    <w:p w:rsidR="006E1E69" w:rsidRDefault="006E1E69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6E1E69" w:rsidRPr="00AC7B84" w:rsidRDefault="006E1E69" w:rsidP="006E1E69">
      <w:pPr>
        <w:suppressAutoHyphens/>
        <w:autoSpaceDE w:val="0"/>
        <w:autoSpaceDN w:val="0"/>
        <w:adjustRightInd w:val="0"/>
        <w:spacing w:line="264" w:lineRule="auto"/>
        <w:jc w:val="right"/>
        <w:outlineLvl w:val="0"/>
        <w:rPr>
          <w:szCs w:val="28"/>
        </w:rPr>
      </w:pPr>
      <w:r>
        <w:rPr>
          <w:szCs w:val="28"/>
        </w:rPr>
        <w:t>Утверждены</w:t>
      </w:r>
    </w:p>
    <w:p w:rsidR="006E1E69" w:rsidRPr="00AC7B84" w:rsidRDefault="006E1E69" w:rsidP="006E1E69">
      <w:pPr>
        <w:suppressAutoHyphens/>
        <w:autoSpaceDE w:val="0"/>
        <w:autoSpaceDN w:val="0"/>
        <w:adjustRightInd w:val="0"/>
        <w:spacing w:line="264" w:lineRule="auto"/>
        <w:jc w:val="right"/>
        <w:rPr>
          <w:szCs w:val="28"/>
        </w:rPr>
      </w:pPr>
      <w:r>
        <w:rPr>
          <w:szCs w:val="28"/>
        </w:rPr>
        <w:t>п</w:t>
      </w:r>
      <w:r w:rsidRPr="00AC7B84">
        <w:rPr>
          <w:szCs w:val="28"/>
        </w:rPr>
        <w:t>остановлением</w:t>
      </w:r>
    </w:p>
    <w:p w:rsidR="006E1E69" w:rsidRPr="00AC7B84" w:rsidRDefault="006E1E69" w:rsidP="006E1E69">
      <w:pPr>
        <w:suppressAutoHyphens/>
        <w:autoSpaceDE w:val="0"/>
        <w:autoSpaceDN w:val="0"/>
        <w:adjustRightInd w:val="0"/>
        <w:spacing w:line="264" w:lineRule="auto"/>
        <w:jc w:val="right"/>
        <w:rPr>
          <w:szCs w:val="28"/>
        </w:rPr>
      </w:pPr>
      <w:r w:rsidRPr="00AC7B84">
        <w:rPr>
          <w:szCs w:val="28"/>
        </w:rPr>
        <w:t>Кабинета Министров</w:t>
      </w:r>
    </w:p>
    <w:p w:rsidR="006E1E69" w:rsidRPr="00AC7B84" w:rsidRDefault="006E1E69" w:rsidP="006E1E69">
      <w:pPr>
        <w:suppressAutoHyphens/>
        <w:autoSpaceDE w:val="0"/>
        <w:autoSpaceDN w:val="0"/>
        <w:adjustRightInd w:val="0"/>
        <w:spacing w:line="264" w:lineRule="auto"/>
        <w:jc w:val="right"/>
        <w:rPr>
          <w:szCs w:val="28"/>
        </w:rPr>
      </w:pPr>
      <w:r w:rsidRPr="00AC7B84">
        <w:rPr>
          <w:szCs w:val="28"/>
        </w:rPr>
        <w:t>Республики Татарстан</w:t>
      </w:r>
    </w:p>
    <w:p w:rsidR="006E1E69" w:rsidRPr="00AC7B84" w:rsidRDefault="006E1E69" w:rsidP="006E1E69">
      <w:pPr>
        <w:suppressAutoHyphens/>
        <w:autoSpaceDE w:val="0"/>
        <w:autoSpaceDN w:val="0"/>
        <w:adjustRightInd w:val="0"/>
        <w:spacing w:line="264" w:lineRule="auto"/>
        <w:jc w:val="right"/>
        <w:rPr>
          <w:szCs w:val="28"/>
        </w:rPr>
      </w:pPr>
      <w:r w:rsidRPr="00AC7B84">
        <w:rPr>
          <w:szCs w:val="28"/>
        </w:rPr>
        <w:t xml:space="preserve">от </w:t>
      </w:r>
      <w:r>
        <w:rPr>
          <w:szCs w:val="28"/>
        </w:rPr>
        <w:t>___________  №</w:t>
      </w:r>
      <w:r w:rsidRPr="00AC7B84">
        <w:rPr>
          <w:szCs w:val="28"/>
        </w:rPr>
        <w:t xml:space="preserve"> </w:t>
      </w:r>
      <w:r>
        <w:rPr>
          <w:szCs w:val="28"/>
        </w:rPr>
        <w:t>_____</w:t>
      </w:r>
    </w:p>
    <w:p w:rsidR="006E1E69" w:rsidRDefault="006E1E69" w:rsidP="006E1E69">
      <w:pPr>
        <w:suppressAutoHyphens/>
        <w:spacing w:line="264" w:lineRule="auto"/>
        <w:jc w:val="center"/>
        <w:rPr>
          <w:szCs w:val="28"/>
        </w:rPr>
      </w:pPr>
    </w:p>
    <w:p w:rsidR="006E1E69" w:rsidRDefault="006E1E69" w:rsidP="006E1E69">
      <w:pPr>
        <w:suppressAutoHyphens/>
        <w:spacing w:line="264" w:lineRule="auto"/>
        <w:jc w:val="center"/>
        <w:rPr>
          <w:szCs w:val="28"/>
        </w:rPr>
      </w:pPr>
      <w:r w:rsidRPr="0048385B">
        <w:rPr>
          <w:szCs w:val="28"/>
        </w:rPr>
        <w:t>Порядок и ме</w:t>
      </w:r>
      <w:r>
        <w:rPr>
          <w:szCs w:val="28"/>
        </w:rPr>
        <w:t xml:space="preserve">тодика оценки соблюдения отдельной категорией </w:t>
      </w:r>
    </w:p>
    <w:p w:rsidR="006E1E69" w:rsidRDefault="006E1E69" w:rsidP="006E1E69">
      <w:pPr>
        <w:suppressAutoHyphens/>
        <w:spacing w:line="264" w:lineRule="auto"/>
        <w:jc w:val="center"/>
        <w:rPr>
          <w:szCs w:val="28"/>
        </w:rPr>
      </w:pPr>
      <w:r>
        <w:rPr>
          <w:szCs w:val="28"/>
        </w:rPr>
        <w:t xml:space="preserve">налогоплательщиков условия применения налоговой ставки по налогу </w:t>
      </w:r>
    </w:p>
    <w:p w:rsidR="006E1E69" w:rsidRDefault="006E1E69" w:rsidP="006E1E69">
      <w:pPr>
        <w:suppressAutoHyphens/>
        <w:spacing w:line="264" w:lineRule="auto"/>
        <w:jc w:val="center"/>
        <w:rPr>
          <w:szCs w:val="28"/>
        </w:rPr>
      </w:pPr>
      <w:r>
        <w:rPr>
          <w:szCs w:val="28"/>
        </w:rPr>
        <w:t>на имущество организаций и налогу на прибыль организаций</w:t>
      </w:r>
    </w:p>
    <w:p w:rsidR="006E1E69" w:rsidRDefault="006E1E69" w:rsidP="006E1E69">
      <w:pPr>
        <w:suppressAutoHyphens/>
        <w:spacing w:line="264" w:lineRule="auto"/>
        <w:ind w:firstLine="709"/>
        <w:jc w:val="center"/>
        <w:rPr>
          <w:szCs w:val="28"/>
        </w:rPr>
      </w:pPr>
    </w:p>
    <w:p w:rsidR="006E1E69" w:rsidRPr="0084694F" w:rsidRDefault="006E1E69" w:rsidP="006E1E69">
      <w:pPr>
        <w:suppressAutoHyphens/>
        <w:spacing w:line="264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Настоящие</w:t>
      </w:r>
      <w:r w:rsidRPr="0084694F">
        <w:rPr>
          <w:szCs w:val="28"/>
        </w:rPr>
        <w:t xml:space="preserve"> Порядок и методика </w:t>
      </w:r>
      <w:r>
        <w:rPr>
          <w:szCs w:val="28"/>
        </w:rPr>
        <w:t xml:space="preserve">устанавливают механизм оценки соблюдения организацией, </w:t>
      </w:r>
      <w:r w:rsidRPr="0084694F">
        <w:rPr>
          <w:szCs w:val="28"/>
        </w:rPr>
        <w:t>заключившей договор о реализации инвестиционного проекта в соответствии с Законом Республики Татарстан</w:t>
      </w:r>
      <w:r>
        <w:rPr>
          <w:szCs w:val="28"/>
        </w:rPr>
        <w:t xml:space="preserve"> от 25 ноября 1998 года № 1872</w:t>
      </w:r>
      <w:r w:rsidRPr="0084694F">
        <w:rPr>
          <w:szCs w:val="28"/>
        </w:rPr>
        <w:t xml:space="preserve"> «Об инвестиционной деятельности в Республике Татарстан»</w:t>
      </w:r>
      <w:r>
        <w:rPr>
          <w:szCs w:val="28"/>
        </w:rPr>
        <w:t>, условия</w:t>
      </w:r>
      <w:r w:rsidRPr="00FE7B46">
        <w:rPr>
          <w:szCs w:val="28"/>
        </w:rPr>
        <w:t xml:space="preserve"> </w:t>
      </w:r>
      <w:r w:rsidRPr="0084694F">
        <w:rPr>
          <w:szCs w:val="28"/>
        </w:rPr>
        <w:t>применения налоговой ставки по налогу на имущество организаций и налогу на прибыль организаций</w:t>
      </w:r>
      <w:r>
        <w:rPr>
          <w:szCs w:val="28"/>
        </w:rPr>
        <w:t xml:space="preserve">, предусмотренного соответственно  </w:t>
      </w:r>
      <w:r w:rsidRPr="00C1471A">
        <w:rPr>
          <w:szCs w:val="28"/>
        </w:rPr>
        <w:t>абзацем четвертым пункта 1 части 2 статьи 3 Закона Республики Татарстан</w:t>
      </w:r>
      <w:proofErr w:type="gramEnd"/>
      <w:r w:rsidRPr="00C1471A">
        <w:rPr>
          <w:szCs w:val="28"/>
        </w:rPr>
        <w:t xml:space="preserve"> от 28 ноября 2003 года № 49-ЗРТ</w:t>
      </w:r>
      <w:r>
        <w:rPr>
          <w:szCs w:val="28"/>
        </w:rPr>
        <w:t xml:space="preserve"> «</w:t>
      </w:r>
      <w:r w:rsidRPr="00716260">
        <w:rPr>
          <w:szCs w:val="28"/>
        </w:rPr>
        <w:t xml:space="preserve">О налоге на имущество </w:t>
      </w:r>
      <w:r w:rsidRPr="00716260">
        <w:rPr>
          <w:color w:val="000000" w:themeColor="text1"/>
          <w:szCs w:val="28"/>
        </w:rPr>
        <w:t>организаций</w:t>
      </w:r>
      <w:r>
        <w:rPr>
          <w:color w:val="000000" w:themeColor="text1"/>
          <w:szCs w:val="28"/>
        </w:rPr>
        <w:t>»</w:t>
      </w:r>
      <w:r w:rsidRPr="00C1471A">
        <w:rPr>
          <w:szCs w:val="28"/>
        </w:rPr>
        <w:t xml:space="preserve"> и абзацем четвертым пункта 1 статьи 1 Закона Республики Татарстан от 2 августа 2008 года № 53-ЗРТ</w:t>
      </w:r>
      <w:r>
        <w:rPr>
          <w:szCs w:val="28"/>
        </w:rPr>
        <w:t xml:space="preserve"> «</w:t>
      </w:r>
      <w:r w:rsidRPr="00716260">
        <w:rPr>
          <w:szCs w:val="28"/>
        </w:rPr>
        <w:t>Об установлении налоговой ставки по налогу на прибыль организаций для отдельных категорий налогоплательщиков</w:t>
      </w:r>
      <w:r>
        <w:rPr>
          <w:szCs w:val="28"/>
        </w:rPr>
        <w:t>»</w:t>
      </w:r>
      <w:r w:rsidRPr="00C1471A">
        <w:rPr>
          <w:szCs w:val="28"/>
        </w:rPr>
        <w:t xml:space="preserve"> (далее</w:t>
      </w:r>
      <w:r>
        <w:rPr>
          <w:szCs w:val="28"/>
        </w:rPr>
        <w:t xml:space="preserve"> – Условие).</w:t>
      </w:r>
    </w:p>
    <w:p w:rsidR="006E1E69" w:rsidRDefault="006E1E69" w:rsidP="006E1E69">
      <w:pPr>
        <w:pStyle w:val="ConsPlusNonformat"/>
        <w:suppressAutoHyphens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1A">
        <w:rPr>
          <w:rFonts w:ascii="Times New Roman" w:hAnsi="Times New Roman" w:cs="Times New Roman"/>
          <w:sz w:val="28"/>
          <w:szCs w:val="28"/>
        </w:rPr>
        <w:t xml:space="preserve">Оценка соблюдения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471A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01E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39101E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9101E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E69" w:rsidRDefault="006E1E69" w:rsidP="006E1E69">
      <w:pPr>
        <w:pStyle w:val="ConsPlusNonformat"/>
        <w:suppressAutoHyphens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соблюдения Условия осуществляется в срок не позднее 15 марта года, следующего за отчетным годом.</w:t>
      </w:r>
    </w:p>
    <w:p w:rsidR="006E1E69" w:rsidRDefault="006E1E69" w:rsidP="006E1E69">
      <w:pPr>
        <w:pStyle w:val="ConsPlusNonformat"/>
        <w:suppressAutoHyphens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соблюдения Условия проводится на основании следующей информации:</w:t>
      </w:r>
    </w:p>
    <w:p w:rsidR="006E1E69" w:rsidRDefault="006E1E69" w:rsidP="006E1E69">
      <w:pPr>
        <w:pStyle w:val="ConsPlusNonformat"/>
        <w:suppressAutoHyphens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 коде и наименовании</w:t>
      </w:r>
      <w:r w:rsidRPr="0039101E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деятельности, осуществляемой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год и за три года, предшествующих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Pr="0039101E">
        <w:rPr>
          <w:rFonts w:ascii="Times New Roman" w:hAnsi="Times New Roman" w:cs="Times New Roman"/>
          <w:sz w:val="28"/>
          <w:szCs w:val="28"/>
        </w:rPr>
        <w:t>, в соответствии</w:t>
      </w:r>
      <w:r w:rsidRPr="00932C7E">
        <w:rPr>
          <w:rFonts w:ascii="Times New Roman" w:hAnsi="Times New Roman" w:cs="Times New Roman"/>
          <w:sz w:val="28"/>
          <w:szCs w:val="28"/>
        </w:rPr>
        <w:t xml:space="preserve"> с формой статистического налогового</w:t>
      </w:r>
      <w:r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932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«Отчет о начислении и поступлении налогов, сборов и страховых взносов в бюджетную систему Российской Федерации по основным видам экономической деятельности» (далее </w:t>
      </w:r>
      <w:r w:rsidRPr="00F753B2"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32C7E">
        <w:rPr>
          <w:rFonts w:ascii="Times New Roman" w:hAnsi="Times New Roman" w:cs="Times New Roman"/>
          <w:sz w:val="28"/>
          <w:szCs w:val="28"/>
        </w:rPr>
        <w:t>-НОМ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2C7E">
        <w:rPr>
          <w:rFonts w:ascii="Times New Roman" w:hAnsi="Times New Roman" w:cs="Times New Roman"/>
          <w:sz w:val="28"/>
          <w:szCs w:val="28"/>
        </w:rPr>
        <w:t>, с обоснованием выбора</w:t>
      </w:r>
      <w:r w:rsidRPr="006D0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кода и наименования</w:t>
      </w:r>
      <w:r w:rsidRPr="0039101E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</w:t>
      </w:r>
      <w:r w:rsidRPr="00932C7E">
        <w:rPr>
          <w:rFonts w:ascii="Times New Roman" w:hAnsi="Times New Roman" w:cs="Times New Roman"/>
          <w:sz w:val="28"/>
          <w:szCs w:val="28"/>
        </w:rPr>
        <w:t xml:space="preserve"> согласно приказу Федеральной налоговой службы об утверждении форм статистической налоговой отчетности Федеральной налоговой </w:t>
      </w:r>
      <w:proofErr w:type="gramStart"/>
      <w:r w:rsidRPr="00932C7E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932C7E">
        <w:rPr>
          <w:rFonts w:ascii="Times New Roman" w:hAnsi="Times New Roman" w:cs="Times New Roman"/>
          <w:sz w:val="28"/>
          <w:szCs w:val="28"/>
        </w:rPr>
        <w:t xml:space="preserve"> на соответствующий год исходя из основного вида </w:t>
      </w:r>
      <w:r w:rsidRPr="00FE7B46">
        <w:rPr>
          <w:rFonts w:ascii="Times New Roman" w:hAnsi="Times New Roman" w:cs="Times New Roman"/>
          <w:sz w:val="28"/>
          <w:szCs w:val="28"/>
        </w:rPr>
        <w:t>экономической</w:t>
      </w:r>
      <w:r w:rsidRPr="00932C7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2C7E">
        <w:rPr>
          <w:rFonts w:ascii="Times New Roman" w:hAnsi="Times New Roman" w:cs="Times New Roman"/>
          <w:sz w:val="28"/>
          <w:szCs w:val="28"/>
        </w:rPr>
        <w:t xml:space="preserve"> согласно Общероссийского классификатора видов экономической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E1E69" w:rsidRPr="00F464E3" w:rsidRDefault="006E1E69" w:rsidP="006E1E69">
      <w:pPr>
        <w:pStyle w:val="a5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r w:rsidRPr="00F464E3">
        <w:rPr>
          <w:szCs w:val="28"/>
        </w:rPr>
        <w:t>– о фактической сумме уплаты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в консолидированный бюджет Республики Татарстан в разрезе налогов</w:t>
      </w:r>
      <w:r w:rsidRPr="007077D2">
        <w:rPr>
          <w:szCs w:val="28"/>
        </w:rPr>
        <w:t xml:space="preserve"> </w:t>
      </w:r>
      <w:r w:rsidRPr="009E20DF">
        <w:rPr>
          <w:szCs w:val="28"/>
        </w:rPr>
        <w:t>за отчетный год и</w:t>
      </w:r>
      <w:r>
        <w:rPr>
          <w:szCs w:val="28"/>
        </w:rPr>
        <w:t xml:space="preserve"> три</w:t>
      </w:r>
      <w:r w:rsidRPr="009E20DF">
        <w:rPr>
          <w:szCs w:val="28"/>
        </w:rPr>
        <w:t xml:space="preserve"> год</w:t>
      </w:r>
      <w:r>
        <w:rPr>
          <w:szCs w:val="28"/>
        </w:rPr>
        <w:t>а, предшествующие</w:t>
      </w:r>
      <w:r w:rsidRPr="009E20DF">
        <w:rPr>
          <w:szCs w:val="28"/>
        </w:rPr>
        <w:t xml:space="preserve"> </w:t>
      </w:r>
      <w:proofErr w:type="gramStart"/>
      <w:r w:rsidRPr="009E20DF">
        <w:rPr>
          <w:szCs w:val="28"/>
        </w:rPr>
        <w:t>отчетному</w:t>
      </w:r>
      <w:proofErr w:type="gramEnd"/>
      <w:r>
        <w:rPr>
          <w:szCs w:val="28"/>
        </w:rPr>
        <w:t xml:space="preserve"> (в разрезе каждого года);</w:t>
      </w:r>
      <w:r w:rsidRPr="00F464E3">
        <w:rPr>
          <w:szCs w:val="28"/>
        </w:rPr>
        <w:t xml:space="preserve"> </w:t>
      </w:r>
    </w:p>
    <w:p w:rsidR="006E1E69" w:rsidRPr="00F464E3" w:rsidRDefault="006E1E69" w:rsidP="006E1E69">
      <w:pPr>
        <w:pStyle w:val="a5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proofErr w:type="gramStart"/>
      <w:r w:rsidRPr="00F464E3">
        <w:rPr>
          <w:szCs w:val="28"/>
        </w:rPr>
        <w:t>– о суммах недоимки по налогам, за</w:t>
      </w:r>
      <w:r>
        <w:rPr>
          <w:szCs w:val="28"/>
        </w:rPr>
        <w:t>долженности по пеням и штрафам,</w:t>
      </w:r>
      <w:r w:rsidRPr="00F464E3">
        <w:rPr>
          <w:szCs w:val="28"/>
        </w:rPr>
        <w:t xml:space="preserve"> сумм излишне уплаченных или излишне взысканных налогов (пеней, штрафов) в части налога на прибыль организаций и налога на имущество организаций в консолидированный бюджет Республики Татарстан на начало и на конец года в разрезе налогов</w:t>
      </w:r>
      <w:r w:rsidRPr="007077D2">
        <w:rPr>
          <w:szCs w:val="28"/>
        </w:rPr>
        <w:t xml:space="preserve"> </w:t>
      </w:r>
      <w:r w:rsidRPr="009E20DF">
        <w:rPr>
          <w:szCs w:val="28"/>
        </w:rPr>
        <w:t>за отчетный год и</w:t>
      </w:r>
      <w:r>
        <w:rPr>
          <w:szCs w:val="28"/>
        </w:rPr>
        <w:t xml:space="preserve"> три</w:t>
      </w:r>
      <w:r w:rsidRPr="009E20DF">
        <w:rPr>
          <w:szCs w:val="28"/>
        </w:rPr>
        <w:t xml:space="preserve"> год</w:t>
      </w:r>
      <w:r>
        <w:rPr>
          <w:szCs w:val="28"/>
        </w:rPr>
        <w:t>а, предшествующие</w:t>
      </w:r>
      <w:r w:rsidRPr="009E20DF">
        <w:rPr>
          <w:szCs w:val="28"/>
        </w:rPr>
        <w:t xml:space="preserve"> отчетному</w:t>
      </w:r>
      <w:r>
        <w:rPr>
          <w:szCs w:val="28"/>
        </w:rPr>
        <w:t xml:space="preserve"> (в разрезе каждого года);</w:t>
      </w:r>
      <w:proofErr w:type="gramEnd"/>
    </w:p>
    <w:p w:rsidR="006E1E69" w:rsidRPr="00172B88" w:rsidRDefault="006E1E69" w:rsidP="006E1E69">
      <w:pPr>
        <w:pStyle w:val="a5"/>
        <w:suppressAutoHyphens/>
        <w:autoSpaceDE w:val="0"/>
        <w:autoSpaceDN w:val="0"/>
        <w:adjustRightInd w:val="0"/>
        <w:spacing w:line="264" w:lineRule="auto"/>
        <w:ind w:left="0" w:firstLine="709"/>
        <w:jc w:val="both"/>
        <w:rPr>
          <w:szCs w:val="28"/>
        </w:rPr>
      </w:pPr>
      <w:r w:rsidRPr="00F464E3">
        <w:rPr>
          <w:szCs w:val="28"/>
        </w:rPr>
        <w:t>– о суммах налоговых льгот предоставленных по договор</w:t>
      </w:r>
      <w:proofErr w:type="gramStart"/>
      <w:r w:rsidRPr="00F464E3">
        <w:rPr>
          <w:szCs w:val="28"/>
        </w:rPr>
        <w:t>у(</w:t>
      </w:r>
      <w:proofErr w:type="spellStart"/>
      <w:proofErr w:type="gramEnd"/>
      <w:r w:rsidRPr="00F464E3">
        <w:rPr>
          <w:szCs w:val="28"/>
        </w:rPr>
        <w:t>ам</w:t>
      </w:r>
      <w:proofErr w:type="spellEnd"/>
      <w:r w:rsidRPr="00F464E3">
        <w:rPr>
          <w:szCs w:val="28"/>
        </w:rPr>
        <w:t xml:space="preserve">) о реализации </w:t>
      </w:r>
      <w:r w:rsidRPr="00172B88">
        <w:rPr>
          <w:szCs w:val="28"/>
        </w:rPr>
        <w:t xml:space="preserve">инвестиционного проекта в разрезе налогов и договоров </w:t>
      </w:r>
      <w:r w:rsidRPr="009E20DF">
        <w:rPr>
          <w:szCs w:val="28"/>
        </w:rPr>
        <w:t>за</w:t>
      </w:r>
      <w:r>
        <w:rPr>
          <w:szCs w:val="28"/>
        </w:rPr>
        <w:t xml:space="preserve"> четыре </w:t>
      </w:r>
      <w:r w:rsidRPr="009E20DF">
        <w:rPr>
          <w:szCs w:val="28"/>
        </w:rPr>
        <w:t>год</w:t>
      </w:r>
      <w:r>
        <w:rPr>
          <w:szCs w:val="28"/>
        </w:rPr>
        <w:t>а, предшествующие</w:t>
      </w:r>
      <w:r w:rsidRPr="009E20DF">
        <w:rPr>
          <w:szCs w:val="28"/>
        </w:rPr>
        <w:t xml:space="preserve"> отчетному</w:t>
      </w:r>
      <w:r>
        <w:rPr>
          <w:szCs w:val="28"/>
        </w:rPr>
        <w:t xml:space="preserve"> (в разрезе каждого года).</w:t>
      </w:r>
    </w:p>
    <w:p w:rsidR="006E1E69" w:rsidRPr="00744741" w:rsidRDefault="006E1E69" w:rsidP="006E1E69">
      <w:pPr>
        <w:pStyle w:val="ConsPlusNormal"/>
        <w:suppressAutoHyphens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выполнения Условия</w:t>
      </w:r>
      <w:r w:rsidRPr="00744741">
        <w:rPr>
          <w:rFonts w:ascii="Times New Roman" w:hAnsi="Times New Roman" w:cs="Times New Roman"/>
          <w:sz w:val="28"/>
          <w:szCs w:val="28"/>
        </w:rPr>
        <w:t xml:space="preserve"> рассчитывается совокупный бюджетный эффект </w:t>
      </w:r>
      <w:r w:rsidRPr="00744741">
        <w:rPr>
          <w:rFonts w:ascii="Times New Roman" w:eastAsia="Calibri" w:hAnsi="Times New Roman" w:cs="Times New Roman"/>
          <w:sz w:val="28"/>
        </w:rPr>
        <w:t>(</w:t>
      </w:r>
      <w:proofErr w:type="spellStart"/>
      <w:r w:rsidRPr="003052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527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44741">
        <w:rPr>
          <w:rFonts w:ascii="Times New Roman" w:eastAsia="Calibri" w:hAnsi="Times New Roman" w:cs="Times New Roman"/>
          <w:sz w:val="28"/>
        </w:rPr>
        <w:t>)</w:t>
      </w:r>
      <w:r w:rsidRPr="00744741">
        <w:rPr>
          <w:rFonts w:ascii="Times New Roman" w:hAnsi="Times New Roman" w:cs="Times New Roman"/>
          <w:sz w:val="28"/>
          <w:szCs w:val="28"/>
        </w:rPr>
        <w:t xml:space="preserve"> по следующ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44741">
        <w:rPr>
          <w:rFonts w:ascii="Times New Roman" w:hAnsi="Times New Roman" w:cs="Times New Roman"/>
          <w:sz w:val="28"/>
          <w:szCs w:val="28"/>
        </w:rPr>
        <w:t xml:space="preserve"> формул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44741">
        <w:rPr>
          <w:rFonts w:ascii="Times New Roman" w:hAnsi="Times New Roman" w:cs="Times New Roman"/>
          <w:sz w:val="28"/>
          <w:szCs w:val="28"/>
        </w:rPr>
        <w:t>:</w:t>
      </w:r>
    </w:p>
    <w:p w:rsidR="006E1E69" w:rsidRPr="00114AD5" w:rsidRDefault="006E1E69" w:rsidP="006E1E69">
      <w:pPr>
        <w:pStyle w:val="a5"/>
        <w:numPr>
          <w:ilvl w:val="0"/>
          <w:numId w:val="3"/>
        </w:numPr>
        <w:suppressAutoHyphens/>
        <w:spacing w:line="264" w:lineRule="auto"/>
        <w:ind w:left="0" w:firstLine="709"/>
      </w:pPr>
      <w:r>
        <w:rPr>
          <w:szCs w:val="28"/>
        </w:rPr>
        <w:t>е</w:t>
      </w:r>
      <w:r w:rsidRPr="0010509B">
        <w:rPr>
          <w:szCs w:val="28"/>
        </w:rPr>
        <w:t>сли организация создан</w:t>
      </w:r>
      <w:r>
        <w:rPr>
          <w:szCs w:val="28"/>
        </w:rPr>
        <w:t>а в третьем году, предшествующе</w:t>
      </w:r>
      <w:r w:rsidRPr="0010509B">
        <w:rPr>
          <w:szCs w:val="28"/>
        </w:rPr>
        <w:t>м</w:t>
      </w:r>
      <w:r>
        <w:rPr>
          <w:szCs w:val="28"/>
        </w:rPr>
        <w:t>у</w:t>
      </w:r>
      <w:r w:rsidRPr="0010509B">
        <w:rPr>
          <w:szCs w:val="28"/>
        </w:rPr>
        <w:t xml:space="preserve"> отчетному </w:t>
      </w:r>
      <w:r w:rsidRPr="00114AD5">
        <w:rPr>
          <w:szCs w:val="28"/>
        </w:rPr>
        <w:t>или ранее:</w:t>
      </w:r>
    </w:p>
    <w:p w:rsidR="006E1E69" w:rsidRPr="00114AD5" w:rsidRDefault="006E1E69" w:rsidP="006E1E69">
      <w:pPr>
        <w:pStyle w:val="a5"/>
        <w:suppressAutoHyphens/>
        <w:spacing w:line="264" w:lineRule="auto"/>
        <w:ind w:left="709"/>
      </w:pPr>
    </w:p>
    <w:p w:rsidR="006E1E69" w:rsidRPr="00114AD5" w:rsidRDefault="006E1E69" w:rsidP="006E1E69">
      <w:pPr>
        <w:suppressAutoHyphens/>
        <w:spacing w:line="264" w:lineRule="auto"/>
        <w:ind w:firstLine="709"/>
        <w:jc w:val="center"/>
        <w:rPr>
          <w:szCs w:val="28"/>
          <w:lang w:val="en-US"/>
        </w:rPr>
      </w:pPr>
      <w:proofErr w:type="spellStart"/>
      <w:r w:rsidRPr="00114AD5">
        <w:rPr>
          <w:szCs w:val="28"/>
          <w:lang w:val="en-US"/>
        </w:rPr>
        <w:t>E</w:t>
      </w:r>
      <w:r w:rsidRPr="00114AD5">
        <w:rPr>
          <w:szCs w:val="28"/>
          <w:vertAlign w:val="subscript"/>
          <w:lang w:val="en-US"/>
        </w:rPr>
        <w:t>i</w:t>
      </w:r>
      <w:proofErr w:type="spellEnd"/>
      <w:r w:rsidRPr="00114AD5">
        <w:rPr>
          <w:szCs w:val="28"/>
          <w:lang w:val="en-US"/>
        </w:rPr>
        <w:t xml:space="preserve"> = N</w:t>
      </w:r>
      <w:r w:rsidRPr="00114AD5">
        <w:rPr>
          <w:szCs w:val="28"/>
          <w:vertAlign w:val="subscript"/>
          <w:lang w:val="en-US"/>
        </w:rPr>
        <w:t>i</w:t>
      </w:r>
      <w:r w:rsidRPr="00114AD5">
        <w:rPr>
          <w:szCs w:val="28"/>
          <w:lang w:val="en-US"/>
        </w:rPr>
        <w:t xml:space="preserve"> + L</w:t>
      </w:r>
      <w:r w:rsidRPr="00114AD5">
        <w:rPr>
          <w:szCs w:val="28"/>
          <w:vertAlign w:val="subscript"/>
          <w:lang w:val="en-US"/>
        </w:rPr>
        <w:t>i-1</w:t>
      </w:r>
      <w:r w:rsidRPr="00114AD5">
        <w:rPr>
          <w:szCs w:val="28"/>
          <w:lang w:val="en-US"/>
        </w:rPr>
        <w:t xml:space="preserve"> – ((N</w:t>
      </w:r>
      <w:r w:rsidRPr="00114AD5">
        <w:rPr>
          <w:szCs w:val="28"/>
          <w:vertAlign w:val="subscript"/>
          <w:lang w:val="en-US"/>
        </w:rPr>
        <w:t xml:space="preserve">i-3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i-4</w:t>
      </w:r>
      <w:r w:rsidRPr="00114AD5">
        <w:rPr>
          <w:sz w:val="32"/>
          <w:szCs w:val="32"/>
          <w:lang w:val="en-US"/>
        </w:rPr>
        <w:t>)*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i-3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</m:oMath>
      <w:r w:rsidRPr="00114AD5">
        <w:rPr>
          <w:sz w:val="32"/>
          <w:szCs w:val="32"/>
          <w:lang w:val="en-US"/>
        </w:rPr>
        <w:t>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</m:oMath>
      <w:r w:rsidRPr="00114AD5">
        <w:rPr>
          <w:sz w:val="32"/>
          <w:szCs w:val="32"/>
          <w:lang w:val="en-US"/>
        </w:rPr>
        <w:t>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  <w:r w:rsidRPr="00114AD5">
        <w:rPr>
          <w:szCs w:val="28"/>
          <w:lang w:val="en-US"/>
        </w:rPr>
        <w:t xml:space="preserve"> + (N</w:t>
      </w:r>
      <w:r w:rsidRPr="00114AD5">
        <w:rPr>
          <w:szCs w:val="28"/>
          <w:vertAlign w:val="subscript"/>
          <w:lang w:val="en-US"/>
        </w:rPr>
        <w:t xml:space="preserve">i-2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i-3</w:t>
      </w:r>
      <w:r w:rsidRPr="00114AD5">
        <w:rPr>
          <w:szCs w:val="28"/>
          <w:lang w:val="en-US"/>
        </w:rPr>
        <w:t xml:space="preserve">) </w:t>
      </w:r>
      <w:r w:rsidRPr="00114AD5">
        <w:rPr>
          <w:sz w:val="32"/>
          <w:szCs w:val="32"/>
          <w:lang w:val="en-US"/>
        </w:rPr>
        <w:t>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i-2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  <w:lang w:val="en-US"/>
          </w:rPr>
          <m:t xml:space="preserve"> </m:t>
        </m:r>
      </m:oMath>
      <w:r w:rsidRPr="00114AD5">
        <w:rPr>
          <w:sz w:val="32"/>
          <w:szCs w:val="32"/>
          <w:lang w:val="en-US"/>
        </w:rPr>
        <w:t>*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  <w:r w:rsidRPr="00114AD5">
        <w:rPr>
          <w:szCs w:val="28"/>
          <w:lang w:val="en-US"/>
        </w:rPr>
        <w:t xml:space="preserve"> + </w:t>
      </w:r>
      <w:proofErr w:type="gramStart"/>
      <w:r w:rsidRPr="00114AD5">
        <w:rPr>
          <w:szCs w:val="28"/>
          <w:lang w:val="en-US"/>
        </w:rPr>
        <w:t>( N</w:t>
      </w:r>
      <w:r w:rsidRPr="00114AD5">
        <w:rPr>
          <w:szCs w:val="28"/>
          <w:vertAlign w:val="subscript"/>
          <w:lang w:val="en-US"/>
        </w:rPr>
        <w:t>i</w:t>
      </w:r>
      <w:proofErr w:type="gramEnd"/>
      <w:r w:rsidRPr="00114AD5">
        <w:rPr>
          <w:szCs w:val="28"/>
          <w:vertAlign w:val="subscript"/>
          <w:lang w:val="en-US"/>
        </w:rPr>
        <w:t xml:space="preserve">-1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i-2</w:t>
      </w:r>
      <w:r w:rsidRPr="00114AD5">
        <w:rPr>
          <w:szCs w:val="28"/>
          <w:lang w:val="en-US"/>
        </w:rPr>
        <w:t>) 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  <w:r w:rsidRPr="00114AD5">
        <w:rPr>
          <w:szCs w:val="28"/>
          <w:lang w:val="en-US"/>
        </w:rPr>
        <w:t>)/3;</w:t>
      </w:r>
    </w:p>
    <w:p w:rsidR="006E1E69" w:rsidRPr="00114AD5" w:rsidRDefault="006E1E69" w:rsidP="006E1E69">
      <w:pPr>
        <w:suppressAutoHyphens/>
        <w:spacing w:line="264" w:lineRule="auto"/>
        <w:ind w:firstLine="709"/>
        <w:jc w:val="center"/>
        <w:rPr>
          <w:szCs w:val="28"/>
          <w:lang w:val="en-US"/>
        </w:rPr>
      </w:pPr>
    </w:p>
    <w:p w:rsidR="006E1E69" w:rsidRPr="00114AD5" w:rsidRDefault="006E1E69" w:rsidP="006E1E69">
      <w:pPr>
        <w:pStyle w:val="a5"/>
        <w:numPr>
          <w:ilvl w:val="0"/>
          <w:numId w:val="3"/>
        </w:numPr>
        <w:suppressAutoHyphens/>
        <w:spacing w:line="264" w:lineRule="auto"/>
        <w:ind w:left="0" w:firstLine="709"/>
        <w:rPr>
          <w:szCs w:val="28"/>
        </w:rPr>
      </w:pPr>
      <w:r w:rsidRPr="00114AD5">
        <w:rPr>
          <w:szCs w:val="28"/>
        </w:rPr>
        <w:t>если организация создана во втором году, предшествующему отчетному:</w:t>
      </w:r>
    </w:p>
    <w:p w:rsidR="006E1E69" w:rsidRPr="00114AD5" w:rsidRDefault="006E1E69" w:rsidP="006E1E69">
      <w:pPr>
        <w:suppressAutoHyphens/>
        <w:spacing w:line="264" w:lineRule="auto"/>
        <w:ind w:firstLine="709"/>
        <w:jc w:val="center"/>
        <w:rPr>
          <w:szCs w:val="28"/>
          <w:lang w:val="en-US"/>
        </w:rPr>
      </w:pPr>
      <w:proofErr w:type="spellStart"/>
      <w:r w:rsidRPr="00114AD5">
        <w:rPr>
          <w:szCs w:val="28"/>
          <w:lang w:val="en-US"/>
        </w:rPr>
        <w:t>E</w:t>
      </w:r>
      <w:r w:rsidRPr="00114AD5">
        <w:rPr>
          <w:szCs w:val="28"/>
          <w:vertAlign w:val="subscript"/>
          <w:lang w:val="en-US"/>
        </w:rPr>
        <w:t>i</w:t>
      </w:r>
      <w:proofErr w:type="spellEnd"/>
      <w:r w:rsidRPr="00114AD5">
        <w:rPr>
          <w:szCs w:val="28"/>
          <w:lang w:val="en-US"/>
        </w:rPr>
        <w:t xml:space="preserve"> = N</w:t>
      </w:r>
      <w:r w:rsidRPr="00114AD5">
        <w:rPr>
          <w:szCs w:val="28"/>
          <w:vertAlign w:val="subscript"/>
          <w:lang w:val="en-US"/>
        </w:rPr>
        <w:t>i</w:t>
      </w:r>
      <w:r w:rsidRPr="00114AD5">
        <w:rPr>
          <w:szCs w:val="28"/>
          <w:lang w:val="en-US"/>
        </w:rPr>
        <w:t xml:space="preserve"> + L</w:t>
      </w:r>
      <w:r w:rsidRPr="00114AD5">
        <w:rPr>
          <w:szCs w:val="28"/>
          <w:vertAlign w:val="subscript"/>
          <w:lang w:val="en-US"/>
        </w:rPr>
        <w:t>i-1</w:t>
      </w:r>
      <w:r w:rsidRPr="00114AD5">
        <w:rPr>
          <w:szCs w:val="28"/>
          <w:lang w:val="en-US"/>
        </w:rPr>
        <w:t xml:space="preserve"> – ((N</w:t>
      </w:r>
      <w:r w:rsidRPr="00114AD5">
        <w:rPr>
          <w:szCs w:val="28"/>
          <w:vertAlign w:val="subscript"/>
          <w:lang w:val="en-US"/>
        </w:rPr>
        <w:t xml:space="preserve">i-2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i-3</w:t>
      </w:r>
      <w:r w:rsidRPr="00114AD5">
        <w:rPr>
          <w:szCs w:val="28"/>
          <w:lang w:val="en-US"/>
        </w:rPr>
        <w:t>) 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</m:oMath>
      <w:r w:rsidRPr="00114AD5">
        <w:rPr>
          <w:sz w:val="32"/>
          <w:szCs w:val="32"/>
          <w:lang w:val="en-US"/>
        </w:rPr>
        <w:t>*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  <w:r w:rsidRPr="00114AD5">
        <w:rPr>
          <w:szCs w:val="28"/>
          <w:lang w:val="en-US"/>
        </w:rPr>
        <w:t xml:space="preserve"> + </w:t>
      </w:r>
      <w:proofErr w:type="gramStart"/>
      <w:r w:rsidRPr="00114AD5">
        <w:rPr>
          <w:szCs w:val="28"/>
          <w:lang w:val="en-US"/>
        </w:rPr>
        <w:t>( N</w:t>
      </w:r>
      <w:r w:rsidRPr="00114AD5">
        <w:rPr>
          <w:szCs w:val="28"/>
          <w:vertAlign w:val="subscript"/>
          <w:lang w:val="en-US"/>
        </w:rPr>
        <w:t>i</w:t>
      </w:r>
      <w:proofErr w:type="gramEnd"/>
      <w:r w:rsidRPr="00114AD5">
        <w:rPr>
          <w:szCs w:val="28"/>
          <w:vertAlign w:val="subscript"/>
          <w:lang w:val="en-US"/>
        </w:rPr>
        <w:t xml:space="preserve">-1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i-2</w:t>
      </w:r>
      <w:r w:rsidRPr="00114AD5">
        <w:rPr>
          <w:szCs w:val="28"/>
          <w:lang w:val="en-US"/>
        </w:rPr>
        <w:t xml:space="preserve">) </w:t>
      </w:r>
      <w:r w:rsidRPr="00114AD5">
        <w:rPr>
          <w:sz w:val="32"/>
          <w:szCs w:val="32"/>
          <w:lang w:val="en-US"/>
        </w:rPr>
        <w:t>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  <w:r w:rsidRPr="00114AD5">
        <w:rPr>
          <w:szCs w:val="28"/>
          <w:lang w:val="en-US"/>
        </w:rPr>
        <w:t>)/2;</w:t>
      </w:r>
    </w:p>
    <w:p w:rsidR="006E1E69" w:rsidRPr="00114AD5" w:rsidRDefault="006E1E69" w:rsidP="006E1E69">
      <w:pPr>
        <w:suppressAutoHyphens/>
        <w:spacing w:line="264" w:lineRule="auto"/>
        <w:ind w:firstLine="709"/>
        <w:jc w:val="center"/>
        <w:rPr>
          <w:szCs w:val="28"/>
          <w:lang w:val="en-US"/>
        </w:rPr>
      </w:pPr>
    </w:p>
    <w:p w:rsidR="006E1E69" w:rsidRPr="00114AD5" w:rsidRDefault="006E1E69" w:rsidP="006E1E69">
      <w:pPr>
        <w:pStyle w:val="a5"/>
        <w:numPr>
          <w:ilvl w:val="0"/>
          <w:numId w:val="3"/>
        </w:numPr>
        <w:suppressAutoHyphens/>
        <w:spacing w:line="264" w:lineRule="auto"/>
        <w:ind w:left="0" w:firstLine="709"/>
        <w:rPr>
          <w:szCs w:val="28"/>
        </w:rPr>
      </w:pPr>
      <w:r w:rsidRPr="00114AD5">
        <w:rPr>
          <w:szCs w:val="28"/>
        </w:rPr>
        <w:t xml:space="preserve">если организация создана в год, предшествующий </w:t>
      </w:r>
      <w:proofErr w:type="gramStart"/>
      <w:r w:rsidRPr="00114AD5">
        <w:rPr>
          <w:szCs w:val="28"/>
        </w:rPr>
        <w:t>отчетному</w:t>
      </w:r>
      <w:proofErr w:type="gramEnd"/>
      <w:r w:rsidRPr="00114AD5">
        <w:rPr>
          <w:szCs w:val="28"/>
        </w:rPr>
        <w:t>:</w:t>
      </w:r>
    </w:p>
    <w:p w:rsidR="006E1E69" w:rsidRPr="00114AD5" w:rsidRDefault="006E1E69" w:rsidP="006E1E69">
      <w:pPr>
        <w:suppressAutoHyphens/>
        <w:spacing w:line="264" w:lineRule="auto"/>
        <w:ind w:firstLine="709"/>
        <w:jc w:val="center"/>
        <w:rPr>
          <w:szCs w:val="28"/>
          <w:lang w:val="en-US"/>
        </w:rPr>
      </w:pPr>
      <w:proofErr w:type="spellStart"/>
      <w:r w:rsidRPr="00114AD5">
        <w:rPr>
          <w:szCs w:val="28"/>
          <w:lang w:val="en-US"/>
        </w:rPr>
        <w:t>E</w:t>
      </w:r>
      <w:r w:rsidRPr="00114AD5">
        <w:rPr>
          <w:szCs w:val="28"/>
          <w:vertAlign w:val="subscript"/>
          <w:lang w:val="en-US"/>
        </w:rPr>
        <w:t>i</w:t>
      </w:r>
      <w:proofErr w:type="spellEnd"/>
      <w:r w:rsidRPr="00114AD5">
        <w:rPr>
          <w:szCs w:val="28"/>
          <w:lang w:val="en-US"/>
        </w:rPr>
        <w:t xml:space="preserve"> = N</w:t>
      </w:r>
      <w:r w:rsidRPr="00114AD5">
        <w:rPr>
          <w:szCs w:val="28"/>
          <w:vertAlign w:val="subscript"/>
          <w:lang w:val="en-US"/>
        </w:rPr>
        <w:t>i</w:t>
      </w:r>
      <w:r w:rsidRPr="00114AD5">
        <w:rPr>
          <w:szCs w:val="28"/>
          <w:lang w:val="en-US"/>
        </w:rPr>
        <w:t xml:space="preserve"> + L</w:t>
      </w:r>
      <w:r w:rsidRPr="00114AD5">
        <w:rPr>
          <w:szCs w:val="28"/>
          <w:vertAlign w:val="subscript"/>
          <w:lang w:val="en-US"/>
        </w:rPr>
        <w:t xml:space="preserve">i-1 </w:t>
      </w:r>
      <w:r w:rsidRPr="00114AD5">
        <w:rPr>
          <w:szCs w:val="28"/>
          <w:lang w:val="en-US"/>
        </w:rPr>
        <w:t>– (N</w:t>
      </w:r>
      <w:r w:rsidRPr="00114AD5">
        <w:rPr>
          <w:szCs w:val="28"/>
          <w:vertAlign w:val="subscript"/>
          <w:lang w:val="en-US"/>
        </w:rPr>
        <w:t xml:space="preserve">i-1 </w:t>
      </w:r>
      <w:r w:rsidRPr="00114AD5">
        <w:rPr>
          <w:szCs w:val="28"/>
          <w:lang w:val="en-US"/>
        </w:rPr>
        <w:t>+ L</w:t>
      </w:r>
      <w:r w:rsidRPr="00114AD5">
        <w:rPr>
          <w:szCs w:val="28"/>
          <w:vertAlign w:val="subscript"/>
          <w:lang w:val="en-US"/>
        </w:rPr>
        <w:t>i-2</w:t>
      </w:r>
      <w:r w:rsidRPr="00114AD5">
        <w:rPr>
          <w:szCs w:val="28"/>
          <w:lang w:val="en-US"/>
        </w:rPr>
        <w:t xml:space="preserve">) </w:t>
      </w:r>
      <w:r w:rsidRPr="00114AD5">
        <w:rPr>
          <w:sz w:val="32"/>
          <w:szCs w:val="32"/>
          <w:lang w:val="en-US"/>
        </w:rPr>
        <w:t>*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i-1</m:t>
                </m:r>
              </m:sub>
            </m:sSub>
          </m:den>
        </m:f>
      </m:oMath>
    </w:p>
    <w:p w:rsidR="006E1E69" w:rsidRPr="00114AD5" w:rsidRDefault="006E1E69" w:rsidP="006E1E69">
      <w:pPr>
        <w:suppressAutoHyphens/>
        <w:spacing w:line="264" w:lineRule="auto"/>
        <w:ind w:firstLine="709"/>
        <w:jc w:val="both"/>
        <w:rPr>
          <w:rFonts w:eastAsia="Calibri"/>
        </w:rPr>
      </w:pPr>
      <w:r w:rsidRPr="00114AD5">
        <w:rPr>
          <w:rFonts w:eastAsia="Calibri"/>
        </w:rPr>
        <w:t>где:</w:t>
      </w:r>
    </w:p>
    <w:p w:rsidR="006E1E69" w:rsidRPr="00114AD5" w:rsidRDefault="006E1E69" w:rsidP="006E1E69">
      <w:pPr>
        <w:suppressAutoHyphens/>
        <w:spacing w:line="264" w:lineRule="auto"/>
        <w:ind w:firstLine="709"/>
        <w:jc w:val="both"/>
        <w:rPr>
          <w:rFonts w:eastAsia="Calibri"/>
        </w:rPr>
      </w:pPr>
      <w:r w:rsidRPr="00114AD5">
        <w:rPr>
          <w:rFonts w:eastAsia="Calibri"/>
          <w:lang w:val="en-US"/>
        </w:rPr>
        <w:t>i</w:t>
      </w:r>
      <w:r w:rsidRPr="00114AD5">
        <w:rPr>
          <w:szCs w:val="28"/>
        </w:rPr>
        <w:t> </w:t>
      </w:r>
      <w:r w:rsidRPr="00114AD5">
        <w:rPr>
          <w:rFonts w:eastAsia="Calibri"/>
        </w:rPr>
        <w:t>–</w:t>
      </w:r>
      <w:r w:rsidRPr="00114AD5">
        <w:rPr>
          <w:szCs w:val="28"/>
        </w:rPr>
        <w:t> </w:t>
      </w:r>
      <w:proofErr w:type="gramStart"/>
      <w:r w:rsidRPr="00114AD5">
        <w:rPr>
          <w:rFonts w:eastAsia="Calibri"/>
        </w:rPr>
        <w:t>отчетный</w:t>
      </w:r>
      <w:proofErr w:type="gramEnd"/>
      <w:r w:rsidRPr="00114AD5">
        <w:rPr>
          <w:rFonts w:eastAsia="Calibri"/>
        </w:rPr>
        <w:t xml:space="preserve"> год;</w:t>
      </w:r>
    </w:p>
    <w:p w:rsidR="006E1E69" w:rsidRPr="005532EF" w:rsidRDefault="006E1E69" w:rsidP="006E1E69">
      <w:pPr>
        <w:suppressAutoHyphens/>
        <w:spacing w:line="264" w:lineRule="auto"/>
        <w:ind w:firstLine="709"/>
        <w:jc w:val="both"/>
      </w:pPr>
      <w:r w:rsidRPr="0030527C">
        <w:rPr>
          <w:szCs w:val="28"/>
          <w:lang w:val="en-US"/>
        </w:rPr>
        <w:t>N</w:t>
      </w:r>
      <w:r w:rsidRPr="0030527C">
        <w:rPr>
          <w:szCs w:val="28"/>
          <w:vertAlign w:val="subscript"/>
          <w:lang w:val="en-US"/>
        </w:rPr>
        <w:t>i</w:t>
      </w:r>
      <w:r w:rsidRPr="00F753B2">
        <w:rPr>
          <w:lang w:val="en-US"/>
        </w:rPr>
        <w:t> </w:t>
      </w:r>
      <w:r w:rsidRPr="00F753B2">
        <w:t>–</w:t>
      </w:r>
      <w:r w:rsidRPr="00F753B2">
        <w:rPr>
          <w:lang w:val="en-US"/>
        </w:rPr>
        <w:t> </w:t>
      </w:r>
      <w:r>
        <w:t>сумма</w:t>
      </w:r>
      <w:r w:rsidRPr="00F753B2">
        <w:t xml:space="preserve"> налогов, уплаченн</w:t>
      </w:r>
      <w:r>
        <w:t>ых</w:t>
      </w:r>
      <w:r w:rsidRPr="007C3353">
        <w:t xml:space="preserve"> в консолидированный бюджет Республики Татарстан </w:t>
      </w:r>
      <w:r>
        <w:t>организацией</w:t>
      </w:r>
      <w:r w:rsidRPr="007C3353">
        <w:t xml:space="preserve"> в </w:t>
      </w:r>
      <w:r w:rsidRPr="007C3353">
        <w:rPr>
          <w:lang w:val="en-US"/>
        </w:rPr>
        <w:t>i</w:t>
      </w:r>
      <w:r>
        <w:t>-м году;</w:t>
      </w:r>
    </w:p>
    <w:p w:rsidR="006E1E69" w:rsidRDefault="006E1E69" w:rsidP="006E1E69">
      <w:pPr>
        <w:suppressAutoHyphens/>
        <w:spacing w:line="264" w:lineRule="auto"/>
        <w:ind w:firstLine="709"/>
        <w:jc w:val="both"/>
      </w:pPr>
      <w:r w:rsidRPr="0030527C">
        <w:rPr>
          <w:szCs w:val="28"/>
          <w:lang w:val="en-US"/>
        </w:rPr>
        <w:t>L</w:t>
      </w:r>
      <w:r w:rsidRPr="0030527C">
        <w:rPr>
          <w:szCs w:val="28"/>
          <w:vertAlign w:val="subscript"/>
          <w:lang w:val="en-US"/>
        </w:rPr>
        <w:t>i</w:t>
      </w:r>
      <w:r w:rsidRPr="005532EF">
        <w:t xml:space="preserve"> </w:t>
      </w:r>
      <w:r w:rsidRPr="00F71E55">
        <w:t>–</w:t>
      </w:r>
      <w:r w:rsidRPr="005532EF">
        <w:t xml:space="preserve"> </w:t>
      </w:r>
      <w:r>
        <w:t>сумма</w:t>
      </w:r>
      <w:r w:rsidRPr="007C3353">
        <w:t xml:space="preserve"> налогов</w:t>
      </w:r>
      <w:r>
        <w:t>ых льгот</w:t>
      </w:r>
      <w:r w:rsidRPr="007C3353">
        <w:t xml:space="preserve">, </w:t>
      </w:r>
      <w:r>
        <w:t>предоставленных организации по договорам о реализации инвестиционных проектов за</w:t>
      </w:r>
      <w:r w:rsidRPr="0010509B">
        <w:t xml:space="preserve"> </w:t>
      </w:r>
      <w:r w:rsidRPr="007C3353">
        <w:rPr>
          <w:lang w:val="en-US"/>
        </w:rPr>
        <w:t>i</w:t>
      </w:r>
      <w:r>
        <w:t>-й год;</w:t>
      </w:r>
    </w:p>
    <w:p w:rsidR="006E1E69" w:rsidRDefault="006E1E69" w:rsidP="006E1E69">
      <w:pPr>
        <w:suppressAutoHyphens/>
        <w:spacing w:line="264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i</w:t>
      </w:r>
      <w:r w:rsidRPr="003B0122">
        <w:rPr>
          <w:szCs w:val="28"/>
          <w:vertAlign w:val="subscript"/>
        </w:rPr>
        <w:t xml:space="preserve"> </w:t>
      </w:r>
      <w:r w:rsidRPr="00F71E55">
        <w:t>–</w:t>
      </w:r>
      <w:r w:rsidRPr="003B0122">
        <w:rPr>
          <w:szCs w:val="28"/>
        </w:rPr>
        <w:t xml:space="preserve"> </w:t>
      </w:r>
      <w:r>
        <w:rPr>
          <w:szCs w:val="28"/>
        </w:rPr>
        <w:t>сумма</w:t>
      </w:r>
      <w:r w:rsidRPr="003241C5">
        <w:rPr>
          <w:szCs w:val="28"/>
        </w:rPr>
        <w:t xml:space="preserve"> поступлений налогов в консолидированные бюджеты субъектов Российской Федерации в целом по Российской Федерации по соответствующей отрасли</w:t>
      </w:r>
      <w:r>
        <w:rPr>
          <w:szCs w:val="28"/>
        </w:rPr>
        <w:t xml:space="preserve">  </w:t>
      </w:r>
      <w:r w:rsidRPr="003241C5">
        <w:rPr>
          <w:szCs w:val="28"/>
        </w:rPr>
        <w:t xml:space="preserve"> в </w:t>
      </w:r>
      <w:r w:rsidRPr="003B0122">
        <w:rPr>
          <w:szCs w:val="28"/>
        </w:rPr>
        <w:t xml:space="preserve"> </w:t>
      </w:r>
      <w:r>
        <w:rPr>
          <w:szCs w:val="28"/>
          <w:lang w:val="en-US"/>
        </w:rPr>
        <w:t>i</w:t>
      </w:r>
      <w:r w:rsidRPr="003B0122">
        <w:rPr>
          <w:szCs w:val="28"/>
        </w:rPr>
        <w:t>-</w:t>
      </w:r>
      <w:r>
        <w:rPr>
          <w:szCs w:val="28"/>
        </w:rPr>
        <w:t>ом</w:t>
      </w:r>
      <w:r w:rsidRPr="003241C5">
        <w:rPr>
          <w:szCs w:val="28"/>
        </w:rPr>
        <w:t xml:space="preserve"> году</w:t>
      </w:r>
      <w:r>
        <w:rPr>
          <w:szCs w:val="28"/>
        </w:rPr>
        <w:t>,</w:t>
      </w:r>
      <w:r w:rsidRPr="003241C5">
        <w:rPr>
          <w:szCs w:val="28"/>
        </w:rPr>
        <w:t xml:space="preserve"> рассчитывается на основе </w:t>
      </w:r>
      <w:r>
        <w:rPr>
          <w:szCs w:val="28"/>
        </w:rPr>
        <w:t>1-НОМ, размещаемого</w:t>
      </w:r>
      <w:r w:rsidRPr="003241C5">
        <w:rPr>
          <w:szCs w:val="28"/>
        </w:rPr>
        <w:t xml:space="preserve"> на официальном сайте Федеральной налоговой службы</w:t>
      </w:r>
      <w:r>
        <w:rPr>
          <w:szCs w:val="28"/>
        </w:rPr>
        <w:t>, путем</w:t>
      </w:r>
      <w:r w:rsidRPr="003241C5">
        <w:rPr>
          <w:szCs w:val="28"/>
        </w:rPr>
        <w:t xml:space="preserve"> </w:t>
      </w:r>
      <w:r>
        <w:rPr>
          <w:szCs w:val="28"/>
        </w:rPr>
        <w:t>сложения поступлений</w:t>
      </w:r>
      <w:r w:rsidRPr="003241C5">
        <w:rPr>
          <w:szCs w:val="28"/>
        </w:rPr>
        <w:t xml:space="preserve"> по налогу на прибыль организаций, в части за</w:t>
      </w:r>
      <w:r>
        <w:rPr>
          <w:szCs w:val="28"/>
        </w:rPr>
        <w:t>числяемой в бюджеты субъектов Российской Федерации</w:t>
      </w:r>
      <w:r w:rsidRPr="003241C5">
        <w:rPr>
          <w:szCs w:val="28"/>
        </w:rPr>
        <w:t xml:space="preserve"> (рассчитыва</w:t>
      </w:r>
      <w:r>
        <w:rPr>
          <w:szCs w:val="28"/>
        </w:rPr>
        <w:t>ется как разница суммы в графе пять «всего» и графы шесть</w:t>
      </w:r>
      <w:r w:rsidRPr="003241C5">
        <w:rPr>
          <w:szCs w:val="28"/>
        </w:rPr>
        <w:t xml:space="preserve"> «в том числе в федеральный бюджет»</w:t>
      </w:r>
      <w:r>
        <w:rPr>
          <w:szCs w:val="28"/>
        </w:rPr>
        <w:t xml:space="preserve"> в</w:t>
      </w:r>
      <w:r w:rsidRPr="003241C5">
        <w:rPr>
          <w:szCs w:val="28"/>
        </w:rPr>
        <w:t xml:space="preserve"> 1-НОМ), налогу на доходы физических лиц, налогу на имущество организаций, транспортному налог</w:t>
      </w:r>
      <w:r>
        <w:rPr>
          <w:szCs w:val="28"/>
        </w:rPr>
        <w:t>у и по местным налогам и сборам;</w:t>
      </w:r>
    </w:p>
    <w:p w:rsidR="006E1E69" w:rsidRPr="00B9781F" w:rsidRDefault="00E40015" w:rsidP="006E1E69">
      <w:pPr>
        <w:suppressAutoHyphens/>
        <w:spacing w:line="264" w:lineRule="auto"/>
        <w:ind w:firstLine="709"/>
        <w:jc w:val="both"/>
        <w:rPr>
          <w:szCs w:val="28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b>
            </m:sSub>
          </m:den>
        </m:f>
      </m:oMath>
      <w:r w:rsidR="006E1E69">
        <w:rPr>
          <w:sz w:val="32"/>
          <w:szCs w:val="32"/>
        </w:rPr>
        <w:t xml:space="preserve">,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</m:sub>
            </m:sSub>
          </m:den>
        </m:f>
      </m:oMath>
      <w:r w:rsidR="006E1E69">
        <w:rPr>
          <w:sz w:val="32"/>
          <w:szCs w:val="32"/>
        </w:rPr>
        <w:t xml:space="preserve">,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="006E1E69">
        <w:rPr>
          <w:sz w:val="32"/>
          <w:szCs w:val="32"/>
        </w:rPr>
        <w:t xml:space="preserve"> </w:t>
      </w:r>
      <w:r w:rsidR="006E1E69">
        <w:rPr>
          <w:szCs w:val="28"/>
        </w:rPr>
        <w:t xml:space="preserve"> </w:t>
      </w:r>
      <w:r w:rsidR="006E1E69" w:rsidRPr="00F71E55">
        <w:t>–</w:t>
      </w:r>
      <w:r w:rsidR="006E1E69">
        <w:rPr>
          <w:rFonts w:eastAsiaTheme="minorEastAsia"/>
        </w:rPr>
        <w:t xml:space="preserve"> показатели изменения суммы поступлений налогов в консолидированные бюджеты субъектов</w:t>
      </w:r>
      <w:r w:rsidR="006E1E69" w:rsidRPr="00B9781F">
        <w:rPr>
          <w:szCs w:val="28"/>
        </w:rPr>
        <w:t xml:space="preserve"> </w:t>
      </w:r>
      <w:r w:rsidR="006E1E69" w:rsidRPr="003241C5">
        <w:rPr>
          <w:szCs w:val="28"/>
        </w:rPr>
        <w:t>Российской Федерации в целом по Российской Федерации по соответствующей отрасли</w:t>
      </w:r>
      <w:r w:rsidR="006E1E69">
        <w:rPr>
          <w:szCs w:val="28"/>
        </w:rPr>
        <w:t xml:space="preserve"> за соответствующий год.</w:t>
      </w:r>
    </w:p>
    <w:p w:rsidR="006E1E69" w:rsidRDefault="006E1E69" w:rsidP="006E1E69">
      <w:pPr>
        <w:suppressAutoHyphens/>
        <w:spacing w:line="264" w:lineRule="auto"/>
        <w:ind w:firstLine="709"/>
        <w:jc w:val="both"/>
        <w:rPr>
          <w:sz w:val="27"/>
          <w:szCs w:val="27"/>
        </w:rPr>
      </w:pPr>
      <w:proofErr w:type="gramStart"/>
      <w:r w:rsidRPr="00EC7BCA">
        <w:rPr>
          <w:szCs w:val="28"/>
        </w:rPr>
        <w:t>В случае если в</w:t>
      </w:r>
      <w:r>
        <w:rPr>
          <w:szCs w:val="28"/>
        </w:rPr>
        <w:t xml:space="preserve"> двух последовательно</w:t>
      </w:r>
      <w:r w:rsidRPr="00EC7BCA">
        <w:rPr>
          <w:szCs w:val="28"/>
        </w:rPr>
        <w:t xml:space="preserve"> </w:t>
      </w:r>
      <w:r>
        <w:rPr>
          <w:szCs w:val="28"/>
        </w:rPr>
        <w:t>идущих</w:t>
      </w:r>
      <w:r w:rsidRPr="00EC7BCA">
        <w:rPr>
          <w:szCs w:val="28"/>
        </w:rPr>
        <w:t xml:space="preserve"> годах</w:t>
      </w:r>
      <w:r>
        <w:rPr>
          <w:szCs w:val="28"/>
        </w:rPr>
        <w:t xml:space="preserve">, учитываемых при проведении оценки, </w:t>
      </w:r>
      <w:r w:rsidRPr="00EC7BCA">
        <w:rPr>
          <w:szCs w:val="28"/>
        </w:rPr>
        <w:t xml:space="preserve">у </w:t>
      </w:r>
      <w:r>
        <w:rPr>
          <w:szCs w:val="28"/>
        </w:rPr>
        <w:t>организации</w:t>
      </w:r>
      <w:r w:rsidRPr="00EC7BCA">
        <w:rPr>
          <w:szCs w:val="28"/>
        </w:rPr>
        <w:t xml:space="preserve"> </w:t>
      </w:r>
      <w:r>
        <w:rPr>
          <w:szCs w:val="28"/>
        </w:rPr>
        <w:t>отличается</w:t>
      </w:r>
      <w:r w:rsidRPr="00EC7BCA">
        <w:rPr>
          <w:szCs w:val="28"/>
        </w:rPr>
        <w:t xml:space="preserve"> </w:t>
      </w:r>
      <w:r>
        <w:rPr>
          <w:szCs w:val="28"/>
        </w:rPr>
        <w:t>код либо наименование</w:t>
      </w:r>
      <w:r w:rsidRPr="00EC7BCA">
        <w:rPr>
          <w:szCs w:val="28"/>
        </w:rPr>
        <w:t xml:space="preserve"> основного вида экономической деятельности, осуществляемой организацией (в соответствии с 1-НОМ), </w:t>
      </w:r>
      <w:r>
        <w:rPr>
          <w:szCs w:val="28"/>
        </w:rPr>
        <w:t>то для расчета</w:t>
      </w:r>
      <w:r w:rsidRPr="00EC7BCA">
        <w:rPr>
          <w:szCs w:val="28"/>
        </w:rPr>
        <w:t xml:space="preserve"> </w:t>
      </w:r>
      <w:r>
        <w:rPr>
          <w:szCs w:val="28"/>
        </w:rPr>
        <w:t xml:space="preserve">показателя </w:t>
      </w:r>
      <w:r>
        <w:t>изменения</w:t>
      </w:r>
      <w:r w:rsidRPr="00462A92">
        <w:rPr>
          <w:szCs w:val="28"/>
        </w:rPr>
        <w:t xml:space="preserve"> поступлений налогов в консолидированные бюджеты субъектов Российской Федерации в целом по Российской Федерации по соответствующей отрасли</w:t>
      </w:r>
      <w:r>
        <w:rPr>
          <w:szCs w:val="28"/>
        </w:rPr>
        <w:t xml:space="preserve"> между данными двумя годами</w:t>
      </w:r>
      <w:r w:rsidRPr="00392B42">
        <w:rPr>
          <w:szCs w:val="28"/>
        </w:rPr>
        <w:t xml:space="preserve"> </w:t>
      </w:r>
      <w:r>
        <w:rPr>
          <w:szCs w:val="28"/>
        </w:rPr>
        <w:t>учитываются</w:t>
      </w:r>
      <w:r w:rsidRPr="00AE0CAB">
        <w:rPr>
          <w:szCs w:val="28"/>
        </w:rPr>
        <w:t xml:space="preserve"> </w:t>
      </w:r>
      <w:r>
        <w:rPr>
          <w:szCs w:val="28"/>
        </w:rPr>
        <w:t>сумма</w:t>
      </w:r>
      <w:r w:rsidRPr="00AE0CAB">
        <w:rPr>
          <w:szCs w:val="28"/>
        </w:rPr>
        <w:t xml:space="preserve"> налоговых поступлений в консолидированные бюджеты</w:t>
      </w:r>
      <w:proofErr w:type="gramEnd"/>
      <w:r w:rsidRPr="00AE0CAB">
        <w:rPr>
          <w:szCs w:val="28"/>
        </w:rPr>
        <w:t xml:space="preserve"> </w:t>
      </w:r>
      <w:r>
        <w:rPr>
          <w:szCs w:val="28"/>
        </w:rPr>
        <w:t>субъектов Российской Федерации</w:t>
      </w:r>
      <w:r w:rsidRPr="00AE0CAB">
        <w:rPr>
          <w:szCs w:val="28"/>
        </w:rPr>
        <w:t xml:space="preserve"> в целом по  Российской  Федерации согласно 1-НОМ</w:t>
      </w:r>
      <w:r>
        <w:rPr>
          <w:szCs w:val="28"/>
        </w:rPr>
        <w:t xml:space="preserve"> по строке 1010 «Всего», а не по отрасли</w:t>
      </w:r>
      <w:r w:rsidRPr="00AE0CAB">
        <w:rPr>
          <w:szCs w:val="28"/>
        </w:rPr>
        <w:t>.</w:t>
      </w:r>
      <w:r>
        <w:rPr>
          <w:sz w:val="27"/>
          <w:szCs w:val="27"/>
        </w:rPr>
        <w:t xml:space="preserve"> </w:t>
      </w:r>
    </w:p>
    <w:p w:rsidR="006E1E69" w:rsidRDefault="006E1E69" w:rsidP="006E1E69">
      <w:pPr>
        <w:pStyle w:val="ConsPlusNonformat"/>
        <w:suppressAutoHyphens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Сумма</w:t>
      </w:r>
      <w:r w:rsidRPr="00F753B2">
        <w:rPr>
          <w:rFonts w:ascii="Times New Roman" w:hAnsi="Times New Roman" w:cs="Times New Roman"/>
          <w:sz w:val="28"/>
        </w:rPr>
        <w:t xml:space="preserve"> налогов, уплаченн</w:t>
      </w:r>
      <w:r>
        <w:rPr>
          <w:rFonts w:ascii="Times New Roman" w:hAnsi="Times New Roman" w:cs="Times New Roman"/>
          <w:sz w:val="28"/>
        </w:rPr>
        <w:t>ых</w:t>
      </w:r>
      <w:r w:rsidRPr="007C3353">
        <w:rPr>
          <w:rFonts w:ascii="Times New Roman" w:hAnsi="Times New Roman" w:cs="Times New Roman"/>
          <w:sz w:val="28"/>
        </w:rPr>
        <w:t xml:space="preserve"> в консолидированный бюджет Республики Татарстан </w:t>
      </w:r>
      <w:r>
        <w:rPr>
          <w:rFonts w:ascii="Times New Roman" w:hAnsi="Times New Roman" w:cs="Times New Roman"/>
          <w:sz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233">
        <w:rPr>
          <w:rFonts w:ascii="Times New Roman" w:hAnsi="Times New Roman" w:cs="Times New Roman"/>
          <w:sz w:val="28"/>
          <w:szCs w:val="28"/>
        </w:rPr>
        <w:t>в конкретном году (</w:t>
      </w:r>
      <w:r w:rsidRPr="0030527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527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233">
        <w:rPr>
          <w:rFonts w:ascii="Times New Roman" w:hAnsi="Times New Roman" w:cs="Times New Roman"/>
          <w:sz w:val="28"/>
          <w:szCs w:val="28"/>
        </w:rPr>
        <w:t xml:space="preserve"> рассчитывается как </w:t>
      </w:r>
      <w:r>
        <w:rPr>
          <w:rFonts w:ascii="Times New Roman" w:hAnsi="Times New Roman" w:cs="Times New Roman"/>
          <w:sz w:val="28"/>
          <w:szCs w:val="28"/>
        </w:rPr>
        <w:t xml:space="preserve">совокупная сумма </w:t>
      </w:r>
      <w:r w:rsidRPr="00A42233">
        <w:rPr>
          <w:rFonts w:ascii="Times New Roman" w:hAnsi="Times New Roman" w:cs="Times New Roman"/>
          <w:sz w:val="28"/>
          <w:szCs w:val="28"/>
        </w:rPr>
        <w:t>налога на прибыль организаций, налога на доходы физических лиц, налога на имущество организаций, транспортного налога, земельного налога и суммы соо</w:t>
      </w:r>
      <w:r>
        <w:rPr>
          <w:rFonts w:ascii="Times New Roman" w:hAnsi="Times New Roman" w:cs="Times New Roman"/>
          <w:sz w:val="28"/>
          <w:szCs w:val="28"/>
        </w:rPr>
        <w:t>тветствующих пеней и штрафов, уплаченных в консолидированный бюджет Республики Татарстан, за вычетом изменения</w:t>
      </w:r>
      <w:r w:rsidRPr="00A42233">
        <w:rPr>
          <w:rFonts w:ascii="Times New Roman" w:hAnsi="Times New Roman" w:cs="Times New Roman"/>
          <w:sz w:val="28"/>
          <w:szCs w:val="28"/>
        </w:rPr>
        <w:t xml:space="preserve"> сумм недоимки по н</w:t>
      </w:r>
      <w:r>
        <w:rPr>
          <w:rFonts w:ascii="Times New Roman" w:hAnsi="Times New Roman" w:cs="Times New Roman"/>
          <w:sz w:val="28"/>
          <w:szCs w:val="28"/>
        </w:rPr>
        <w:t>алогам, задолженности по пеням, штрафам, сумм излишне уплаченных</w:t>
      </w:r>
      <w:proofErr w:type="gramEnd"/>
      <w:r w:rsidRPr="00A42233">
        <w:rPr>
          <w:rFonts w:ascii="Times New Roman" w:hAnsi="Times New Roman" w:cs="Times New Roman"/>
          <w:sz w:val="28"/>
          <w:szCs w:val="28"/>
        </w:rPr>
        <w:t xml:space="preserve"> или излишне взысканных налогов (пеней, штрафов) в части налога на прибыль организаций и </w:t>
      </w:r>
      <w:r>
        <w:rPr>
          <w:rFonts w:ascii="Times New Roman" w:hAnsi="Times New Roman" w:cs="Times New Roman"/>
          <w:sz w:val="28"/>
          <w:szCs w:val="28"/>
        </w:rPr>
        <w:t xml:space="preserve">налога на имущество организаций за соответствующий год. </w:t>
      </w:r>
      <w:r w:rsidRPr="005922D2">
        <w:rPr>
          <w:rFonts w:ascii="Times New Roman" w:hAnsi="Times New Roman" w:cs="Times New Roman"/>
          <w:sz w:val="28"/>
          <w:szCs w:val="28"/>
        </w:rPr>
        <w:t xml:space="preserve">Изменение суммы </w:t>
      </w:r>
      <w:r>
        <w:rPr>
          <w:rFonts w:ascii="Times New Roman" w:hAnsi="Times New Roman" w:cs="Times New Roman"/>
          <w:sz w:val="28"/>
          <w:szCs w:val="28"/>
        </w:rPr>
        <w:t>недоимки по налогу</w:t>
      </w:r>
      <w:r w:rsidRPr="00A42233">
        <w:rPr>
          <w:rFonts w:ascii="Times New Roman" w:hAnsi="Times New Roman" w:cs="Times New Roman"/>
          <w:sz w:val="28"/>
          <w:szCs w:val="28"/>
        </w:rPr>
        <w:t>, задолженности по пеням и ш</w:t>
      </w:r>
      <w:r>
        <w:rPr>
          <w:rFonts w:ascii="Times New Roman" w:hAnsi="Times New Roman" w:cs="Times New Roman"/>
          <w:sz w:val="28"/>
          <w:szCs w:val="28"/>
        </w:rPr>
        <w:t>трафам, сумм излишне уплаченного или излишне взысканного налога</w:t>
      </w:r>
      <w:r w:rsidRPr="00A42233">
        <w:rPr>
          <w:rFonts w:ascii="Times New Roman" w:hAnsi="Times New Roman" w:cs="Times New Roman"/>
          <w:sz w:val="28"/>
          <w:szCs w:val="28"/>
        </w:rPr>
        <w:t xml:space="preserve"> (пеней, штрафов)</w:t>
      </w:r>
      <w:r w:rsidRPr="005922D2">
        <w:rPr>
          <w:rFonts w:ascii="Times New Roman" w:hAnsi="Times New Roman" w:cs="Times New Roman"/>
          <w:sz w:val="28"/>
          <w:szCs w:val="28"/>
        </w:rPr>
        <w:t xml:space="preserve"> по налогу за год рассчитывается путем вычета из суммы </w:t>
      </w:r>
      <w:r>
        <w:rPr>
          <w:rFonts w:ascii="Times New Roman" w:hAnsi="Times New Roman" w:cs="Times New Roman"/>
          <w:sz w:val="28"/>
          <w:szCs w:val="28"/>
        </w:rPr>
        <w:t>соответствующих показателей</w:t>
      </w:r>
      <w:r w:rsidRPr="005922D2">
        <w:rPr>
          <w:rFonts w:ascii="Times New Roman" w:hAnsi="Times New Roman" w:cs="Times New Roman"/>
          <w:sz w:val="28"/>
          <w:szCs w:val="28"/>
        </w:rPr>
        <w:t xml:space="preserve"> на конец года суммы </w:t>
      </w:r>
      <w:r>
        <w:rPr>
          <w:rFonts w:ascii="Times New Roman" w:hAnsi="Times New Roman" w:cs="Times New Roman"/>
          <w:sz w:val="28"/>
          <w:szCs w:val="28"/>
        </w:rPr>
        <w:t>соответствующих показателей на начало года. При этом суммы</w:t>
      </w:r>
      <w:r w:rsidRPr="00592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недоимки, </w:t>
      </w:r>
      <w:r w:rsidRPr="005922D2">
        <w:rPr>
          <w:rFonts w:ascii="Times New Roman" w:hAnsi="Times New Roman" w:cs="Times New Roman"/>
          <w:sz w:val="28"/>
          <w:szCs w:val="28"/>
        </w:rPr>
        <w:t>задолженности в расчетах учитывается со знаком минус</w:t>
      </w:r>
      <w:proofErr w:type="gramStart"/>
      <w:r w:rsidRPr="005922D2">
        <w:rPr>
          <w:rFonts w:ascii="Times New Roman" w:hAnsi="Times New Roman" w:cs="Times New Roman"/>
          <w:sz w:val="28"/>
          <w:szCs w:val="28"/>
        </w:rPr>
        <w:t xml:space="preserve"> (-),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излишне уплаченные, излишне взысканные суммы</w:t>
      </w:r>
      <w:r w:rsidRPr="00592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22D2">
        <w:rPr>
          <w:rFonts w:ascii="Times New Roman" w:hAnsi="Times New Roman" w:cs="Times New Roman"/>
          <w:sz w:val="28"/>
          <w:szCs w:val="28"/>
        </w:rPr>
        <w:t xml:space="preserve">со знаком плюс (+).  </w:t>
      </w:r>
    </w:p>
    <w:p w:rsidR="006E1E69" w:rsidRPr="00496CE3" w:rsidRDefault="006E1E69" w:rsidP="006E1E69">
      <w:pPr>
        <w:pStyle w:val="ConsPlusNonformat"/>
        <w:suppressAutoHyphens/>
        <w:adjustRightInd w:val="0"/>
        <w:spacing w:line="264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</w:t>
      </w:r>
      <w:r>
        <w:rPr>
          <w:rFonts w:ascii="Times New Roman" w:eastAsia="Calibri" w:hAnsi="Times New Roman" w:cs="Times New Roman"/>
          <w:sz w:val="28"/>
        </w:rPr>
        <w:t>считается выполненным в случае неотрицательного значения совокупного бюджетного эффекта (</w:t>
      </w:r>
      <w:proofErr w:type="spellStart"/>
      <w:r w:rsidRPr="003052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527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8"/>
        </w:rPr>
        <w:t>).</w:t>
      </w:r>
    </w:p>
    <w:p w:rsidR="006E1E69" w:rsidRPr="00A01FE1" w:rsidRDefault="006E1E69" w:rsidP="006E1E69">
      <w:pPr>
        <w:pStyle w:val="ConsPlusNormal"/>
        <w:suppressAutoHyphens/>
        <w:adjustRightInd w:val="0"/>
        <w:spacing w:line="264" w:lineRule="auto"/>
        <w:ind w:firstLine="708"/>
        <w:jc w:val="both"/>
      </w:pPr>
      <w:r w:rsidRPr="0074474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744741">
        <w:rPr>
          <w:rFonts w:ascii="Times New Roman" w:hAnsi="Times New Roman" w:cs="Times New Roman"/>
          <w:sz w:val="28"/>
          <w:szCs w:val="28"/>
        </w:rPr>
        <w:t xml:space="preserve">не позднее 15 марта года, следующего за </w:t>
      </w:r>
      <w:proofErr w:type="gramStart"/>
      <w:r w:rsidRPr="0074474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44741">
        <w:rPr>
          <w:rFonts w:ascii="Times New Roman" w:hAnsi="Times New Roman" w:cs="Times New Roman"/>
          <w:sz w:val="28"/>
          <w:szCs w:val="28"/>
        </w:rPr>
        <w:t xml:space="preserve">, уведомляет Министерство экономики Республики Татарстан о выполнении (невыполнении) организацией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744741">
        <w:rPr>
          <w:rFonts w:ascii="Times New Roman" w:hAnsi="Times New Roman" w:cs="Times New Roman"/>
          <w:sz w:val="28"/>
          <w:szCs w:val="28"/>
        </w:rPr>
        <w:t>.</w:t>
      </w:r>
    </w:p>
    <w:p w:rsidR="006E1E69" w:rsidRPr="00773944" w:rsidRDefault="006E1E69" w:rsidP="00CE0524">
      <w:pPr>
        <w:spacing w:line="240" w:lineRule="auto"/>
        <w:jc w:val="both"/>
        <w:rPr>
          <w:szCs w:val="28"/>
        </w:rPr>
      </w:pPr>
    </w:p>
    <w:sectPr w:rsidR="006E1E69" w:rsidRPr="00773944" w:rsidSect="00B06BB6">
      <w:headerReference w:type="default" r:id="rId9"/>
      <w:pgSz w:w="11907" w:h="16840"/>
      <w:pgMar w:top="1134" w:right="567" w:bottom="1134" w:left="1134" w:header="28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15" w:rsidRDefault="00E40015" w:rsidP="00B06BB6">
      <w:pPr>
        <w:spacing w:line="240" w:lineRule="auto"/>
      </w:pPr>
      <w:r>
        <w:separator/>
      </w:r>
    </w:p>
  </w:endnote>
  <w:endnote w:type="continuationSeparator" w:id="0">
    <w:p w:rsidR="00E40015" w:rsidRDefault="00E40015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15" w:rsidRDefault="00E40015" w:rsidP="00B06BB6">
      <w:pPr>
        <w:spacing w:line="240" w:lineRule="auto"/>
      </w:pPr>
      <w:r>
        <w:separator/>
      </w:r>
    </w:p>
  </w:footnote>
  <w:footnote w:type="continuationSeparator" w:id="0">
    <w:p w:rsidR="00E40015" w:rsidRDefault="00E40015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6" w:rsidRPr="00B06BB6" w:rsidRDefault="00B06BB6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678B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377"/>
    <w:multiLevelType w:val="hybridMultilevel"/>
    <w:tmpl w:val="89808172"/>
    <w:lvl w:ilvl="0" w:tplc="5ED20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B538B"/>
    <w:multiLevelType w:val="hybridMultilevel"/>
    <w:tmpl w:val="7BE20A18"/>
    <w:lvl w:ilvl="0" w:tplc="57CA4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A15A6"/>
    <w:multiLevelType w:val="hybridMultilevel"/>
    <w:tmpl w:val="6DFE4000"/>
    <w:lvl w:ilvl="0" w:tplc="7CA0A7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62"/>
    <w:rsid w:val="0005413A"/>
    <w:rsid w:val="00082C70"/>
    <w:rsid w:val="000A1FF0"/>
    <w:rsid w:val="000C61C0"/>
    <w:rsid w:val="000C7678"/>
    <w:rsid w:val="000D2B14"/>
    <w:rsid w:val="000D7662"/>
    <w:rsid w:val="00112815"/>
    <w:rsid w:val="00140701"/>
    <w:rsid w:val="0014501E"/>
    <w:rsid w:val="00151524"/>
    <w:rsid w:val="00167CA9"/>
    <w:rsid w:val="001A63FC"/>
    <w:rsid w:val="00282D16"/>
    <w:rsid w:val="00292AA1"/>
    <w:rsid w:val="002A00B5"/>
    <w:rsid w:val="002B4527"/>
    <w:rsid w:val="002D77FF"/>
    <w:rsid w:val="003367BD"/>
    <w:rsid w:val="003474D8"/>
    <w:rsid w:val="00353480"/>
    <w:rsid w:val="00361AAA"/>
    <w:rsid w:val="003A0665"/>
    <w:rsid w:val="003B58AD"/>
    <w:rsid w:val="0041625D"/>
    <w:rsid w:val="004F340D"/>
    <w:rsid w:val="00510B76"/>
    <w:rsid w:val="0052035A"/>
    <w:rsid w:val="00564B34"/>
    <w:rsid w:val="005E25AB"/>
    <w:rsid w:val="006049F4"/>
    <w:rsid w:val="00630BF2"/>
    <w:rsid w:val="006910BB"/>
    <w:rsid w:val="006A2BBA"/>
    <w:rsid w:val="006B45F2"/>
    <w:rsid w:val="006D3333"/>
    <w:rsid w:val="006E0072"/>
    <w:rsid w:val="006E1E69"/>
    <w:rsid w:val="006F1D0C"/>
    <w:rsid w:val="00770B11"/>
    <w:rsid w:val="00773944"/>
    <w:rsid w:val="007C1EA0"/>
    <w:rsid w:val="007C3AE1"/>
    <w:rsid w:val="007C3CBD"/>
    <w:rsid w:val="007F0FC2"/>
    <w:rsid w:val="007F57AC"/>
    <w:rsid w:val="008562D1"/>
    <w:rsid w:val="0087312A"/>
    <w:rsid w:val="00877697"/>
    <w:rsid w:val="008B026A"/>
    <w:rsid w:val="008C70C5"/>
    <w:rsid w:val="008F657B"/>
    <w:rsid w:val="0091036D"/>
    <w:rsid w:val="00943E98"/>
    <w:rsid w:val="00955D0A"/>
    <w:rsid w:val="00962BF0"/>
    <w:rsid w:val="00997D35"/>
    <w:rsid w:val="009C18CF"/>
    <w:rsid w:val="009C2BDD"/>
    <w:rsid w:val="00A23F88"/>
    <w:rsid w:val="00AA70FB"/>
    <w:rsid w:val="00AB7C12"/>
    <w:rsid w:val="00B06BB6"/>
    <w:rsid w:val="00B31DF5"/>
    <w:rsid w:val="00B35FE1"/>
    <w:rsid w:val="00B7739A"/>
    <w:rsid w:val="00B822E8"/>
    <w:rsid w:val="00B9588F"/>
    <w:rsid w:val="00BA1B12"/>
    <w:rsid w:val="00BA3FC8"/>
    <w:rsid w:val="00BA470A"/>
    <w:rsid w:val="00BB4856"/>
    <w:rsid w:val="00BC1354"/>
    <w:rsid w:val="00BE438B"/>
    <w:rsid w:val="00C031AD"/>
    <w:rsid w:val="00C26081"/>
    <w:rsid w:val="00C440FC"/>
    <w:rsid w:val="00C55635"/>
    <w:rsid w:val="00C65107"/>
    <w:rsid w:val="00C94954"/>
    <w:rsid w:val="00CC51D9"/>
    <w:rsid w:val="00CD7857"/>
    <w:rsid w:val="00CE0524"/>
    <w:rsid w:val="00D6297C"/>
    <w:rsid w:val="00D63C4E"/>
    <w:rsid w:val="00DF29A8"/>
    <w:rsid w:val="00E07749"/>
    <w:rsid w:val="00E40015"/>
    <w:rsid w:val="00E87959"/>
    <w:rsid w:val="00E87E0A"/>
    <w:rsid w:val="00EC7A31"/>
    <w:rsid w:val="00F063AD"/>
    <w:rsid w:val="00F16EC1"/>
    <w:rsid w:val="00F453DA"/>
    <w:rsid w:val="00F62F3A"/>
    <w:rsid w:val="00F678B4"/>
    <w:rsid w:val="00FA2F4D"/>
    <w:rsid w:val="00FB2B03"/>
    <w:rsid w:val="00FD7D2C"/>
    <w:rsid w:val="00FF04F7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styleId="2">
    <w:name w:val="Body Text Indent 2"/>
    <w:basedOn w:val="a"/>
    <w:link w:val="20"/>
    <w:semiHidden/>
    <w:rsid w:val="000D7662"/>
    <w:pPr>
      <w:spacing w:line="360" w:lineRule="auto"/>
      <w:ind w:firstLine="839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7662"/>
    <w:rPr>
      <w:sz w:val="28"/>
      <w:szCs w:val="24"/>
    </w:rPr>
  </w:style>
  <w:style w:type="paragraph" w:customStyle="1" w:styleId="ConsPlusNonformat">
    <w:name w:val="ConsPlusNonformat"/>
    <w:rsid w:val="000D7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C1EA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styleId="2">
    <w:name w:val="Body Text Indent 2"/>
    <w:basedOn w:val="a"/>
    <w:link w:val="20"/>
    <w:semiHidden/>
    <w:rsid w:val="000D7662"/>
    <w:pPr>
      <w:spacing w:line="360" w:lineRule="auto"/>
      <w:ind w:firstLine="839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7662"/>
    <w:rPr>
      <w:sz w:val="28"/>
      <w:szCs w:val="24"/>
    </w:rPr>
  </w:style>
  <w:style w:type="paragraph" w:customStyle="1" w:styleId="ConsPlusNonformat">
    <w:name w:val="ConsPlusNonformat"/>
    <w:rsid w:val="000D7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C1EA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F508-18E3-4154-A8D3-BA1DFAB4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Тараканов Андрей Иванович</dc:creator>
  <cp:lastModifiedBy>Минфин РТ - Габдулхаков Фанис Габдульфатович</cp:lastModifiedBy>
  <cp:revision>2</cp:revision>
  <cp:lastPrinted>2020-04-27T11:33:00Z</cp:lastPrinted>
  <dcterms:created xsi:type="dcterms:W3CDTF">2020-05-08T11:20:00Z</dcterms:created>
  <dcterms:modified xsi:type="dcterms:W3CDTF">2020-05-08T11:20:00Z</dcterms:modified>
</cp:coreProperties>
</file>