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8" w:rsidRDefault="00E70918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E70918" w:rsidRDefault="0055389A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E70918" w:rsidRPr="00A858DE">
        <w:rPr>
          <w:sz w:val="24"/>
          <w:szCs w:val="24"/>
        </w:rPr>
        <w:t>О</w:t>
      </w:r>
      <w:r w:rsidR="00E70918">
        <w:rPr>
          <w:sz w:val="24"/>
          <w:szCs w:val="24"/>
        </w:rPr>
        <w:t>б</w:t>
      </w:r>
      <w:r w:rsidR="00E70918" w:rsidRPr="00A858DE">
        <w:rPr>
          <w:sz w:val="24"/>
          <w:szCs w:val="24"/>
        </w:rPr>
        <w:t xml:space="preserve"> </w:t>
      </w:r>
      <w:r w:rsidR="00E70918">
        <w:rPr>
          <w:sz w:val="24"/>
          <w:szCs w:val="24"/>
        </w:rPr>
        <w:t xml:space="preserve">исполнении </w:t>
      </w:r>
      <w:r w:rsidR="00E70918" w:rsidRPr="00A858DE">
        <w:rPr>
          <w:sz w:val="24"/>
          <w:szCs w:val="24"/>
        </w:rPr>
        <w:t>бюджет</w:t>
      </w:r>
      <w:r w:rsidR="00E70918">
        <w:rPr>
          <w:sz w:val="24"/>
          <w:szCs w:val="24"/>
        </w:rPr>
        <w:t>а</w:t>
      </w:r>
      <w:r w:rsidR="00E70918"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C131B8">
        <w:rPr>
          <w:sz w:val="24"/>
          <w:szCs w:val="24"/>
        </w:rPr>
        <w:t>9</w:t>
      </w:r>
      <w:r w:rsidRPr="00A858DE">
        <w:rPr>
          <w:sz w:val="24"/>
          <w:szCs w:val="24"/>
        </w:rPr>
        <w:t xml:space="preserve"> год</w:t>
      </w:r>
      <w:r w:rsidR="0055389A">
        <w:rPr>
          <w:sz w:val="24"/>
          <w:szCs w:val="24"/>
        </w:rPr>
        <w:t>»</w:t>
      </w:r>
    </w:p>
    <w:p w:rsidR="00E70918" w:rsidRDefault="00E70918" w:rsidP="00E70918">
      <w:pPr>
        <w:ind w:right="-284"/>
        <w:jc w:val="center"/>
        <w:rPr>
          <w:sz w:val="24"/>
          <w:szCs w:val="24"/>
        </w:rPr>
      </w:pPr>
    </w:p>
    <w:p w:rsidR="00E70918" w:rsidRDefault="00E70918" w:rsidP="00E70918">
      <w:pPr>
        <w:jc w:val="center"/>
        <w:rPr>
          <w:sz w:val="24"/>
          <w:szCs w:val="24"/>
        </w:rPr>
      </w:pP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70918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C131B8">
        <w:rPr>
          <w:sz w:val="28"/>
          <w:szCs w:val="28"/>
        </w:rPr>
        <w:t>9</w:t>
      </w:r>
      <w:r w:rsidRPr="00344283">
        <w:rPr>
          <w:sz w:val="28"/>
          <w:szCs w:val="28"/>
        </w:rPr>
        <w:t xml:space="preserve"> год</w:t>
      </w:r>
    </w:p>
    <w:p w:rsidR="00E70918" w:rsidRDefault="00E70918" w:rsidP="00E70918">
      <w:pPr>
        <w:jc w:val="right"/>
        <w:rPr>
          <w:sz w:val="24"/>
          <w:szCs w:val="24"/>
        </w:rPr>
      </w:pPr>
    </w:p>
    <w:p w:rsidR="00E70918" w:rsidRPr="00D66447" w:rsidRDefault="00161ECF" w:rsidP="00161ECF">
      <w:pPr>
        <w:ind w:right="-2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0918"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567"/>
        <w:gridCol w:w="1843"/>
        <w:gridCol w:w="708"/>
        <w:gridCol w:w="1701"/>
      </w:tblGrid>
      <w:tr w:rsidR="00E70918" w:rsidRPr="00E70918" w:rsidTr="009271A1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455 575,2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86 554,7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49 911,9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49 911,9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49 911,9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28 676,1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28 676,1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28 676,1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21 235,8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водохозяйственного комплекса Российской Федерации в 2012 - 2020 годах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21 235,8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21 235,8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368 328,1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159 824,1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148 291,0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56 688,0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21 157,7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21 157,7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21 157,7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35 530,3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35 530,3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35 442,4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90 585,7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90 585,7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90 585,7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61 292,2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26 386,8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2 906,7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11 533,1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11 533,1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Стимулирование социально ориентированной деятельности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11 533,1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11 533,1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11 533,1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208 504,0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208 504,0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6 668,5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6 668,5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6 668,5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5 950,0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201 835,5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201 835,5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200 285,5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168 774,7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31 510,8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8 925 374,3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1 082 750,2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16 177,7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16 177,7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16 177,7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16 177,7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16 177,7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16 177,7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1 066 572,5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1 573,3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1 573,3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1 573,3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1 573,3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1 573,3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896 789,8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880 966,4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880 966,4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149 736,9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128 783,8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20 947,2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113 490,2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113 490,2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32 426,5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26 447,0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585 103,2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585 103,2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рынка интеллектуальной собственности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Формирование условий для создания интеллектуальной собственности, обеспечения ее охраны, поддержания и защиты прав на нее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168 144,3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 на предоставление грантов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5 750,9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5 750,9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7 794 119,0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7 794 119,0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7 327 919,4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99 774,5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99 774,5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99 774,5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99 774,5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1 796 447,0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604 053,7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604 053,7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13 751,9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10 600,9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3 095,3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148 966,2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18 232,1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130 264,4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55 497,5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55 497,5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385 838,1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385 838,1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152 147,2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152 147,2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152 147,2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152 147,2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1 010 702,1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1 010 702,1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670 370,4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670 370,4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116 197,1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116 197,1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224 134,6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224 134,6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Популяризация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29 544,0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29 544,0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29 544,0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29 544,0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муниципального уровня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5 431 697,9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5 411 118,2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Строительный надзор в целях целевого расходования средств за ходом создания, модернизации и (или) реконструкции объектов инфраструктуры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2 180 000,0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2 180 000,0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3 230 913,2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3 230 913,2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Субсидирование затрат, связанных с уплатой процентов по кредитам, привлеченным в российских кредитных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20 579,7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возмещение затрат, связанных с уплатой процентов по кредитам, привлеченным в российских кредитных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4 530,5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4 530,5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16 049,2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16 049,2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36 199,6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36 199,6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Субсидии для возмещения части затрат юридическим лицам, индивидуальным предпринимателям и физическим лицам, осуществившим перевод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36 199,6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36 199,6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45 667,2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45 290,9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45 290,9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45 290,9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45 290,9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45 290,9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45 290,9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1 696 327,3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2 274,0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2 274,0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1 634 078,8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520 906,5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496 506,5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452 360,0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233 016,4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67 652,9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62 335,6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4 595,3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4 315,0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160 768,2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92 687,9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52 711,5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15 118,8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22 934,2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22 934,2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22 934,2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спасательных сил Республики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196 409,4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196 409,4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169 502,0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26 124,4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44 146,5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44 146,5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4 154,1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4 154,1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39 992,4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39 992,4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1 113 172,3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1 113 172,3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1 113 172,3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1 113 172,3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1 113 172,3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895 518,3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210 473,7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7 050,3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58 718,7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58 718,7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58 718,7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58 718,7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58 718,7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58 718,7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58 718,7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Реализация мер по укреплению социальной защищенности граждан пожилого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14 345 903,3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682 292,4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525 380,5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525 380,5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525 380,5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525 380,5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525 380,5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525 380,5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4 956,3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4 956,3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4 956,3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4 956,3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4 956,3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4 956,3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151 955,6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151 955,6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151 955,6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151 955,6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151 955,6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147 706,3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4 249,3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13 596 402,2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5 228 678,4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5 228 678,4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1 219 168,9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8 674,4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8 674,4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8 674,4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362 048,4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234 521,0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45 331,0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181 398,0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7 792,0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127 527,4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127 527,4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106 657,3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104 718,3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104 718,3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1 939,0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1 939,0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219 307,6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219 307,6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219 307,6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Борьба с онкологическими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490 781,2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490 781,2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490 781,2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38 965,9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38 965,9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неонатального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22 946,0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22 946,0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16 019,9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16 019,9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15 915,1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2 706,6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2 706,6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2 706,6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11 322,5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11 322,5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11 322,5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953 194,7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953 194,7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947 732,9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947 732,9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5 461,8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5 461,8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2 118 695,9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2 118 695,9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1 675 063,5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446 475,1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446 475,1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446 475,1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1 224 775,0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1 224 775,0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1 224 775,0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3 813,4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3 813,4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3 813,4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67 421,5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8 021,5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2 104,3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2 104,3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5 917,2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5 917,2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системы оказания первичной медико-санитарной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N1 5191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N1 5191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84 354,7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84 354,7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84 352,7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84 352,7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материально-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технической базы детских поликлиник и детских поликлинических отделений медицинских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291 358,8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291 358,8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291 358,8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291 358,8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14 988,2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14 988,2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14 988,2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14 988,2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31 508,7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31 508,7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31 264,9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31 264,9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1 568,4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1 568,4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1 568,4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1 568,4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1 452,9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1 452,9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505 909,0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505 909,0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505 909,0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505 909,0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505 909,0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505 909,0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144 044,7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144 044,7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144 044,7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144 044,7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144 044,7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90 454,7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53 590,0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30 969,0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30 969,0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30 969,0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30 969,0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30 969,0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30 969,0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5 520 039,9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5 033 853,1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272 428,4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102 885,1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Учреждения, обеспечивающие  предоставление услуг в 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102 127,4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102 127,4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ВИЧ, вирусных гепатитов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и 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15 084,6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8 564,4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8 564,4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131 453,5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131 453,5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99 453,6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31 999,9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23 005,2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23 005,2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23 005,2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318 049,5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14 219,4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14 219,4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14 219,4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63 185,1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12 799,6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12 799,6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50 385,5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50 385,5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8 399,5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8 399,5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8 399,5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226 079,4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226 052,8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165 700,6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60 352,2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6 166,1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P4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6 166,1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P4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6 166,1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98 877,4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98 877,4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Управление специализированной медицинской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91 449,9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91 449,9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7 427,5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7 095,1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250 551,2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1 042,9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1 042,9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1 042,9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249 508,3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249 508,3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216 924,8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30 398,6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2 184,9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148 501,1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148 501,1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148 501,1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148 501,1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175 825,5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22 661,3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22 661,3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19 021,3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медицинских организаций системы здравоохранения квалифицированными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64 164,2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1 117 842,3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1 117 842,3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гемолитико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I, II и VI типов, а также после трансплантации органов и (или) тканей, за счет средств федерального бюджета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1 107 142,6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76 380,7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1 019 012,5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212 113,6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156 713,6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156 713,6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156 713,6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2 439 664,1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2 201 126,2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137 684,0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121 972,6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15 684,4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1 536,9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1 536,9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28 628,8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25 726,2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2 902,6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3 657,2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3 657,2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1 932 496,4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54 315,6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22 946,1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1 853 739,5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1 495,2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97 122,9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5 997,7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52 511,4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11 161,0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27 443,8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237 025,4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237 025,4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237 025,4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1 512,5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1 512,5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1 512,5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453 182,3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453 182,3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453 182,3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453 182,3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453 182,3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24 780,0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8 004,5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8 004,5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8 004,5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66 762,9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57 140,4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57 140,4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, медицинской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57 140,4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57 140,4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57 140,4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57 140,4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6 333 121,3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448 127,8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общего образования, включая инклюзивное, 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421 042,1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421 042,1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421 042,1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421 042,1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421 042,1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421 042,1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9 655,0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9 655,0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кадрового потенциала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9 655,0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и подготовка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7 355,0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7 355,0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7 355,0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15 829,7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5 880 356,5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5 686 899,5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5 574 074,7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627 011,4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625 617,0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515 684,9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515 684,9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109 932,1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109 932,1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1 586 071,4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сети театров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1 574 071,4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268 520,0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268 520,0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1 122 927,3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1 122 927,3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106 896,0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106 896,0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45 172,5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5 172,4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40 000,1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30 555,6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30 555,6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267 305,7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257 305,7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Мероприятия по развитию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19 379,0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19 379,0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196 873,1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196 873,1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30 524,9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30 135,7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3 049,7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Подключение общедоступных библиотек Российской Федерации к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1 999,3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1 999,3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концертных организаций и исполнительского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840 034,9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840 034,9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651 314,8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651 314,8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119 810,9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119 810,9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121 903,8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75 214,3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33 386,4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33 386,4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13 427,9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13 427,9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поддержка лучших работников муниципальных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44 939,5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44 939,5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44 939,5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44 939,5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изучение и развитие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14 411,6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14 411,6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4 968,4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4 968,4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6 941,8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6 941,8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65 853,8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65 853,8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51 844,7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51 844,7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4 009,1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4 009,1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16 462,7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16 462,7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16 462,7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3 872,7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12 590,0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1 030 582,4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1 028 782,4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59 882,6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59 882,6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968 899,8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179 606,2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22 273,9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327 062,8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439 956,9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45 988,2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45 988,2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Стимулирование социально ориентированной деятельности некоммерческих организаций и их участия в социально-экономическом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45 988,2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26 853,3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26 853,3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19 134,9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19 134,9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37 024,1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37 024,1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18 348,8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17 402,8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18 675,3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18 675,3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16 084,2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16 084,2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16 084,2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16 084,2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11 378,3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11 378,3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11 378,3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11 078,3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77 133,0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77 083,0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77 083,0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77 083,0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46 931,7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46 931,7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28 222,1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28 222,1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116 324,0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116 324,0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36 439,1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36 439,1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36 439,1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36 439,1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76 884,9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76 884,9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74 584,3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18 190,3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2 300,6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2 300,6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3 585,5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питанием обучающихся в профессиональных образовательных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281 430,9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95 426,7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95 426,7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95 426,7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95 426,7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95 426,7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186 004,2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186 004,2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186 004,2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186 004,2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186 004,2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186 004,2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186 004,2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1 970 127,7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123 435,4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123 435,4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123 435,4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123 393,8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8 443,1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114 318,8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27 497,4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27 497,4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27 497,4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27 497,4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27 497,4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1 708 466,8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1 707 921,9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21 985,0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18 985,0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межведомственного информационного взаимодействия в рамках обеспечения комплексной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инвалида, в том числе ребенка-инвалида, а также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18 985,0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18 985,0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18 985,0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1 683 355,8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Информационный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922 991,7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922 991,7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866 917,9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830 217,9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поддержку региональных проектов в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56 073,8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56 073,8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628 249,4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628 249,4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628 249,4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628 249,4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132 114,7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64 817,0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63 817,0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56 299,4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7 504,6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42 128,5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Прочие мероприятия в сфере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42 128,5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3 550,7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38 577,8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22 669,2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22 669,2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22 669,2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2 183,1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1 093,7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1 093,7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1 089,4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1 089,4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108 216,9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96 623,4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96 623,4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96 623,4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73 763,4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73 763,4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73 763,4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22 860,0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профессиональных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22 860,0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поддержка профессиональных образовательных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22 860,0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22 860,0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23 055 768,0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107 405,3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60 716,0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60 716,0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60 716,0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60 716,0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60 716,0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60 716,0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46 689,3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42 164,9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42 040,0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42 040,0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42 040,0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42 040,0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21 799 625,5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7 180 679,9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7 180 679,9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3 180 679,9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819 675,2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146 416,5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17 133,0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129 096,6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673 258,7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673 258,7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246 617,8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246 617,8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246 617,8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1 888 626,4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1 888 626,4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51 362,9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14 855,2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1 821 290,9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225 760,5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155 045,6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155 045,6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поддержку образования для детей с ограниченными возможностями здоровья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70 714,9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70 714,9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3 738 703,4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3 738 703,4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3 738 703,4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3 676 731,6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3 676 731,6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3 676 731,6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61 971,8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55 767,5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55 767,5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профессиональных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6 204,3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6 204,3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6 204,3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358 288,3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324 263,1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47 678,0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23 678,0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23 678,0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23 678,0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276 585,1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276 585,1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271 385,1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271 385,1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32 285,2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32 285,2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32 285,2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32 285,2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224 326,1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224 326,1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224 326,1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224 326,1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224 326,1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224 326,1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93 717,9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93 717,9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93 717,9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93 717,9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93 717,9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31 352,2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62 365,7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10 203 909,9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9 748 455,7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277 738,9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277 738,9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122 887,3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108 887,3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147 359,1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147 359,1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7 492,5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6 920,0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1 461 518,7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40 578,8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40 578,8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39 524,8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222 276,7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222 276,7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222 276,7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5 274,0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5 274,0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Модернизация системы общего образования, проведение мероприятий в области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1 126 256,9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537 884,0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165 395,2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24 047,2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205 086,7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143 354,9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193 030,5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193 030,5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347 381,3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84 985,6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15 747,4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44 658,3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199 490,0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17 621,9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17 621,9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30 100,1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10 344,8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19 755,3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10 078,7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10 078,7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8 305,3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57 053,6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57 053,6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57 053,6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120 969,6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48 344,2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48 344,2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48 344,2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72 439,4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15 882,4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55 894,2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2 498,4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42 173,5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9 034,3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7 651 500,4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1 556 297,2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217 339,2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107 116,5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22 624,0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73 800,0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13 798,7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1 235 727,4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66 953,7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46 131,6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1 121 966,7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99 950,9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99 950,9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R534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3 279,7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R534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3 279,7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5 318,9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5 318,9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5 318,9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6 084 796,1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Ворлдскиллс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в 2019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5 454 096,1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5 454 096,1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Ворлдскиллс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в 2019 году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5463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630 700,0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E6 5463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630 700,0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236 728,1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236 728,1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121 501,3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121 501,3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115 226,8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49 310,8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51 701,8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4 656,3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9 557,9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7 126,8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1 627,9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1 627,9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1 627,9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2 299,0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2 299,0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2 299,0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2 405,0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Реализация государственной национальной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2 405,0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2 405,0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2 405,0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68 872,0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68 872,0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68 872,0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56 342,0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11 530,0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интеллектуально–творческого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6 570,0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6 570,0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6 570,0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6 570,0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6 331,9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249 586,0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155 127,2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142 266,6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12 711,5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41 003,4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37 667,8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3 213,6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8 330,6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8 330,6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45 037,8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32 397,0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12 580,8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1 148 737,2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1 148 126,1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1 148 126,1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44 368,3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44 368,3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44 368,3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44 368,3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1 103 757,8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1 103 757,8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3 256,0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3 256,0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313 280,3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78 544,7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234 735,6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177 381,3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44 841,1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132 540,2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587 033,7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146 537,1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440 496,6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21 006,5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21 006,5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15 414 341,5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46 037,7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46 037,7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Мероприятия по развитию государственной гражданской службы Республики Татарстан и муниципальной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45 972,6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44 013,9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39 068,9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4 945,0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14 649 495,4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14 478 982,1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13 874 827,7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5 315 872,1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элитного семеноводства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198 602,0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152 102,0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152 102,0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закладки и ухода за многолетними насаждениями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72 575,3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72 575,3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72 575,3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229 033,7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сельскохозяйственным товаропроизводителям,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2019 году на территориях субъектов Российской Федерации,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14 1 04 5371 0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120 154,9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14 1 04 5371 0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120 154,9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108 878,8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108 878,8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4 815 661,1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Финансирование мероприятий по известкованию кислых почв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Субсидии на поддержку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2 237,7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2 237,7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1 208 720,8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1 208 720,8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защиту растений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14 1 05 6549 0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8 050,1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14 1 05 6549 0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8 050,1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782 613,4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782 613,4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1 064 039,1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1 064 039,1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1 914 106,6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1 235 084,0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531 489,5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531 489,5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расходы, направленные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703 594,5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703 594,5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612 661,8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276 661,8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276 661,8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336 000,0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336 000,0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14 759,2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14 759,2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14 759,2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48 601,6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48 601,6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48 601,6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Наращивание маточного поголовья овец и коз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2 079 016,4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начинающих фермеров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семейных животноводческих ферм на базе крестьянских (фермерских) хозяйств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кредитования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36 028,3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36 028,3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36 028,3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435 801,0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затрат, связанных с приобретением специального автотранспорта для осуществления выездной торговли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28 301,0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28 301,0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494 765,8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89 968,3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89 968,3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12 932,0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12 932,0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26 586,5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26 586,5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козоматок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365 279,0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365 279,0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83 587,1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83 587,1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83 587,1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системы поддержки фермеров и развитие сельской кооперации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418 834,2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418 834,2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7 334,2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411 500,0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1 880 056,2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1 880 056,2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1 880 056,2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1 880 056,2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2 140 674,3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управленческого обеспечения реализации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243 823,1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243 823,1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182 447,3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61 375,8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34 393,0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34 393,0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34 393,0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868 119,8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623 224,9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623 224,9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161 099,2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161 099,2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73 969,1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73 969,1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реализацией зерна в продовольственный резерв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14 6 04 6022 0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9 826,6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14 6 04 6022 0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9 826,6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736 842,1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736 842,1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736 842,1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176 396,3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7 957,7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7 957,7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10 494,9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10 494,9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157 943,7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157 943,7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6 343,8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4 925,7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4 925,7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4 925,7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Грантовая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поддержка местных инициатив граждан, проживающих в сельской местности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538 758,3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мелиоративных работ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138 617,0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33 628,0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33 628,0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104 989,0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104 989,0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186 499,7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186 499,7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186 499,7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98 124,0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на техническое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98 124,0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98 124,0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10 404,8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10 404,8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10 404,8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Гидромелиоративные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54 309,0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54 309,0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54 309,0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38 672,8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38 672,8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38 672,8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604 154,4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145 441,9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125 476,4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19 959,3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329 823,1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265 411,4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63 573,9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19 789,6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19 789,6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76 663,7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35 008,2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9 014,1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32 456,6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7 436,1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7 436,1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170 513,3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143 470,7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143 470,7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Создание условий для организации обеспечения детей первых трех лет жизни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специальными продуктами детского питания по рецептам врачей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143 470,7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143 470,7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143 470,7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27 042,6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27 042,6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27 042,6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718 808,4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713 832,4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713 832,4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713 832,4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713 832,4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713 832,4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713 832,4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ГЛАВНОЕ УПРАВЛЕНИЕ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713 140,2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712 717,4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640 906,1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227 938,1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227 938,1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155 071,1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155 071,1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155 071,1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72 867,0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72 867,0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72 867,0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412 968,0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412 968,0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412 968,0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71 811,3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71 811,3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71 761,3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63 387,3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8 344,5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65 190 856,9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1 650 197,1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1 648,7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1 648,7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1 648,7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1 648,7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911 211,8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897 282,8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897 282,8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889 793,3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798 985,8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90 654,6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7 489,5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7 489,5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13 929,0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13 929,0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13 929,0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737 336,6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662 672,1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7 738,2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7 316,3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36 032,3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36 032,3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39 765,5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39 765,5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22 904,9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22 904,9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3 691,5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3 691,5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46 246,3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46 246,3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503 872,9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5 501,3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44 926,1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438 182,8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15 262,7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88 521,5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Мобилизационная и вневойсковая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88 521,5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88 521,5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88 521,5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88 521,5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24 689 214,4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7 422,8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2 286,9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2 286,9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2 286,9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2 286,9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2 286,9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5 135,9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5 135,9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5 135,9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24 681 791,6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24 681 791,6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7 533 849,4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7 533 849,4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7 533 849,4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7 533 849,4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17 147 942,2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17 147 942,2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16 896 492,2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16 896 492,2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251 450,0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251 450,0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8 711 756,4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79 859,6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79 859,6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79 859,6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медицинских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74 399,6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74 399,6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74 399,6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8 572 070,1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8 572 070,1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8 572 070,1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2 903 718,9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118 972,1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01 2 10 0519 2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118 972,1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01 2 10 0519 2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118 972,1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2 784 746,8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2 784 746,8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5 668 351,2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преимущественно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5 668 351,2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5 668 351,2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5 668 351,2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14 512 109,5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в том числе:  </w:t>
            </w:r>
          </w:p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14 508 533,7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14 314 496,9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14 314 496,9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14 314 496,9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14 314 496,9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14 314 496,9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117 256,8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117 256,8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117 256,8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114 058,2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114 058,2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1 747,1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1 747,1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76 780,0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6 080,0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6 080,0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84 558,8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84 558,8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84 558,8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84 558,8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84 558,8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84 558,8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-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2622AB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2622AB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hyperlink r:id="rId7" w:history="1">
              <w:proofErr w:type="gramStart"/>
              <w:r w:rsidR="0055389A" w:rsidRPr="0055389A">
                <w:rPr>
                  <w:color w:val="000000"/>
                  <w:sz w:val="24"/>
                  <w:szCs w:val="24"/>
                </w:rPr>
                <w:t>-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</w:t>
              </w:r>
              <w:proofErr w:type="gramEnd"/>
              <w:r w:rsidR="0055389A" w:rsidRPr="0055389A">
                <w:rPr>
                  <w:color w:val="000000"/>
                  <w:sz w:val="24"/>
                  <w:szCs w:val="24"/>
                </w:rPr>
                <w:t xml:space="preserve"> Федерации, указанных в части 5 статьи 16 Федерального закона «О федеральном бюджете на 2017 год и на плановый период 2018 и 2019 годов»</w:t>
              </w:r>
            </w:hyperlink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2622AB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2622AB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hyperlink r:id="rId8" w:history="1">
              <w:r w:rsidR="0055389A" w:rsidRPr="0055389A">
                <w:rPr>
                  <w:color w:val="000000"/>
                  <w:sz w:val="24"/>
                  <w:szCs w:val="24"/>
                </w:rPr>
                <w:t xml:space="preserve">- средства, направляемые на уплату процентов за рассрочку по бюджетным кредитам, выделенным из федерального бюджета и прошедшим </w:t>
              </w:r>
              <w:r w:rsidR="0055389A" w:rsidRPr="0055389A">
                <w:rPr>
                  <w:color w:val="000000"/>
                  <w:sz w:val="24"/>
                  <w:szCs w:val="24"/>
                </w:rPr>
                <w:lastRenderedPageBreak/>
                <w:t>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  </w:r>
            </w:hyperlink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2622AB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5 419,5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15 454 499,2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752 231,0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752 231,0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752 231,0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752 231,0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752 231,0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14 702 268,2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12 944 056,4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12 944 056,4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1 481 702,5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1 481 702,5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11 343 480,0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11 343 480,0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118 873,9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118 873,9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1 758 211,8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5389A">
              <w:rPr>
                <w:color w:val="000000"/>
                <w:sz w:val="24"/>
                <w:szCs w:val="24"/>
              </w:rPr>
              <w:t>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49 180,0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49 180,0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1 006 630,4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1 006 630,4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702 401,4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702 401,4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47 218 233,9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20 916,6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20 916,6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20 266,6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20 196,3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13 736,0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6 416,3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132 194,4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132 194,4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132 194,4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130 694,4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Совершенствование деятельности по профилактике правонарушений 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130 694,4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130 694,4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130 694,4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45 997 478,4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1 553 157,5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1 495 007,9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401 371,6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401 371,6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401 371,6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52 963,0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348 408,6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143 655,9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143 655,9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143 655,9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11 685,9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36 223,6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95 746,4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532 535,9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532 535,9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532 535,9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532 535,9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319 201,4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319 201,4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319 201,4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116 769,1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201 565,3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98 243,1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98 243,1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96 973,9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81 058,5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15 913,7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58 149,6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57 439,1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57 439,1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33 411 999,5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31 969 097,8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31 969 097,8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25 912 450,7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599 906,6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93 948,1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30 641,1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475 317,4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24 705 205,8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20 816 178,1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3 889 027,7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Реконструкция автомобильной дороги по ул.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ижнекамске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307 338,3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Реконструкция автомобильной дороги по ул.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ижнекамске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157 504,6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157 504,6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Реконструкция автомобильной дороги по ул.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ижнекамске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149 833,7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149 833,7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иных межбюджетных трансфертов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6 056 647,1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3 737 359,9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комплексного развития транспортной инфраструктуры Казанской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2 028 400,0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1 028 400,0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мероприятий комплексного развития транспортной инфраструктуры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мероприятий комплексного развития транспортной инфраструктуры Нижнекамской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431 999,5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431 999,5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596 960,4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5393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596 960,4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2 319 287,2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комплексного развития транспортной инфраструктуры Казанской городской агломерации в рамках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998 769,9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915 769,9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мероприятий комплексного развития транспортной инфраструктуры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городской агломерации в рамках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504 819,4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175 180,6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комплексного развития транспортной инфраструктуры Нижнекамской городской агломерации в рамках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 в рамках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592 517,3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R1 Д393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592 517,3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1 442 901,7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293 964,5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293 964,5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293 964,5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293 964,5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1 148 937,2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1 148 937,2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1 148 937,2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1 148 937,2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11 032 321,4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1 953 162,4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1 953 162,4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1 953 162,4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1 953 162,4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72 131,6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12 013,0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1 859 017,8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9 012 594,6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12 594,6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12 594,6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12 594,6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12 594,6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66 564,4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3 350,2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3 350,2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57 392,1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57 392,1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5 822,1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5 822,1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1 067 644,5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1 067 644,5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1 067 644,5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1 067 644,5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1 067 644,5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1 067 644,5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855 700,5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211 944,0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48 290 510,7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1 756 440,4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50 918,8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50 918,8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30 843,9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30 843,9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30 843,9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30 843,9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20 074,9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20 074,9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17 881,7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2 193,2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1 703 444,7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10 978,8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10 978,8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10 978,8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10 978,8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общественного порядка 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3 830,8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3 830,8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3 830,8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3 830,8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3 830,8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1 683 985,1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1 350 317,9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852 624,6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469 107,1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28 586,2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гражданских служащих Республики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333 540,9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5 768,0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327 533,1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31 800,9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31 800,9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31 800,9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31 800,9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31 800,9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57 642,8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55 302,8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2 851 358,8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616 758,5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616 758,5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168 647,4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168 647,4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168 647,4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168 647,4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72 801,6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72 801,6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72 801,6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72 801,6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375 309,5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375 309,5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375 239,5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478 523,2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477 880,1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446 266,8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267 493,0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32 471,0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32 471,0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89 260,5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89 260,5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84 713,6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84 713,6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водохозяйственного комплекса Российской Федерации в 2012 - 2020 годах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61 047,9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61 047,9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178 773,8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178 773,8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178 773,8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31 613,3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31 613,3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11 948,8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19 664,5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444 618,1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351 780,4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351 780,4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351 780,4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351 780,4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351 780,4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92 837,7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92 837,7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92 837,7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1 311 459,0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качественным жильем и услугами жилищно-коммунального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219 031,0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219 031,0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219 031,0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216 722,2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199 386,0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17 335,7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2 308,8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2 308,8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633 440,9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46 173,9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46 173,9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Совершенствование системы расселения, застройки, развитие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46 173,9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18 432,0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23 362,6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4 379,3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587 267,0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280 169,0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280 169,0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280 169,0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280 169,0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307 098,0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307 098,0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307 098,0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 I5 5527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307 098,0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76 550,6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76 550,6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76 550,6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12 780,7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63 769,9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381 690,3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2 787,6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2 787,6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378 902,7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309 921,6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55 167,5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10 370,3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3 236,9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15 808 267,6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3 594 167,2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1 442 041,2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мероприятий Республиканской адресной программы по переселению граждан из аварийного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129 918,3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129 918,3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129 918,3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>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64 519,5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64 519,5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>,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65 398,8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65 398,8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288 547,2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158 547,2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91 616,1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66 931,1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Государственный жилищный фонд при Президенте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на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осуществление уставной деятельности по жилищному строительству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341 437,8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341 437,8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341 437,8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341 437,8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2 152 126,0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65 896,8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65 896,8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в публично-правовую компанию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защиты прав граждан-участников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целях осуществления мероприятий по финансированию завершения строительства объектов незавершенного строительства -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2 086 000,0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2 086 000,0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6 461 948,2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6 297 055,6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85 379,6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85 379,6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85 379,6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85 379,6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6 145 194,9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инфраструктуры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28 469,3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00 0359 4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19 763,8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00 0359 4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19 763,8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Строительство инженерных сетей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Промышленного парка Нижнекамск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городе Нижнекамск Республики Татарстан (1 этап)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69 915,0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Строительство инженерных сетей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Промышленного парка Нижнекамск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городе Нижнекамск Республики Татарстан (1 этап)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69 915,0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69 915,0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Haier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262 629,4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Haier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149 791,5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149 791,5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Haier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112 837,9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>. Сеть газоснабжения, 1-ая очередь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5 625,4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>. Сеть газоснабжения, 1-ая очередь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2 035,7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2 035,7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>. Сеть газоснабжения, 1-ая очередь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3 589,7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3 589,7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2 101 671,3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530 669,0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1 563 855,5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7 146,8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176 884,5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176 884,5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66 481,1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66 481,1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66 481,1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64 978,6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1 502,5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149 078,6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Поддержка малых форм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118 900,6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118 900,6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118 900,6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118 900,6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30 178,0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30 178,0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30 178,0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30 178,0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15 814,0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5 726 773,4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655 595,0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Премирование победителей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республиканского конкурса на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426 288,1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426 288,1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286 862,3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139 425,8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222 587,0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222 587,0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222 587,0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222 587,0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16 782,3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16 782,3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16 782,3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16 782,3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16 782,3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3 851 333,1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1 192 497,6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246 513,9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945 983,7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проектов создания комфортной городской среды в малых городах и исторических поселениях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35 0 00 1417 0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938 301,7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35 0 00 1417 0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145 480,0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35 0 00 1417 0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792 821,7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1 720 533,8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57 706,4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57 706,4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1 662 827,4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311 375,5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1 351 451,9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1 203 063,0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Средства, передаваемые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1 199 948,7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1 199 948,7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3 114,3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3 114,3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25 378,8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25 378,8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25 378,8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Чистая вода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G5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25 378,8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25 378,8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25 378,8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1 123 758,4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1 123 758,4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1 123 758,4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качественным жильем и услугами жилищно-коммунального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1 123 758,4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1 820,2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1 820,2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Оздоровление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1 121 938,2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1 121 938,2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1 121 938,2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17 586 510,9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6 773 499,3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6 772 180,0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6 772 180,0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5 944 773,5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2 387 834,5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3 556 939,0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827 406,5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организациях, осуществляющих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P2 5159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827 406,5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P2 5159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827 406,5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1 319,3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1 319,3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1 319,3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8 082 867,2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7 007 964,5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7 007 964,5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5 783 038,5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1 275 815,5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4 491 761,5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15 461,5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1 216 195,9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686 550,0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686 550,0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529 645,9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529 645,9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8 730,1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8 730,1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8 730,1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1 066 161,3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1 066 161,3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1 066 161,3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1 066 161,3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1 066 161,3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8 741,4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8 741,4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8 741,4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481 749,2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481 749,2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481 749,2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481 749,2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400 778,2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80 971,0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878 418,5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878 418,5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878 418,5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878 418,5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811 640,6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66 777,9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131 918,1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131 918,1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131 918,1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131 918,1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127 818,1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1 231 619,8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1 231 619,8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1 231 619,8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1 231 619,8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1 073 839,8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157 780,0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6 438,8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6 438,8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6 438,8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6 438,8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6 438,8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4 045 990,5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4 045 990,5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4 031 438,7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4 031 438,7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3 467 870,7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2 737 233,6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730 637,1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563 568,0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563 568,0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14 551,8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7 020,8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7 020,8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7 531,0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2 783 974,8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2 469 340,1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2 469 340,1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2 469 340,1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1 348 420,9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814 878,9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533 542,0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1 120 919,2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1 120 919,2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262 578,3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259 326,0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231 356,8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231 356,8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146 567,0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84 789,8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27 969,2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27 969,2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27 969,2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27 969,2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3 252,3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Устойчивое развитие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3 252,3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3 252,3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по обеспечению устойчивого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N1 5567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3 252,3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N1 5567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3 252,3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39 498,3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39 498,3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39 498,3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39 498,3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39 498,3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12 558,1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353 423,5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180 802,5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180 802,5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60 817,6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60 817,6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повышение эффективности организаций социального обслуживания и ликвидацию очередей в 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60 817,6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60 817,6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119 984,9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71 017,9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69 755,9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1 262,0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48 967,0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48 967,0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48 967,0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155 663,1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155 663,1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155 663,1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155 663,1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155 663,1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155 663,1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1 891 342,1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1 561 048,6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4 791,0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4 791,0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4 791,0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по обеспечению устойчивого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4 791,0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4 791,0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1 515 729,7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спортивной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1 515 729,7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1 515 729,7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528 724,6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987 005,1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40 527,9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39 377,9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39 377,9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217 850,2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214 056,6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спортивной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214 056,6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29 125,2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29 125,2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184 931,4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126 548,3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126 548,3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49 382,7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49 382,7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финансовое обеспечение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Российской Федерации на 2016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9 000,4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9 000,4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9 000,4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3 793,6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3 793,6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3 793,6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112 443,3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112 443,3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спортивной 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112 443,3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R426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112 443,3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R426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112 443,3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119 088,5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118 994,1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118 994,1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118 994,1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118 994,1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118 994,1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118 929,9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109 103,0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9 703,2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22 085 230,9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11 427,6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11 427,6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11 362,5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11 096,4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7 027,5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3 995,0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983 351,6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983 351,6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978 598,5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966 103,1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699 467,4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58 668,9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58 668,9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23 051,1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23 051,1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7 179,2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7 179,2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584 139,0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207 436,2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154 180,9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48 436,0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4 819,3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376 702,8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306 721,6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63 371,8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6 607,3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25 379,2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8 889,2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16 382,9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174 163,3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39 473,7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39 473,7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Софинансируемые расходы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134 689,6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134 689,6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92 472,4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организацию профессионального обучения и дополнительного профессионального образования лиц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92 472,4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78 452,4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3 141,6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3 141,6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3 141,6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3 141,6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9 353,8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9 353,8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9 353,8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9 353,8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1 233,7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1 167,7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4 875,5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4 875,5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Организация обучения (профессиональная переподготовка, повышение квалификации) специалистов, предоставляющих услуги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инвалидов, в том числе детей-инвалидов, сопровождаемого проживания,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3 804,1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3 804,1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3 804,1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21 085 576,2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840 815,3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780 815,3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780 815,3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780 815,3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780 815,3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1 351,5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779 463,8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0E6D34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в том числе:  </w:t>
            </w:r>
          </w:p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771 920,7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7 543,1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4 365 912,4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4 365 912,4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4 336 203,8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4 010 774,3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965 111,9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146 069,9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41 060,7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775 698,7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2 282,6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3 045 662,4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678 680,3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112 121,0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2 249 004,2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5 856,9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43 754,1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12 006,9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4 415,5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7 591,4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31 747,2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17 445,7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14 301,5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99 270,4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99 270,4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94 806,2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4 464,2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- молодым специалистам государственных организаций социального обслуживания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182 303,4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2 699,9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2 699,9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86 243,3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61 624,6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24 618,7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28 288,4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2 020,2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26 268,2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Приобретение автотранспорта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5293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64 592,0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5293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64 592,0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 в рамках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Д163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3 P3 Д163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26 104,4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26 104,4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26 104,4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26 104,4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3 604,2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Установка индивидуальных тепловых пунктов с погодным регулированием температурного режима и приборов учета тепла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10 799 868,7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9 988 588,2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3 094 894,7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3 094 894,7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22 679,6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20 569,7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2 086,0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38 417,2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38 417,2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106 877,0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106 782,9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Оказание государственной социальной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186 469,4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174 303,9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12 057,6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статьей 8.2 Закона Республики Татарстан от 8 декабря 2004 года 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45 688,3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45 688,3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1941 - 1945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171 664,9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171 664,9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112 780,5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112 780,5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57 282,7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57 275,9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110 204,8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110 204,8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156 606,9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156 539,1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2 084 087,9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2 065 938,6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9 267,1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2 056 671,5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18 149,3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18 149,3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1 694,7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1 694,3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5 600 607,4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5 597 200,9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3 016 340,5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11 731,2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3 004 609,3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16 451,4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16 194,3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30 946,7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30 849,3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2 480 034,1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7 829,7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2 472 204,4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53 428,2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53 199,9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3 380,2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3 380,2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3 380,2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1 293 086,1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1 293 086,1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1 293 086,1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1 370,2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1 291 715,9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811 280,5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811 280,5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Мероприятия по оказанию адресной поддержки гражданам, включая организацию их переезда в другую местность для замещения рабочих мест,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создаваемых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810 921,5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810 921,5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810 895,8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4 664 995,5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4 664 995,5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10 436,5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10 436,5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10 436,5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10 421,5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Улучшение социально-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4 654 559,0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2 382 952,0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342 364,7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341 949,6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895 702,2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894 961,8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8 981,8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8 570,0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1 135 903,3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1 042 207,2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1 041 770,4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93 696,1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93 661,4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2 271 607,0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136 536,4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136 536,4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1 013 903,7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1 013 464,6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1 121 166,9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1 121 166,9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413 984,3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76 723,4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76 723,4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Предоставление мер социальной поддержки отдельным категориям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76 723,4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10 048,0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1 022,0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63 081,2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21 380,4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41 432,4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жильем отдельных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852,5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852,5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1 004,0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Предупреждение безнадзорности,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20 282,0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20 282,0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20 282,0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20 282,0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молодежной политики в Республике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313 009,9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303 332,7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282 572,8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20 759,9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1 845,1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1 845,1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7 832,1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7 832,1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249 797,1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249 491,6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249 491,6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архивного дела в Республике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249 491,6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249 491,6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33 164,3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28 171,8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4 991,0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216 237,2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117 851,5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94 574,2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КОМИТЕТ РЕСПУБЛИКИ ТАТАРСТАН ПО СОЦИАЛЬНО-ЭКОНОМИЧЕСКОМУ МОНИТОРИНГУ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66 952,4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66 852,4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66 852,4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62 360,1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62 360,1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62 360,1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61 870,0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57 371,1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4 498,9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3 295,3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3 267,9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3 267,9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3 047 308,8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72 514,2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72 514,2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72 514,2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72 478,8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71 877,3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211 626,4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52 437,7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27 720,9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дополнительного образования, включая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4 505,9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4 505,9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4 505,9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4 505,9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4 028,8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20 210,9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147 592,5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142 324,0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142 324,0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Организация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142 324,0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142 324,0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142 324,0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10 955,1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10 955,1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10 955,1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9 841,8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1 111,5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1 014,7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2 762 153,5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1 140 753,1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70 167,0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70 167,0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70 167,0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70 167,0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70 167,0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897 542,3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897 542,3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897 542,3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59 613,6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45 318,6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14 295,0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1 455,9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75 146,5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40 655,9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34 490,6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761 326,3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523 705,7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237 620,6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173 043,8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38 426,2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38 426,2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134 617,6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134 617,6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408 500,6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379 702,1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379 702,1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295 465,7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295 465,7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59 810,5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185 983,2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33 599,9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84 236,4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53 426,5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53 426,5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30 809,9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30 809,9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14 298,5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14 298,5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14 298,5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1 151 779,5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5 079,9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5 079,9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5 079,9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5 079,9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1 146 699,6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1 146 699,6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1 146 699,6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1 146 699,6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64 926,4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130 309,9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80 993,2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870 470,1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61 120,3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61 120,3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61 120,3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61 120,3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60 835,3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53 843,3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6 987,7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3 402 640,2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449 024,8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449 024,8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163 933,2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134 564,3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110 456,8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96 316,3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13 950,3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23 317,8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14 049,9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2 554,5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6 713,4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29 368,9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29 368,9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29 368,9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285 091,6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284 261,0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284 174,5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2 571 274,5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2 571 274,5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340 700,0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340 700,0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капитального строительства инженерных сетей и развития энергосберегающих технологий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целях реализации мероприятий по установке оборудования индивидуальных тепловых пунктов и, при наличии,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повысительных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насосных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установок в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азани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00 6704 0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340 700,0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00 6704 0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340 700,0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2 010 541,3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1 859 875,9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Татагролизинг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890 000,0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ОЛ СИЗОНЗ ОТЕЛЬ МЕНЕДЖМЕНТ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16 0 01 6709 0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16 0 01 6709 0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819 623,4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22 321,8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191 454,9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605 846,7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150 665,4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150 665,4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150 665,4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220 033,2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149 186,9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149 186,9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70 846,3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70 846,3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2 311,0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2 311,0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2 311,0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2 311,0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2 311,0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2 311,0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380 029,9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380 029,9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373 231,9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373 231,9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373 231,9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296 109,7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296 109,7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77 122,2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77 122,2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6 798,0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643 087,9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642 632,2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482 968,5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468 613,5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468 519,4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431 306,2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37 213,2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показателей деятельности органов исполнительной власти субъектов Российской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14 355,0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159 663,7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159 564,2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16 427,8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7 980,0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8 447,8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142 876,2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142 876,2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985 361,7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983 307,3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315 124,9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302 348,9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302 162,7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283 526,1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18 636,5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12 776,0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12 776,0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12 776,0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83 528,2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83 248,2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5389A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83 248,2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83 248,2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584 654,2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584 589,1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1 176,6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42 173,3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1 176,5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40 996,8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17 479,0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17 479,0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523 578,8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523 578,8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1 954,4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АППАРАТ УПОЛНОМОЧЕННОГО ПО ПРАВАМ ЧЕЛОВЕКА В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28 972,2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28 972,2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28 972,2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28 962,1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28 332,1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21 196,1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7 041,7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126 225,8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126 225,8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126 094,9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126 094,9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124 336,4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109 661,0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14 350,4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ГОСУДАРСТВЕННЫЙ КОМИТЕТ РЕСПУБЛИКИ ТАТАРСТАН ПО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132 898,1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131 749,7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131 749,7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131 749,7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131 749,7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131 749,7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131 749,7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96 556,7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35 190,0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1 068,7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357 414,9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356 710,4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356 636,3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356 636,3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280 447,7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280 447,7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14 607,6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14 607,6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61 581,0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61 573,0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56 658,7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4 869,3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452 642,5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452 642,5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358 175,6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358 175,6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358 175,6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251 025,5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251 025,5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251 025,5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Прикладные исследования  и формирование опережающего научно-технического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102 150,1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102 150,1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102 150,1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8 190,0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8 190,0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8 190,0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86 276,9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Прикладные исследования  и формирование опережающего научно-технического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12 496,9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25 230,0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25 230,0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25 230,0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25 230,0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МИНИСТЕРСТВО ЮСТИЦИИ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696 115,0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599 649,1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478 631,8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478 631,8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17 385,9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17 385,9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17 385,9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17 385,9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461 245,9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461 245,9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407 204,1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267 457,5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139 734,8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51 413,7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51 413,7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121 017,3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3 496,0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3 496,0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3 496,0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3 496,0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3 496,0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10 363,7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10 363,7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10 363,7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10 233,5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79 597,7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79 597,7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79 597,7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на финансовое обеспечение затрат Татарстанского регионального отделения Общероссийской общественной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Ассоциация юристов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12 122,0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8 297,5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3 685,2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49 459,0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26 604,4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22 854,6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8 927,5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5 235,9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3 813,1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3 813,1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23 746,8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23 209,4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7 632,5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13 576,9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93 332,5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93 332,5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93 332,5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93 332,5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93 332,5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92 811,2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84 994,6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7 799,3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2 683,6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Реализация мер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2 511,3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2 511,3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2 511,3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2 511,3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2 511,3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2 511,3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379 635,3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374 429,2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366 185,0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366 185,0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347 668,1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259 977,4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87 643,6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18 516,9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18 516,9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8 244,2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8 184,0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2 758,6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5 305,4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5 305,4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5 051,2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63 761,1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54 286,1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54 263,5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54 263,5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54 262,2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52 524,9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1 736,7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9 475,0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9 475,0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9 475,0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9 475,0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9 475,0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9 122,5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9 122,5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2 538 027,5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68 605,2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68 605,2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49 785,6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49 785,6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49 785,6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49 150,0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43 129,7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6 020,3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18 819,6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17 373,4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17 373,4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1 446,2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1 359,1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2 412 404,4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2 409 569,1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13 310,4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3 311,9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3 311,9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3 311,9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3 311,9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2 048,0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2 048,0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2 048,0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448,0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3 850,5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3 850,5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3 850,5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3 650,5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104 411,4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104 411,4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Стимулирование социально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104 411,4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104 411,4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104 411,4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3 270,0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5 547,6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Создание условий для сохранения, изучения и развития татарского, русского и других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5 547,6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5 547,6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5 547,6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973,2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2 173 367,0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1 305 745,7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1 305 745,7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1 305 745,7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748 988,8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556 756,9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Сельская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838 557,4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838 557,4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626 616,0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2 972,5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92 174,2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3 683,4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527 785,9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211 941,4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211 941,4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8 655,2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8 655,2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8 655,2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8 190,0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Дети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Создание условий для комплексного развития 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повышения качества жизни молодого поколения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10 017,3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9 893,2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5 899,8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5 899,8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5 899,8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5 899,8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108 525,5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105 525,5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105 525,5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2 835,3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2 759,7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эконом-класса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57 017,9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69 943,0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4 206,3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4 206,3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4 206,3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4 190,1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4 070,1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65 736,7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65 736,7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38 311,6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Сохранение, использование, популяризация и государственная охрана объектов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культурного наследия (памятников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35 339,8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35 339,8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28 701,7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28 701,7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6 638,1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6 638,1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2 971,8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2 971,8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2 971,8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2 790,7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27 425,1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27 425,1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22 611,0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4 814,0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169 041,6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5 143,9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5 143,9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5 013,7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1 767,9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1 767,9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3 113,3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3 113,3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163 897,7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163 897,7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158 997,7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158 030,9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133 621,6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24 301,8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966,8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10 696,6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10 344,2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10 338,8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10 332,6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9 497,5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1 169 414,5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19 923,5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19 923,5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19 923,5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19 884,5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19 884,5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1 072 972,9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1 072 972,9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1 072 677,9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266 760,1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и защита лесов от пожаров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187 612,8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27 287,8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12 297,1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14 990,7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69 608,9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69 608,9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82 984,1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82 984,1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7 732,0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7 732,0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79 147,3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учреждений органов государственной власти субъектов Российской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Федерации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79 147,3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79 147,3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361 983,1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361 983,1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11 856,6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2 600,0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9 256,6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286 433,6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286 433,6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63 692,9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23 212,8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32 807,9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7 672,2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125 515,1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83 043,0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23 490,5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23 490,5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10 643,9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10 643,9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48 908,6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48 908,6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42 472,1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35 122,6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35 122,6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4 569,7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4 569,7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55389A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55389A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2 779,8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2 779,8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318 419,6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318 419,6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318 419,6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281 345,6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37 057,3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75 657,7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75 657,7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75 657,7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75 657,7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74 599,2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74 599,2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74 599,2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1 058,5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578,2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1 197 880,9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479 799,1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479 799,1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175 957,5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9 436,3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9 436,3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8 830,7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8 830,7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166 521,2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36 660,0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129 861,2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поддержка участников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производительности труда и поддержка занятости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55389A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129 861,2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129 861,2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25 876,0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25 876,0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Проведение мероприятий по переводу транспортных средств на газомоторное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25 876,0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25 876,0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5 596,6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5 596,6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5 596,6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5 596,6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272 369,0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272 216,6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194 472,2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74 744,4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617 804,5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617 804,5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475 004,5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475 004,5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475 004,5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155 309,3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141 288,3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14 019,9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317 760,5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167 826,7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135 850,7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14 083,1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1 934,7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1 934,7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Строительство автомобильных газонаполнительных станций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на компенсацию части затрат, связанных со строительством объектов заправки транспортных сре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дств пр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>иродным газом,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 01 5682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 0 01 5682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62 800,0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62 800,0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62 800,0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277,3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55389A">
              <w:rPr>
                <w:color w:val="000000"/>
                <w:sz w:val="24"/>
                <w:szCs w:val="24"/>
              </w:rPr>
              <w:t>ЗАПИСИ АКТОВ ГРАЖДАНСКОГО СОСТОЯНИЯ КАБИНЕТА МИНИСТРОВ РЕСПУБЛИКИ</w:t>
            </w:r>
            <w:proofErr w:type="gramEnd"/>
            <w:r w:rsidRPr="0055389A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255 953,8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237 102,5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237 102,5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237 102,5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229 183,4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60 676,6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6 372,1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162 134,7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7 908,3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6 946,3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962,0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18 851,3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18 851,3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18 851,3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18 067,2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15 780,1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2 280,1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79 985,2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414,8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115,1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79 302,4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79 302,4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79 302,4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78 934,6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51 748,9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26 919,5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266,2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367,8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262 654,0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13 417,0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13 417,0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9 946,5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9 946,5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9 946,5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9 946,5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9 626,5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3 470,5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3 449,1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1 449,1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249 237,0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249 237,0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248 543,7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248 543,7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248 543,7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42 363,6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40 183,0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2 176,1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3 433,5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202 746,6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156 145,7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46 257,1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343,8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693,3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115 104,5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621,7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114 464,1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114 464,1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113 964,1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33 389,7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33 389,7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29 933,0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3 456,7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80 574,4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80 574,4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481,6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52 534,8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27 558,0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1 821 605,7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1 821 603,5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1 109 374,8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5 830,0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2 080,0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1 086 227,8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1 086 227,8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1 086 227,8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633 909,5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633 909,5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452 318,3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452 318,3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7 212,0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7 212,0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7 212,0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7 212,0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7 787,0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2 218,0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2 218,0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2 218,0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2 218,0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и модернизация системы патриотического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683 675,6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1 207,9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737,9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672 874,1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и совершенствование инфраструктуры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672 874,1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672 874,1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328 018,8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328 018,8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191 553,5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191 553,5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86 814,0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86 814,0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49 303,1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49 303,1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17 184,7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17 184,7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9 110,0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28 553,1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28 553,1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28 553,1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28 553,1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28 446,5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23 233,5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5 204,1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107 390,4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9 548,6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9 548,6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9 193,2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9 193,2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9 193,2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9 193,2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9 036,6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355,4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30 202,9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197,1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30 005,8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30 005,8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30 005,8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30 005,8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30 005,8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27 344,3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2 461,5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67 638,9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51 652,2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51 652,2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33 189,2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Обеспечение деятельности в сфере сохранения и восстановления биологического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33 189,2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33 189,2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23 661,6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9 363,6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18 463,0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18 463,0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14 576,7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14 576,7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86,6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3 799,7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15 986,7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15 986,7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Воспроизводство 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15 986,7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15 986,7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15 986,7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15 986,7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64 154,9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40 538,6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40 538,6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40 538,6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38 847,8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29 507,7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9 339,8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1 690,8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1 690,8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23 616,3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23 594,9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23 594,9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222 407,4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404,3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101,9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302,4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203 859,2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203 859,2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203 859,2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169 715,7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158 301,4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11 323,3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803,1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33 340,4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21 643,6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11 514,4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17 923,4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17 923,4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17 923,4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17 923,4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17 923,4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5389A">
              <w:rPr>
                <w:color w:val="000000"/>
                <w:sz w:val="24"/>
                <w:szCs w:val="24"/>
              </w:rPr>
              <w:t xml:space="preserve">Реализация мер по укреплению социальной защищенности граждан пожилого </w:t>
            </w:r>
            <w:r w:rsidRPr="0055389A">
              <w:rPr>
                <w:color w:val="000000"/>
                <w:sz w:val="24"/>
                <w:szCs w:val="24"/>
              </w:rPr>
              <w:lastRenderedPageBreak/>
              <w:t>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55389A" w:rsidRPr="0055389A" w:rsidTr="0055389A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5389A" w:rsidRPr="0055389A" w:rsidRDefault="0055389A" w:rsidP="0055389A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389A" w:rsidRPr="0055389A" w:rsidRDefault="0055389A" w:rsidP="0055389A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55389A">
              <w:rPr>
                <w:color w:val="000000"/>
                <w:sz w:val="24"/>
                <w:szCs w:val="24"/>
              </w:rPr>
              <w:t>274 812 103,6</w:t>
            </w:r>
          </w:p>
        </w:tc>
      </w:tr>
    </w:tbl>
    <w:p w:rsidR="00575C57" w:rsidRDefault="00575C57"/>
    <w:p w:rsidR="000B7CEC" w:rsidRDefault="000B7CEC" w:rsidP="00E70918"/>
    <w:sectPr w:rsidR="000B7CEC" w:rsidSect="004A06E9">
      <w:headerReference w:type="default" r:id="rId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9A" w:rsidRDefault="0055389A" w:rsidP="004A06E9">
      <w:r>
        <w:separator/>
      </w:r>
    </w:p>
  </w:endnote>
  <w:endnote w:type="continuationSeparator" w:id="0">
    <w:p w:rsidR="0055389A" w:rsidRDefault="0055389A" w:rsidP="004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9A" w:rsidRDefault="0055389A" w:rsidP="004A06E9">
      <w:r>
        <w:separator/>
      </w:r>
    </w:p>
  </w:footnote>
  <w:footnote w:type="continuationSeparator" w:id="0">
    <w:p w:rsidR="0055389A" w:rsidRDefault="0055389A" w:rsidP="004A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7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389A" w:rsidRPr="004A06E9" w:rsidRDefault="0055389A">
        <w:pPr>
          <w:pStyle w:val="a8"/>
          <w:jc w:val="center"/>
          <w:rPr>
            <w:sz w:val="24"/>
            <w:szCs w:val="24"/>
          </w:rPr>
        </w:pPr>
        <w:r w:rsidRPr="004A06E9">
          <w:rPr>
            <w:sz w:val="24"/>
            <w:szCs w:val="24"/>
          </w:rPr>
          <w:fldChar w:fldCharType="begin"/>
        </w:r>
        <w:r w:rsidRPr="004A06E9">
          <w:rPr>
            <w:sz w:val="24"/>
            <w:szCs w:val="24"/>
          </w:rPr>
          <w:instrText>PAGE   \* MERGEFORMAT</w:instrText>
        </w:r>
        <w:r w:rsidRPr="004A06E9">
          <w:rPr>
            <w:sz w:val="24"/>
            <w:szCs w:val="24"/>
          </w:rPr>
          <w:fldChar w:fldCharType="separate"/>
        </w:r>
        <w:r w:rsidR="002622AB">
          <w:rPr>
            <w:noProof/>
            <w:sz w:val="24"/>
            <w:szCs w:val="24"/>
          </w:rPr>
          <w:t>107</w:t>
        </w:r>
        <w:r w:rsidRPr="004A06E9">
          <w:rPr>
            <w:sz w:val="24"/>
            <w:szCs w:val="24"/>
          </w:rPr>
          <w:fldChar w:fldCharType="end"/>
        </w:r>
      </w:p>
    </w:sdtContent>
  </w:sdt>
  <w:p w:rsidR="0055389A" w:rsidRDefault="005538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8"/>
    <w:rsid w:val="000B7CEC"/>
    <w:rsid w:val="000E6D34"/>
    <w:rsid w:val="00161ECF"/>
    <w:rsid w:val="002622AB"/>
    <w:rsid w:val="002D6FB9"/>
    <w:rsid w:val="00361617"/>
    <w:rsid w:val="003E50C0"/>
    <w:rsid w:val="0047151D"/>
    <w:rsid w:val="004A06E9"/>
    <w:rsid w:val="004E7614"/>
    <w:rsid w:val="0055389A"/>
    <w:rsid w:val="00575C57"/>
    <w:rsid w:val="005C4E39"/>
    <w:rsid w:val="005D0E64"/>
    <w:rsid w:val="00916920"/>
    <w:rsid w:val="009271A1"/>
    <w:rsid w:val="00A510EC"/>
    <w:rsid w:val="00B24874"/>
    <w:rsid w:val="00C131B8"/>
    <w:rsid w:val="00DA74C9"/>
    <w:rsid w:val="00DF38C4"/>
    <w:rsid w:val="00E70918"/>
    <w:rsid w:val="00ED4DC3"/>
    <w:rsid w:val="00F565D2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930D06C98F1227C8077A4BDC12D2478F21045A5A5DB243DB1EC7534EZ4J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930D06C98F1227C8077A4BDC12D2478F21045A5A5AB243DB1EC7534EZ4J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246</Pages>
  <Words>71079</Words>
  <Characters>405151</Characters>
  <Application>Microsoft Office Word</Application>
  <DocSecurity>0</DocSecurity>
  <Lines>3376</Lines>
  <Paragraphs>950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19</cp:revision>
  <dcterms:created xsi:type="dcterms:W3CDTF">2018-02-22T13:38:00Z</dcterms:created>
  <dcterms:modified xsi:type="dcterms:W3CDTF">2020-04-09T13:28:00Z</dcterms:modified>
</cp:coreProperties>
</file>