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E05" w:rsidRPr="00767765" w:rsidRDefault="004C2E05" w:rsidP="009F0E94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Антикоррупционный вестник </w:t>
      </w:r>
      <w:r w:rsidR="00655296" w:rsidRPr="00767765">
        <w:rPr>
          <w:rFonts w:ascii="Times New Roman" w:hAnsi="Times New Roman"/>
          <w:b/>
          <w:sz w:val="28"/>
          <w:szCs w:val="28"/>
          <w:u w:val="single"/>
        </w:rPr>
        <w:t xml:space="preserve">на 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1-8</w:t>
      </w:r>
      <w:r w:rsidR="00436FE2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9F0E94">
        <w:rPr>
          <w:rFonts w:ascii="Times New Roman" w:hAnsi="Times New Roman"/>
          <w:b/>
          <w:sz w:val="28"/>
          <w:szCs w:val="28"/>
          <w:u w:val="single"/>
        </w:rPr>
        <w:t xml:space="preserve">января 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>202</w:t>
      </w:r>
      <w:r w:rsidR="009F0E94">
        <w:rPr>
          <w:rFonts w:ascii="Times New Roman" w:hAnsi="Times New Roman"/>
          <w:b/>
          <w:sz w:val="28"/>
          <w:szCs w:val="28"/>
          <w:u w:val="single"/>
        </w:rPr>
        <w:t>1</w:t>
      </w:r>
      <w:r w:rsidRPr="00767765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B85678" w:rsidRPr="00331D96" w:rsidRDefault="00B85678" w:rsidP="00331D96">
      <w:pPr>
        <w:pStyle w:val="1"/>
        <w:shd w:val="clear" w:color="auto" w:fill="FFFFFF"/>
        <w:spacing w:before="0" w:beforeAutospacing="0" w:after="0" w:afterAutospacing="0"/>
        <w:jc w:val="both"/>
        <w:rPr>
          <w:sz w:val="24"/>
          <w:szCs w:val="24"/>
        </w:rPr>
      </w:pPr>
    </w:p>
    <w:p w:rsidR="009F0E94" w:rsidRPr="009F0E94" w:rsidRDefault="009F0E94" w:rsidP="009F0E9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9F0E94">
        <w:rPr>
          <w:color w:val="000000"/>
          <w:sz w:val="24"/>
          <w:szCs w:val="24"/>
        </w:rPr>
        <w:t>Против экс-мэра Риги возбудили уголовное дело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>Против бывшего мэра Риги возбудили уголовное дело. Олега Бурова подозревают в подделке документов. Расследованием занимается Бюро по борьбе с коррупцией, передает </w:t>
      </w:r>
      <w:hyperlink r:id="rId6" w:tgtFrame="_blank" w:history="1">
        <w:r w:rsidRPr="009F0E94">
          <w:rPr>
            <w:rStyle w:val="a3"/>
            <w:color w:val="5B3F7A"/>
          </w:rPr>
          <w:t>телеканал «Известия»</w:t>
        </w:r>
      </w:hyperlink>
      <w:r w:rsidRPr="009F0E94">
        <w:rPr>
          <w:color w:val="000000"/>
        </w:rPr>
        <w:t>. Оперативники проверяют документы об оказании услуг. О сумме и характере ущерба не сообщается.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>Теле</w:t>
      </w:r>
      <w:bookmarkStart w:id="0" w:name="_GoBack"/>
      <w:bookmarkEnd w:id="0"/>
      <w:r w:rsidRPr="009F0E94">
        <w:rPr>
          <w:color w:val="000000"/>
        </w:rPr>
        <w:t>канал «Известия» доступен в пакетах кабельных операторов, в Москве он находится на 26-й кнопке. Также прямой эфир канала транслируется </w:t>
      </w:r>
      <w:hyperlink r:id="rId7" w:tgtFrame="_blank" w:history="1">
        <w:r w:rsidRPr="009F0E94">
          <w:rPr>
            <w:rStyle w:val="a3"/>
            <w:color w:val="5B3F7A"/>
          </w:rPr>
          <w:t>на сайте iz.ru</w:t>
        </w:r>
      </w:hyperlink>
      <w:r w:rsidRPr="009F0E94">
        <w:rPr>
          <w:color w:val="000000"/>
        </w:rPr>
        <w:t>.</w:t>
      </w:r>
    </w:p>
    <w:p w:rsidR="009F0E94" w:rsidRDefault="009F0E94" w:rsidP="009F0E94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4"/>
          <w:szCs w:val="24"/>
        </w:rPr>
      </w:pPr>
    </w:p>
    <w:p w:rsidR="009F0E94" w:rsidRPr="009F0E94" w:rsidRDefault="009F0E94" w:rsidP="009F0E94">
      <w:pPr>
        <w:pStyle w:val="1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4"/>
          <w:szCs w:val="24"/>
        </w:rPr>
      </w:pPr>
      <w:r w:rsidRPr="009F0E94">
        <w:rPr>
          <w:color w:val="000000"/>
          <w:sz w:val="24"/>
          <w:szCs w:val="24"/>
        </w:rPr>
        <w:t xml:space="preserve">Осужденные за взятки накопили в 2020 году штрафов на 31 </w:t>
      </w:r>
      <w:proofErr w:type="gramStart"/>
      <w:r w:rsidRPr="009F0E94">
        <w:rPr>
          <w:color w:val="000000"/>
          <w:sz w:val="24"/>
          <w:szCs w:val="24"/>
        </w:rPr>
        <w:t>млрд</w:t>
      </w:r>
      <w:proofErr w:type="gramEnd"/>
      <w:r w:rsidRPr="009F0E94">
        <w:rPr>
          <w:color w:val="000000"/>
          <w:sz w:val="24"/>
          <w:szCs w:val="24"/>
        </w:rPr>
        <w:t xml:space="preserve"> рублей</w:t>
      </w:r>
    </w:p>
    <w:p w:rsidR="0024295D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</w:rPr>
      </w:pPr>
      <w:r w:rsidRPr="009F0E94">
        <w:rPr>
          <w:color w:val="000000"/>
          <w:shd w:val="clear" w:color="auto" w:fill="FFFFFF"/>
        </w:rPr>
        <w:t xml:space="preserve">Сумма долга по штрафам, назначенным осужденным за коррупцию, превысила в 2020 году 31 </w:t>
      </w:r>
      <w:proofErr w:type="gramStart"/>
      <w:r w:rsidRPr="009F0E94">
        <w:rPr>
          <w:color w:val="000000"/>
          <w:shd w:val="clear" w:color="auto" w:fill="FFFFFF"/>
        </w:rPr>
        <w:t>млрд</w:t>
      </w:r>
      <w:proofErr w:type="gramEnd"/>
      <w:r w:rsidRPr="009F0E94">
        <w:rPr>
          <w:color w:val="000000"/>
          <w:shd w:val="clear" w:color="auto" w:fill="FFFFFF"/>
        </w:rPr>
        <w:t xml:space="preserve"> рублей. Об этом во вторник, 5 января, сообщает </w:t>
      </w:r>
      <w:hyperlink r:id="rId8" w:tgtFrame="_blank" w:history="1">
        <w:r w:rsidRPr="009F0E94">
          <w:rPr>
            <w:rStyle w:val="a3"/>
            <w:color w:val="5B3F7A"/>
            <w:u w:val="none"/>
            <w:shd w:val="clear" w:color="auto" w:fill="FFFFFF"/>
          </w:rPr>
          <w:t>ТАСС</w:t>
        </w:r>
      </w:hyperlink>
      <w:r w:rsidRPr="009F0E94">
        <w:rPr>
          <w:color w:val="000000"/>
          <w:shd w:val="clear" w:color="auto" w:fill="FFFFFF"/>
        </w:rPr>
        <w:t> со ссылкой на данные Федеральной службы судебных приставов (ФССП).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 xml:space="preserve">В январе–ноябре 2020 года у приставов находилось свыше 8,5 тыс. производств по взысканию штрафов, назначенным за коррупционные действия, на общую сумму 34,5 </w:t>
      </w:r>
      <w:proofErr w:type="gramStart"/>
      <w:r w:rsidRPr="009F0E94">
        <w:rPr>
          <w:color w:val="000000"/>
        </w:rPr>
        <w:t>млрд</w:t>
      </w:r>
      <w:proofErr w:type="gramEnd"/>
      <w:r w:rsidRPr="009F0E94">
        <w:rPr>
          <w:color w:val="000000"/>
        </w:rPr>
        <w:t xml:space="preserve"> рублей.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 xml:space="preserve">Согласно данным ФССП, на 1 декабря остаток исполнительных производств составил 6395, сумма — 31,1 </w:t>
      </w:r>
      <w:proofErr w:type="gramStart"/>
      <w:r w:rsidRPr="009F0E94">
        <w:rPr>
          <w:color w:val="000000"/>
        </w:rPr>
        <w:t>млрд</w:t>
      </w:r>
      <w:proofErr w:type="gramEnd"/>
      <w:r w:rsidRPr="009F0E94">
        <w:rPr>
          <w:color w:val="000000"/>
        </w:rPr>
        <w:t xml:space="preserve"> рублей.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 xml:space="preserve">Отмечается, что средняя сумма долга по штрафу составляет порядка 5 </w:t>
      </w:r>
      <w:proofErr w:type="gramStart"/>
      <w:r w:rsidRPr="009F0E94">
        <w:rPr>
          <w:color w:val="000000"/>
        </w:rPr>
        <w:t>млн</w:t>
      </w:r>
      <w:proofErr w:type="gramEnd"/>
      <w:r w:rsidRPr="009F0E94">
        <w:rPr>
          <w:color w:val="000000"/>
        </w:rPr>
        <w:t xml:space="preserve"> рублей. Три года назад она немного превышала 3 </w:t>
      </w:r>
      <w:proofErr w:type="gramStart"/>
      <w:r w:rsidRPr="009F0E94">
        <w:rPr>
          <w:color w:val="000000"/>
        </w:rPr>
        <w:t>млн</w:t>
      </w:r>
      <w:proofErr w:type="gramEnd"/>
      <w:r w:rsidRPr="009F0E94">
        <w:rPr>
          <w:color w:val="000000"/>
        </w:rPr>
        <w:t xml:space="preserve"> рублей.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 xml:space="preserve">Кроме этого, по информации службы, в розыск объявлено 608 осужденных коррупционеров, которые задолжали 1,5 </w:t>
      </w:r>
      <w:proofErr w:type="gramStart"/>
      <w:r w:rsidRPr="009F0E94">
        <w:rPr>
          <w:color w:val="000000"/>
        </w:rPr>
        <w:t>млрд</w:t>
      </w:r>
      <w:proofErr w:type="gramEnd"/>
      <w:r w:rsidRPr="009F0E94">
        <w:rPr>
          <w:color w:val="000000"/>
        </w:rPr>
        <w:t xml:space="preserve"> рублей. Также разыскивается имущество этой категории должников общей стоимостью свыше 1,7 </w:t>
      </w:r>
      <w:proofErr w:type="gramStart"/>
      <w:r w:rsidRPr="009F0E94">
        <w:rPr>
          <w:color w:val="000000"/>
        </w:rPr>
        <w:t>млрд</w:t>
      </w:r>
      <w:proofErr w:type="gramEnd"/>
      <w:r w:rsidRPr="009F0E94">
        <w:rPr>
          <w:color w:val="000000"/>
        </w:rPr>
        <w:t xml:space="preserve"> рублей.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 xml:space="preserve">Всего за 11 месяцев минувшего года удалось взыскать с 1,7 тыс. осужденных 541,4 </w:t>
      </w:r>
      <w:proofErr w:type="gramStart"/>
      <w:r w:rsidRPr="009F0E94">
        <w:rPr>
          <w:color w:val="000000"/>
        </w:rPr>
        <w:t>млн</w:t>
      </w:r>
      <w:proofErr w:type="gramEnd"/>
      <w:r w:rsidRPr="009F0E94">
        <w:rPr>
          <w:color w:val="000000"/>
        </w:rPr>
        <w:t xml:space="preserve"> рублей, свыше 1,2 тыс. из них выплатили задолженность по штрафам на 378,3 млн рублей добровольно. Еще более 300 исполнительных производств на сумму 2,3 </w:t>
      </w:r>
      <w:proofErr w:type="gramStart"/>
      <w:r w:rsidRPr="009F0E94">
        <w:rPr>
          <w:color w:val="000000"/>
        </w:rPr>
        <w:t>млрд</w:t>
      </w:r>
      <w:proofErr w:type="gramEnd"/>
      <w:r w:rsidRPr="009F0E94">
        <w:rPr>
          <w:color w:val="000000"/>
        </w:rPr>
        <w:t xml:space="preserve"> рублей были завершены без взыскания.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>Накануне сообщалось, что судебные приставы за 11 месяцев 2020 года </w:t>
      </w:r>
      <w:hyperlink r:id="rId9" w:tgtFrame="_blank" w:history="1">
        <w:r w:rsidRPr="009F0E94">
          <w:rPr>
            <w:rStyle w:val="a3"/>
            <w:color w:val="5B3F7A"/>
          </w:rPr>
          <w:t>нашли и арестовали</w:t>
        </w:r>
      </w:hyperlink>
      <w:r w:rsidRPr="009F0E94">
        <w:rPr>
          <w:color w:val="000000"/>
        </w:rPr>
        <w:t> более 4,6 тыс. автомобилей должников в счет погашения задолженностей. По информации ФССП, из этого числа свыше 2,1 тыс. автомобилей принадлежат должникам по алиментам.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9F0E94">
        <w:rPr>
          <w:color w:val="000000"/>
        </w:rPr>
        <w:t>3 января стало известно, что судебные приставы </w:t>
      </w:r>
      <w:hyperlink r:id="rId10" w:tgtFrame="_blank" w:history="1">
        <w:r w:rsidRPr="009F0E94">
          <w:rPr>
            <w:rStyle w:val="a3"/>
            <w:color w:val="5B3F7A"/>
          </w:rPr>
          <w:t>взыскали</w:t>
        </w:r>
      </w:hyperlink>
      <w:r w:rsidRPr="009F0E94">
        <w:rPr>
          <w:color w:val="000000"/>
        </w:rPr>
        <w:t xml:space="preserve"> с россиян за 11 месяцев 2020 года почти 13 </w:t>
      </w:r>
      <w:proofErr w:type="gramStart"/>
      <w:r w:rsidRPr="009F0E94">
        <w:rPr>
          <w:color w:val="000000"/>
        </w:rPr>
        <w:t>млрд</w:t>
      </w:r>
      <w:proofErr w:type="gramEnd"/>
      <w:r w:rsidRPr="009F0E94">
        <w:rPr>
          <w:color w:val="000000"/>
        </w:rPr>
        <w:t xml:space="preserve"> рублей за штрафы Госавтоинспекции.</w:t>
      </w:r>
    </w:p>
    <w:p w:rsidR="009F0E94" w:rsidRPr="009F0E94" w:rsidRDefault="009F0E94" w:rsidP="009F0E94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sectPr w:rsidR="009F0E94" w:rsidRPr="009F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46EA"/>
    <w:multiLevelType w:val="multilevel"/>
    <w:tmpl w:val="9FAAC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F2233B"/>
    <w:multiLevelType w:val="multilevel"/>
    <w:tmpl w:val="8C9A6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01924"/>
    <w:multiLevelType w:val="multilevel"/>
    <w:tmpl w:val="3BEA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248"/>
    <w:rsid w:val="00012C76"/>
    <w:rsid w:val="00067BAE"/>
    <w:rsid w:val="000C0BCC"/>
    <w:rsid w:val="001508B8"/>
    <w:rsid w:val="001776BB"/>
    <w:rsid w:val="0024295D"/>
    <w:rsid w:val="002436E7"/>
    <w:rsid w:val="00245EE0"/>
    <w:rsid w:val="00315662"/>
    <w:rsid w:val="00331D96"/>
    <w:rsid w:val="00365248"/>
    <w:rsid w:val="003B5387"/>
    <w:rsid w:val="003F578E"/>
    <w:rsid w:val="00436FE2"/>
    <w:rsid w:val="0045055D"/>
    <w:rsid w:val="004A0263"/>
    <w:rsid w:val="004C2E05"/>
    <w:rsid w:val="004D65BF"/>
    <w:rsid w:val="004F42ED"/>
    <w:rsid w:val="005521CC"/>
    <w:rsid w:val="00583598"/>
    <w:rsid w:val="005C3D83"/>
    <w:rsid w:val="006435C7"/>
    <w:rsid w:val="00655296"/>
    <w:rsid w:val="006A7C59"/>
    <w:rsid w:val="00721B54"/>
    <w:rsid w:val="00746DE7"/>
    <w:rsid w:val="00767765"/>
    <w:rsid w:val="008A7A52"/>
    <w:rsid w:val="009042DF"/>
    <w:rsid w:val="009511E1"/>
    <w:rsid w:val="009F0E94"/>
    <w:rsid w:val="00A13E2D"/>
    <w:rsid w:val="00A7725F"/>
    <w:rsid w:val="00AD70F7"/>
    <w:rsid w:val="00AF389C"/>
    <w:rsid w:val="00B742E3"/>
    <w:rsid w:val="00B85678"/>
    <w:rsid w:val="00BE2716"/>
    <w:rsid w:val="00BE3BD3"/>
    <w:rsid w:val="00C12413"/>
    <w:rsid w:val="00C127EC"/>
    <w:rsid w:val="00C26A02"/>
    <w:rsid w:val="00C36B0A"/>
    <w:rsid w:val="00D41460"/>
    <w:rsid w:val="00D70BAD"/>
    <w:rsid w:val="00D8105F"/>
    <w:rsid w:val="00DA605E"/>
    <w:rsid w:val="00E110C2"/>
    <w:rsid w:val="00E30F44"/>
    <w:rsid w:val="00EB75E2"/>
    <w:rsid w:val="00EE2B7D"/>
    <w:rsid w:val="00F2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E05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21B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127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B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389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21B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721B5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21B5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0C0BC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Подзаголовок1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nnouncement">
    <w:name w:val="announcemen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image-in-text">
    <w:name w:val="image-in-text"/>
    <w:basedOn w:val="a"/>
    <w:rsid w:val="000C0B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Название1"/>
    <w:basedOn w:val="a0"/>
    <w:rsid w:val="000C0BCC"/>
  </w:style>
  <w:style w:type="paragraph" w:styleId="a6">
    <w:name w:val="Balloon Text"/>
    <w:basedOn w:val="a"/>
    <w:link w:val="a7"/>
    <w:uiPriority w:val="99"/>
    <w:semiHidden/>
    <w:unhideWhenUsed/>
    <w:rsid w:val="000C0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0BCC"/>
    <w:rPr>
      <w:rFonts w:ascii="Tahoma" w:eastAsia="Calibri" w:hAnsi="Tahoma" w:cs="Tahoma"/>
      <w:sz w:val="16"/>
      <w:szCs w:val="16"/>
    </w:rPr>
  </w:style>
  <w:style w:type="paragraph" w:customStyle="1" w:styleId="21">
    <w:name w:val="Подзаголовок2"/>
    <w:basedOn w:val="a"/>
    <w:rsid w:val="00746D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27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22">
    <w:name w:val="Название2"/>
    <w:basedOn w:val="a0"/>
    <w:rsid w:val="004F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32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2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6977">
          <w:marLeft w:val="0"/>
          <w:marRight w:val="0"/>
          <w:marTop w:val="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4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9729">
          <w:marLeft w:val="0"/>
          <w:marRight w:val="360"/>
          <w:marTop w:val="0"/>
          <w:marBottom w:val="0"/>
          <w:divBdr>
            <w:top w:val="single" w:sz="6" w:space="1" w:color="FFFFFF"/>
            <w:left w:val="single" w:sz="6" w:space="6" w:color="FFFFFF"/>
            <w:bottom w:val="single" w:sz="6" w:space="1" w:color="FFFFFF"/>
            <w:right w:val="single" w:sz="6" w:space="6" w:color="FFFFFF"/>
          </w:divBdr>
          <w:divsChild>
            <w:div w:id="141331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5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545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168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0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7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89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6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11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651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0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30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692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65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4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6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6555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2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73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6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9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4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9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42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9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067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21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9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06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952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55555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59509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5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536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519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238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2095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356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1974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640282">
                                              <w:marLeft w:val="0"/>
                                              <w:marRight w:val="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48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129811">
                                                  <w:marLeft w:val="0"/>
                                                  <w:marRight w:val="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57397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8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087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1679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919867">
                                                      <w:marLeft w:val="0"/>
                                                      <w:marRight w:val="1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168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9238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946441">
                                  <w:marLeft w:val="495"/>
                                  <w:marRight w:val="4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20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70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202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1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2599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952026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38041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423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0" w:color="B39396"/>
                                                    <w:left w:val="none" w:sz="0" w:space="0" w:color="auto"/>
                                                    <w:bottom w:val="single" w:sz="12" w:space="0" w:color="482022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855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8050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784319">
                                                              <w:marLeft w:val="45"/>
                                                              <w:marRight w:val="0"/>
                                                              <w:marTop w:val="12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331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24" w:space="23" w:color="452963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5693180">
                                              <w:marLeft w:val="0"/>
                                              <w:marRight w:val="-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4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56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58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5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73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83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7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631751">
                  <w:marLeft w:val="495"/>
                  <w:marRight w:val="49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40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99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21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47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013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390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1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9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6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3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9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3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4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3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2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508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5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9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3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ss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z.ru/liv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z.ru/live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z.ru/1107724/2021-01-03/rossiiane-v-2020-godu-zaplatili-13-mlrd-rublei-avtomobilnykh-shtrafo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z.ru/1108016/2021-01-04/sudebnye-pristavy-za-god-nashli-i-arestovali-bolee-46-tys-mashin-dolzhniko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Гулюза Гимадиева</dc:creator>
  <cp:lastModifiedBy>Минфин РТ - Гапсаламова Диляра Камилевна</cp:lastModifiedBy>
  <cp:revision>2</cp:revision>
  <dcterms:created xsi:type="dcterms:W3CDTF">2021-01-14T13:09:00Z</dcterms:created>
  <dcterms:modified xsi:type="dcterms:W3CDTF">2021-01-14T13:09:00Z</dcterms:modified>
</cp:coreProperties>
</file>