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CB" w:rsidRPr="00F047CB" w:rsidRDefault="00F047CB" w:rsidP="00F047C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047CB">
        <w:rPr>
          <w:rFonts w:ascii="Times New Roman" w:hAnsi="Times New Roman" w:cs="Times New Roman"/>
          <w:sz w:val="28"/>
          <w:szCs w:val="28"/>
        </w:rPr>
        <w:t>ПРОЕКТ</w:t>
      </w:r>
    </w:p>
    <w:p w:rsidR="00F047CB" w:rsidRDefault="00F047CB" w:rsidP="00F047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47CB" w:rsidRDefault="00F047CB" w:rsidP="00F047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7C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047CB" w:rsidRPr="00F047CB" w:rsidRDefault="00F047CB" w:rsidP="00F047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7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47CB" w:rsidRPr="00F047CB" w:rsidRDefault="00F047CB" w:rsidP="00F047CB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F047CB">
        <w:rPr>
          <w:rFonts w:ascii="Times New Roman" w:hAnsi="Times New Roman" w:cs="Times New Roman"/>
          <w:sz w:val="28"/>
          <w:szCs w:val="28"/>
        </w:rPr>
        <w:t>_____________                                                                №___________</w:t>
      </w:r>
    </w:p>
    <w:p w:rsidR="00F047CB" w:rsidRPr="00F047CB" w:rsidRDefault="00F047CB" w:rsidP="002B7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7CB">
        <w:rPr>
          <w:rFonts w:ascii="Times New Roman" w:hAnsi="Times New Roman" w:cs="Times New Roman"/>
          <w:sz w:val="28"/>
          <w:szCs w:val="28"/>
        </w:rPr>
        <w:t>г.Казань</w:t>
      </w: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FF0D8D" w:rsidRDefault="00FF0D8D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8B4CC4" w:rsidRDefault="00E15C03" w:rsidP="00E15C03">
      <w:pPr>
        <w:spacing w:after="0" w:line="240" w:lineRule="auto"/>
        <w:ind w:right="581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Порядка привлечения остатков средств на единый счет бюджета Республики Татарстан и возврата привлеченных средств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C03" w:rsidRDefault="00E15C03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7CB" w:rsidRDefault="00F047CB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C03" w:rsidRPr="00E15C03" w:rsidRDefault="00E15C03" w:rsidP="00E15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C03">
        <w:rPr>
          <w:rFonts w:ascii="Times New Roman" w:hAnsi="Times New Roman" w:cs="Times New Roman"/>
          <w:sz w:val="28"/>
          <w:szCs w:val="28"/>
        </w:rPr>
        <w:t>В соответствии со статьей 236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E15C03">
        <w:rPr>
          <w:rFonts w:ascii="Times New Roman" w:hAnsi="Times New Roman" w:cs="Times New Roman"/>
          <w:sz w:val="28"/>
          <w:szCs w:val="28"/>
        </w:rPr>
        <w:t xml:space="preserve"> Бюджетного </w:t>
      </w:r>
      <w:hyperlink r:id="rId5" w:history="1">
        <w:r w:rsidRPr="00E15C03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15C0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5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марта 2020 г.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статьей 93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 </w:t>
      </w:r>
      <w:r w:rsidRPr="00E15C03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E15C03" w:rsidRDefault="00E15C03" w:rsidP="00E15C03">
      <w:pPr>
        <w:pStyle w:val="ConsPlusNormal"/>
        <w:ind w:firstLine="709"/>
        <w:jc w:val="both"/>
      </w:pPr>
    </w:p>
    <w:p w:rsidR="00F047CB" w:rsidRDefault="00F047CB" w:rsidP="00E15C03">
      <w:pPr>
        <w:pStyle w:val="ConsPlusNormal"/>
        <w:ind w:firstLine="709"/>
        <w:jc w:val="both"/>
      </w:pPr>
    </w:p>
    <w:p w:rsidR="00E15C03" w:rsidRPr="00E15C03" w:rsidRDefault="00E15C03" w:rsidP="00E15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15C0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 w:cs="Times New Roman"/>
          <w:sz w:val="28"/>
          <w:szCs w:val="28"/>
        </w:rPr>
        <w:t>Порядок привлечения остатков средств на единый счет бюджета Республики Татарстан и возврата привлеченных средств.</w:t>
      </w:r>
    </w:p>
    <w:p w:rsidR="00E15C03" w:rsidRPr="00E15C03" w:rsidRDefault="00E15C03" w:rsidP="00E15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15C0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2021 года.</w:t>
      </w:r>
    </w:p>
    <w:p w:rsidR="00E15C03" w:rsidRDefault="00E15C03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C03" w:rsidRDefault="00E15C03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6A635B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A635B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A635B" w:rsidRPr="006A63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Pr="006A635B">
        <w:rPr>
          <w:rFonts w:ascii="Times New Roman" w:hAnsi="Times New Roman" w:cs="Times New Roman"/>
          <w:sz w:val="28"/>
          <w:szCs w:val="28"/>
        </w:rPr>
        <w:t>А.В.П</w:t>
      </w:r>
      <w:r w:rsidR="006A635B" w:rsidRPr="006A635B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2B9" w:rsidRDefault="006032B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C03" w:rsidRDefault="00E15C03" w:rsidP="00603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03" w:rsidRPr="00E15C03" w:rsidRDefault="00E15C03" w:rsidP="00E0651C">
      <w:pPr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E15C0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0651C" w:rsidRDefault="00E15C03" w:rsidP="00E0651C">
      <w:pPr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E15C0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E0651C" w:rsidRDefault="00E15C03" w:rsidP="00E0651C">
      <w:pPr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E15C03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E15C03" w:rsidRPr="00E15C03" w:rsidRDefault="00E15C03" w:rsidP="00E0651C">
      <w:pPr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E15C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15C03" w:rsidRPr="00E15C03" w:rsidRDefault="00E15C03" w:rsidP="00E0651C">
      <w:pPr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E15C03">
        <w:rPr>
          <w:rFonts w:ascii="Times New Roman" w:hAnsi="Times New Roman" w:cs="Times New Roman"/>
          <w:sz w:val="28"/>
          <w:szCs w:val="28"/>
        </w:rPr>
        <w:t>от __</w:t>
      </w:r>
      <w:r w:rsidR="00127F28">
        <w:rPr>
          <w:rFonts w:ascii="Times New Roman" w:hAnsi="Times New Roman" w:cs="Times New Roman"/>
          <w:sz w:val="28"/>
          <w:szCs w:val="28"/>
        </w:rPr>
        <w:t>_</w:t>
      </w:r>
      <w:r w:rsidR="00E0651C">
        <w:rPr>
          <w:rFonts w:ascii="Times New Roman" w:hAnsi="Times New Roman" w:cs="Times New Roman"/>
          <w:sz w:val="28"/>
          <w:szCs w:val="28"/>
        </w:rPr>
        <w:t>___</w:t>
      </w:r>
      <w:r w:rsidR="00127F28">
        <w:rPr>
          <w:rFonts w:ascii="Times New Roman" w:hAnsi="Times New Roman" w:cs="Times New Roman"/>
          <w:sz w:val="28"/>
          <w:szCs w:val="28"/>
        </w:rPr>
        <w:t xml:space="preserve"> №________</w:t>
      </w:r>
    </w:p>
    <w:p w:rsidR="00E15C03" w:rsidRPr="00E15C03" w:rsidRDefault="00E15C03" w:rsidP="00E1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03" w:rsidRDefault="00E15C03" w:rsidP="00603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C03" w:rsidRDefault="00127F28" w:rsidP="00603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привлечения остатков средств на единый счет бюджета Республики Татарстан и возврата привлеченных средств</w:t>
      </w:r>
    </w:p>
    <w:p w:rsidR="00127F28" w:rsidRDefault="00127F28" w:rsidP="00127F28">
      <w:pPr>
        <w:pStyle w:val="ConsPlusNormal"/>
        <w:jc w:val="both"/>
      </w:pPr>
    </w:p>
    <w:p w:rsidR="00127F28" w:rsidRDefault="00127F28" w:rsidP="00127F28">
      <w:pPr>
        <w:pStyle w:val="ConsPlusNormal"/>
        <w:jc w:val="both"/>
      </w:pP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правила:</w:t>
      </w: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>1) привлечения остатков средств на единый счет бюджета Республики Татарстан за счет:</w:t>
      </w: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>средств на едином счете бюджета Территориального фонда обязательного медицинского страхования Республики Татарстан, открытом органу управления Территориальным фондом обязательного медицинского страхования Республики Татарстан;</w:t>
      </w: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>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 бюджета Республики Татарстан;</w:t>
      </w: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>средств на казначейских счетах для осуществления и отражения операций с денежными средствами государственных бюджетных и автономных учреждений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127F28">
        <w:rPr>
          <w:rFonts w:ascii="Times New Roman" w:hAnsi="Times New Roman" w:cs="Times New Roman"/>
          <w:sz w:val="28"/>
          <w:szCs w:val="28"/>
        </w:rPr>
        <w:t>, открытых Министерству финансов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127F28">
        <w:rPr>
          <w:rFonts w:ascii="Times New Roman" w:hAnsi="Times New Roman" w:cs="Times New Roman"/>
          <w:sz w:val="28"/>
          <w:szCs w:val="28"/>
        </w:rPr>
        <w:t>;</w:t>
      </w: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>средств на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открытых Министерству финансов Республики</w:t>
      </w:r>
      <w:r w:rsidR="00E20B9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127F28">
        <w:rPr>
          <w:rFonts w:ascii="Times New Roman" w:hAnsi="Times New Roman" w:cs="Times New Roman"/>
          <w:sz w:val="28"/>
          <w:szCs w:val="28"/>
        </w:rPr>
        <w:t>;</w:t>
      </w: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 xml:space="preserve">2) возврата с единого счета бюджета </w:t>
      </w:r>
      <w:r w:rsidR="00E20B98" w:rsidRPr="00127F28">
        <w:rPr>
          <w:rFonts w:ascii="Times New Roman" w:hAnsi="Times New Roman" w:cs="Times New Roman"/>
          <w:sz w:val="28"/>
          <w:szCs w:val="28"/>
        </w:rPr>
        <w:t>Республики</w:t>
      </w:r>
      <w:r w:rsidR="00E20B9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E20B98" w:rsidRPr="00127F28">
        <w:rPr>
          <w:rFonts w:ascii="Times New Roman" w:hAnsi="Times New Roman" w:cs="Times New Roman"/>
          <w:sz w:val="28"/>
          <w:szCs w:val="28"/>
        </w:rPr>
        <w:t xml:space="preserve"> </w:t>
      </w:r>
      <w:r w:rsidRPr="00127F28">
        <w:rPr>
          <w:rFonts w:ascii="Times New Roman" w:hAnsi="Times New Roman" w:cs="Times New Roman"/>
          <w:sz w:val="28"/>
          <w:szCs w:val="28"/>
        </w:rPr>
        <w:t>средств, указанных в абзацах втором - пятом подпункта 1 настоящего пункта, на казначейские счета, с которых они были ранее перечислены.</w:t>
      </w: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>2. Привлечение остатков средств на единый счет</w:t>
      </w:r>
      <w:r w:rsidR="007314F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E20B98" w:rsidRPr="00127F28">
        <w:rPr>
          <w:rFonts w:ascii="Times New Roman" w:hAnsi="Times New Roman" w:cs="Times New Roman"/>
          <w:sz w:val="28"/>
          <w:szCs w:val="28"/>
        </w:rPr>
        <w:t>Республики</w:t>
      </w:r>
      <w:r w:rsidR="00E20B9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127F28">
        <w:rPr>
          <w:rFonts w:ascii="Times New Roman" w:hAnsi="Times New Roman" w:cs="Times New Roman"/>
          <w:sz w:val="28"/>
          <w:szCs w:val="28"/>
        </w:rPr>
        <w:t xml:space="preserve">, а также их возврат осуществляется Министерством финансов Республики </w:t>
      </w:r>
      <w:r w:rsidR="00E20B98">
        <w:rPr>
          <w:rFonts w:ascii="Times New Roman" w:hAnsi="Times New Roman" w:cs="Times New Roman"/>
          <w:sz w:val="28"/>
          <w:szCs w:val="28"/>
        </w:rPr>
        <w:t>Татарстан</w:t>
      </w:r>
      <w:r w:rsidRPr="00127F28">
        <w:rPr>
          <w:rFonts w:ascii="Times New Roman" w:hAnsi="Times New Roman" w:cs="Times New Roman"/>
          <w:sz w:val="28"/>
          <w:szCs w:val="28"/>
        </w:rPr>
        <w:t>.</w:t>
      </w: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 xml:space="preserve">3. Министерство финансов Республики </w:t>
      </w:r>
      <w:r w:rsidR="00222965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127F28">
        <w:rPr>
          <w:rFonts w:ascii="Times New Roman" w:hAnsi="Times New Roman" w:cs="Times New Roman"/>
          <w:sz w:val="28"/>
          <w:szCs w:val="28"/>
        </w:rPr>
        <w:t xml:space="preserve">обеспечивает по мере </w:t>
      </w:r>
      <w:proofErr w:type="gramStart"/>
      <w:r w:rsidRPr="00127F28">
        <w:rPr>
          <w:rFonts w:ascii="Times New Roman" w:hAnsi="Times New Roman" w:cs="Times New Roman"/>
          <w:sz w:val="28"/>
          <w:szCs w:val="28"/>
        </w:rPr>
        <w:t xml:space="preserve">необходимости привлечение остатков средств на едином счете бюджета Территориального фонда обязательного медицинского страхования Республики, </w:t>
      </w:r>
      <w:r w:rsidR="00222965">
        <w:rPr>
          <w:rFonts w:ascii="Times New Roman" w:hAnsi="Times New Roman" w:cs="Times New Roman"/>
          <w:sz w:val="28"/>
          <w:szCs w:val="28"/>
        </w:rPr>
        <w:t>Татарстан</w:t>
      </w:r>
      <w:r w:rsidR="00222965" w:rsidRPr="00127F28">
        <w:rPr>
          <w:rFonts w:ascii="Times New Roman" w:hAnsi="Times New Roman" w:cs="Times New Roman"/>
          <w:sz w:val="28"/>
          <w:szCs w:val="28"/>
        </w:rPr>
        <w:t xml:space="preserve"> </w:t>
      </w:r>
      <w:r w:rsidR="00222965">
        <w:rPr>
          <w:rFonts w:ascii="Times New Roman" w:hAnsi="Times New Roman" w:cs="Times New Roman"/>
          <w:sz w:val="28"/>
          <w:szCs w:val="28"/>
        </w:rPr>
        <w:t xml:space="preserve"> </w:t>
      </w:r>
      <w:r w:rsidRPr="00127F28">
        <w:rPr>
          <w:rFonts w:ascii="Times New Roman" w:hAnsi="Times New Roman" w:cs="Times New Roman"/>
          <w:sz w:val="28"/>
          <w:szCs w:val="28"/>
        </w:rPr>
        <w:t>открытом органу управления Территориальным фондом обязательного медицинского страхования Республики</w:t>
      </w:r>
      <w:r w:rsidR="00222965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127F28">
        <w:rPr>
          <w:rFonts w:ascii="Times New Roman" w:hAnsi="Times New Roman" w:cs="Times New Roman"/>
          <w:sz w:val="28"/>
          <w:szCs w:val="28"/>
        </w:rPr>
        <w:t>,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</w:t>
      </w:r>
      <w:r w:rsidR="0022296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27F28">
        <w:rPr>
          <w:rFonts w:ascii="Times New Roman" w:hAnsi="Times New Roman" w:cs="Times New Roman"/>
          <w:sz w:val="28"/>
          <w:szCs w:val="28"/>
        </w:rPr>
        <w:t>, казначейских счетах для осуществления и отражения операций с денежными средствами государственных бюджетных и автономных учреждений Республики</w:t>
      </w:r>
      <w:proofErr w:type="gramEnd"/>
      <w:r w:rsidRPr="00127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965">
        <w:rPr>
          <w:rFonts w:ascii="Times New Roman" w:hAnsi="Times New Roman" w:cs="Times New Roman"/>
          <w:sz w:val="28"/>
          <w:szCs w:val="28"/>
        </w:rPr>
        <w:t>Татарстан</w:t>
      </w:r>
      <w:r w:rsidR="00F047CB">
        <w:rPr>
          <w:rFonts w:ascii="Times New Roman" w:hAnsi="Times New Roman" w:cs="Times New Roman"/>
          <w:sz w:val="28"/>
          <w:szCs w:val="28"/>
        </w:rPr>
        <w:t xml:space="preserve">, </w:t>
      </w:r>
      <w:r w:rsidR="00222965" w:rsidRPr="00127F28">
        <w:rPr>
          <w:rFonts w:ascii="Times New Roman" w:hAnsi="Times New Roman" w:cs="Times New Roman"/>
          <w:sz w:val="28"/>
          <w:szCs w:val="28"/>
        </w:rPr>
        <w:t xml:space="preserve"> </w:t>
      </w:r>
      <w:r w:rsidRPr="00127F28">
        <w:rPr>
          <w:rFonts w:ascii="Times New Roman" w:hAnsi="Times New Roman" w:cs="Times New Roman"/>
          <w:sz w:val="28"/>
          <w:szCs w:val="28"/>
        </w:rPr>
        <w:t>открытых Министерству финансов Республики</w:t>
      </w:r>
      <w:r w:rsidR="00222965" w:rsidRPr="00222965">
        <w:rPr>
          <w:rFonts w:ascii="Times New Roman" w:hAnsi="Times New Roman" w:cs="Times New Roman"/>
          <w:sz w:val="28"/>
          <w:szCs w:val="28"/>
        </w:rPr>
        <w:t xml:space="preserve"> </w:t>
      </w:r>
      <w:r w:rsidR="00222965">
        <w:rPr>
          <w:rFonts w:ascii="Times New Roman" w:hAnsi="Times New Roman" w:cs="Times New Roman"/>
          <w:sz w:val="28"/>
          <w:szCs w:val="28"/>
        </w:rPr>
        <w:t>Татарстан</w:t>
      </w:r>
      <w:r w:rsidRPr="00127F28">
        <w:rPr>
          <w:rFonts w:ascii="Times New Roman" w:hAnsi="Times New Roman" w:cs="Times New Roman"/>
          <w:sz w:val="28"/>
          <w:szCs w:val="28"/>
        </w:rPr>
        <w:t xml:space="preserve">, казначейских счетах для осуществления и отражения операций с денежными средствами </w:t>
      </w:r>
      <w:r w:rsidRPr="00127F28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юридических лиц, не являющихся участниками бюджетного процесса, бюджетными и автономными учреждениями, открытых Министерству финансов Республики </w:t>
      </w:r>
      <w:r w:rsidR="00222965">
        <w:rPr>
          <w:rFonts w:ascii="Times New Roman" w:hAnsi="Times New Roman" w:cs="Times New Roman"/>
          <w:sz w:val="28"/>
          <w:szCs w:val="28"/>
        </w:rPr>
        <w:t>Татарстан</w:t>
      </w:r>
      <w:r w:rsidR="00222965" w:rsidRPr="00127F28">
        <w:rPr>
          <w:rFonts w:ascii="Times New Roman" w:hAnsi="Times New Roman" w:cs="Times New Roman"/>
          <w:sz w:val="28"/>
          <w:szCs w:val="28"/>
        </w:rPr>
        <w:t xml:space="preserve"> </w:t>
      </w:r>
      <w:r w:rsidRPr="00127F28">
        <w:rPr>
          <w:rFonts w:ascii="Times New Roman" w:hAnsi="Times New Roman" w:cs="Times New Roman"/>
          <w:sz w:val="28"/>
          <w:szCs w:val="28"/>
        </w:rPr>
        <w:t xml:space="preserve">(далее - казначейский счет), сложившихся после исполнения распоряжений о совершении казначейских платежей, представленных соответствующими участниками системы казначейских платежей в сроки, установленные </w:t>
      </w:r>
      <w:hyperlink r:id="rId6" w:history="1">
        <w:r w:rsidRPr="0022296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22965">
        <w:rPr>
          <w:rFonts w:ascii="Times New Roman" w:hAnsi="Times New Roman" w:cs="Times New Roman"/>
          <w:sz w:val="28"/>
          <w:szCs w:val="28"/>
        </w:rPr>
        <w:t xml:space="preserve"> организации и функционирования системы казначейских платежей в</w:t>
      </w:r>
      <w:proofErr w:type="gramEnd"/>
      <w:r w:rsidRPr="002229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2965">
        <w:rPr>
          <w:rFonts w:ascii="Times New Roman" w:hAnsi="Times New Roman" w:cs="Times New Roman"/>
          <w:sz w:val="28"/>
          <w:szCs w:val="28"/>
        </w:rPr>
        <w:t>соответствии со статьей 242</w:t>
      </w:r>
      <w:r w:rsidR="00222965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222965">
        <w:rPr>
          <w:rFonts w:ascii="Times New Roman" w:hAnsi="Times New Roman" w:cs="Times New Roman"/>
          <w:sz w:val="28"/>
          <w:szCs w:val="28"/>
        </w:rPr>
        <w:t xml:space="preserve"> Бюджетного </w:t>
      </w:r>
      <w:hyperlink r:id="rId7" w:history="1">
        <w:r w:rsidRPr="00222965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222965">
        <w:rPr>
          <w:rFonts w:ascii="Times New Roman" w:hAnsi="Times New Roman" w:cs="Times New Roman"/>
          <w:sz w:val="28"/>
          <w:szCs w:val="28"/>
        </w:rPr>
        <w:t xml:space="preserve"> Российской Федерации, с учетом необходимости обеспечения достаточно</w:t>
      </w:r>
      <w:r w:rsidRPr="00127F28">
        <w:rPr>
          <w:rFonts w:ascii="Times New Roman" w:hAnsi="Times New Roman" w:cs="Times New Roman"/>
          <w:sz w:val="28"/>
          <w:szCs w:val="28"/>
        </w:rPr>
        <w:t>сти средств на соответствующем казначейском счете для осуществления в рабочий день, следующий за днем привлечения средств на единый счет</w:t>
      </w:r>
      <w:r w:rsidR="00222965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</w:t>
      </w:r>
      <w:r w:rsidRPr="00127F28">
        <w:rPr>
          <w:rFonts w:ascii="Times New Roman" w:hAnsi="Times New Roman" w:cs="Times New Roman"/>
          <w:sz w:val="28"/>
          <w:szCs w:val="28"/>
        </w:rPr>
        <w:t>, выплат с указанного счета на основании распоряжений о совершении казначейских платежей.</w:t>
      </w:r>
      <w:proofErr w:type="gramEnd"/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27F28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</w:t>
      </w:r>
      <w:r w:rsidR="00453DBA">
        <w:rPr>
          <w:rFonts w:ascii="Times New Roman" w:hAnsi="Times New Roman" w:cs="Times New Roman"/>
          <w:sz w:val="28"/>
          <w:szCs w:val="28"/>
        </w:rPr>
        <w:t>Татарстан</w:t>
      </w:r>
      <w:r w:rsidR="00453DBA" w:rsidRPr="00127F28">
        <w:rPr>
          <w:rFonts w:ascii="Times New Roman" w:hAnsi="Times New Roman" w:cs="Times New Roman"/>
          <w:sz w:val="28"/>
          <w:szCs w:val="28"/>
        </w:rPr>
        <w:t xml:space="preserve"> </w:t>
      </w:r>
      <w:r w:rsidRPr="00127F28">
        <w:rPr>
          <w:rFonts w:ascii="Times New Roman" w:hAnsi="Times New Roman" w:cs="Times New Roman"/>
          <w:sz w:val="28"/>
          <w:szCs w:val="28"/>
        </w:rPr>
        <w:t xml:space="preserve">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рабочего дня представляет в Управление Федерального казначейства по Республике </w:t>
      </w:r>
      <w:r w:rsidR="00453DBA">
        <w:rPr>
          <w:rFonts w:ascii="Times New Roman" w:hAnsi="Times New Roman" w:cs="Times New Roman"/>
          <w:sz w:val="28"/>
          <w:szCs w:val="28"/>
        </w:rPr>
        <w:t>Татарстан</w:t>
      </w:r>
      <w:r w:rsidR="00453DBA" w:rsidRPr="00127F28">
        <w:rPr>
          <w:rFonts w:ascii="Times New Roman" w:hAnsi="Times New Roman" w:cs="Times New Roman"/>
          <w:sz w:val="28"/>
          <w:szCs w:val="28"/>
        </w:rPr>
        <w:t xml:space="preserve"> </w:t>
      </w:r>
      <w:r w:rsidRPr="00127F28">
        <w:rPr>
          <w:rFonts w:ascii="Times New Roman" w:hAnsi="Times New Roman" w:cs="Times New Roman"/>
          <w:sz w:val="28"/>
          <w:szCs w:val="28"/>
        </w:rPr>
        <w:t>распоряжение о совершении казначейских платежей на перечисление привлекаемого объема средств с казначейского счета на единый счет бюджета</w:t>
      </w:r>
      <w:r w:rsidR="00453DB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27F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27F28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</w:t>
      </w:r>
      <w:r w:rsidR="00453DBA">
        <w:rPr>
          <w:rFonts w:ascii="Times New Roman" w:hAnsi="Times New Roman" w:cs="Times New Roman"/>
          <w:sz w:val="28"/>
          <w:szCs w:val="28"/>
        </w:rPr>
        <w:t>Татарстан</w:t>
      </w:r>
      <w:r w:rsidR="00453DBA" w:rsidRPr="00127F28">
        <w:rPr>
          <w:rFonts w:ascii="Times New Roman" w:hAnsi="Times New Roman" w:cs="Times New Roman"/>
          <w:sz w:val="28"/>
          <w:szCs w:val="28"/>
        </w:rPr>
        <w:t xml:space="preserve"> </w:t>
      </w:r>
      <w:r w:rsidRPr="00127F28">
        <w:rPr>
          <w:rFonts w:ascii="Times New Roman" w:hAnsi="Times New Roman" w:cs="Times New Roman"/>
          <w:sz w:val="28"/>
          <w:szCs w:val="28"/>
        </w:rPr>
        <w:t xml:space="preserve">осуществляет возврат привлеченных средств с единого счета бюджета </w:t>
      </w:r>
      <w:r w:rsidR="00453DB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53DBA" w:rsidRPr="00127F28">
        <w:rPr>
          <w:rFonts w:ascii="Times New Roman" w:hAnsi="Times New Roman" w:cs="Times New Roman"/>
          <w:sz w:val="28"/>
          <w:szCs w:val="28"/>
        </w:rPr>
        <w:t xml:space="preserve"> </w:t>
      </w:r>
      <w:r w:rsidRPr="00127F28">
        <w:rPr>
          <w:rFonts w:ascii="Times New Roman" w:hAnsi="Times New Roman" w:cs="Times New Roman"/>
          <w:sz w:val="28"/>
          <w:szCs w:val="28"/>
        </w:rPr>
        <w:t>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о совершении казначейских платежей получателей указанных средств, а также при завершении текущего финансового года</w:t>
      </w:r>
      <w:proofErr w:type="gramEnd"/>
      <w:r w:rsidRPr="00127F28">
        <w:rPr>
          <w:rFonts w:ascii="Times New Roman" w:hAnsi="Times New Roman" w:cs="Times New Roman"/>
          <w:sz w:val="28"/>
          <w:szCs w:val="28"/>
        </w:rPr>
        <w:t>, но не позднее последнего рабочего дня текущего финансового года.</w:t>
      </w: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127F2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27F28">
        <w:rPr>
          <w:rFonts w:ascii="Times New Roman" w:hAnsi="Times New Roman" w:cs="Times New Roman"/>
          <w:sz w:val="28"/>
          <w:szCs w:val="28"/>
        </w:rPr>
        <w:t>Объем средств, подлежащих возврату с единого счета</w:t>
      </w:r>
      <w:r w:rsidR="00453DBA" w:rsidRPr="00453DBA">
        <w:rPr>
          <w:rFonts w:ascii="Times New Roman" w:hAnsi="Times New Roman" w:cs="Times New Roman"/>
          <w:sz w:val="28"/>
          <w:szCs w:val="28"/>
        </w:rPr>
        <w:t xml:space="preserve"> </w:t>
      </w:r>
      <w:r w:rsidR="00E83D6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53DB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27F28">
        <w:rPr>
          <w:rFonts w:ascii="Times New Roman" w:hAnsi="Times New Roman" w:cs="Times New Roman"/>
          <w:sz w:val="28"/>
          <w:szCs w:val="28"/>
        </w:rPr>
        <w:t xml:space="preserve"> на соответствующие казначейские счета, определяется Министерством финансов Республики </w:t>
      </w:r>
      <w:r w:rsidR="00453DBA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127F28">
        <w:rPr>
          <w:rFonts w:ascii="Times New Roman" w:hAnsi="Times New Roman" w:cs="Times New Roman"/>
          <w:sz w:val="28"/>
          <w:szCs w:val="28"/>
        </w:rPr>
        <w:t>исходя из суммы средств, необходимых для проведения операций со средствами бюджета Территориального фонда обязательного медицинского страхования Республики</w:t>
      </w:r>
      <w:r w:rsidR="00453DBA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127F28">
        <w:rPr>
          <w:rFonts w:ascii="Times New Roman" w:hAnsi="Times New Roman" w:cs="Times New Roman"/>
          <w:sz w:val="28"/>
          <w:szCs w:val="28"/>
        </w:rPr>
        <w:t>, со средствами, поступающими во временное распоряжение получателей средств</w:t>
      </w:r>
      <w:r w:rsidR="00453DB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27F28">
        <w:rPr>
          <w:rFonts w:ascii="Times New Roman" w:hAnsi="Times New Roman" w:cs="Times New Roman"/>
          <w:sz w:val="28"/>
          <w:szCs w:val="28"/>
        </w:rPr>
        <w:t>, со средствами государственных бюджетных и автономных учреждений Республики</w:t>
      </w:r>
      <w:r w:rsidR="00453DBA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127F28">
        <w:rPr>
          <w:rFonts w:ascii="Times New Roman" w:hAnsi="Times New Roman" w:cs="Times New Roman"/>
          <w:sz w:val="28"/>
          <w:szCs w:val="28"/>
        </w:rPr>
        <w:t>, юридических лиц, не являющихся</w:t>
      </w:r>
      <w:proofErr w:type="gramEnd"/>
      <w:r w:rsidRPr="00127F28">
        <w:rPr>
          <w:rFonts w:ascii="Times New Roman" w:hAnsi="Times New Roman" w:cs="Times New Roman"/>
          <w:sz w:val="28"/>
          <w:szCs w:val="28"/>
        </w:rPr>
        <w:t xml:space="preserve"> участниками бюджетного процесса, бюджетными и автономными учреждениями.</w:t>
      </w:r>
    </w:p>
    <w:p w:rsidR="00127F28" w:rsidRPr="00127F28" w:rsidRDefault="00127F28" w:rsidP="0062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2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27F28">
        <w:rPr>
          <w:rFonts w:ascii="Times New Roman" w:hAnsi="Times New Roman" w:cs="Times New Roman"/>
          <w:sz w:val="28"/>
          <w:szCs w:val="28"/>
        </w:rPr>
        <w:t>Перечисление средств с единого счета</w:t>
      </w:r>
      <w:r w:rsidR="00453DBA">
        <w:rPr>
          <w:rFonts w:ascii="Times New Roman" w:hAnsi="Times New Roman" w:cs="Times New Roman"/>
          <w:sz w:val="28"/>
          <w:szCs w:val="28"/>
        </w:rPr>
        <w:t xml:space="preserve"> </w:t>
      </w:r>
      <w:r w:rsidR="00E83D6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53DB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27F28">
        <w:rPr>
          <w:rFonts w:ascii="Times New Roman" w:hAnsi="Times New Roman" w:cs="Times New Roman"/>
          <w:sz w:val="28"/>
          <w:szCs w:val="28"/>
        </w:rPr>
        <w:t xml:space="preserve">, необходимых для обеспечения выплат, </w:t>
      </w:r>
      <w:r w:rsidRPr="00F5327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42" w:history="1">
        <w:r w:rsidRPr="00F53271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127F28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соответствующий казначейский счет осуществляется в пределах суммы, не превышающей разницу между объемом средств, поступивших в течение текущего финансового года с данного казначейского счета на единый счет</w:t>
      </w:r>
      <w:r w:rsidR="00E83D6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5327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27F28">
        <w:rPr>
          <w:rFonts w:ascii="Times New Roman" w:hAnsi="Times New Roman" w:cs="Times New Roman"/>
          <w:sz w:val="28"/>
          <w:szCs w:val="28"/>
        </w:rPr>
        <w:t xml:space="preserve">, и объемом средств, возвращенных с единого счета </w:t>
      </w:r>
      <w:r w:rsidR="00E83D6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5327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53271" w:rsidRPr="00127F28">
        <w:rPr>
          <w:rFonts w:ascii="Times New Roman" w:hAnsi="Times New Roman" w:cs="Times New Roman"/>
          <w:sz w:val="28"/>
          <w:szCs w:val="28"/>
        </w:rPr>
        <w:t xml:space="preserve"> </w:t>
      </w:r>
      <w:r w:rsidRPr="00127F28">
        <w:rPr>
          <w:rFonts w:ascii="Times New Roman" w:hAnsi="Times New Roman" w:cs="Times New Roman"/>
          <w:sz w:val="28"/>
          <w:szCs w:val="28"/>
        </w:rPr>
        <w:t>на данный казначейский</w:t>
      </w:r>
      <w:proofErr w:type="gramEnd"/>
      <w:r w:rsidRPr="00127F28">
        <w:rPr>
          <w:rFonts w:ascii="Times New Roman" w:hAnsi="Times New Roman" w:cs="Times New Roman"/>
          <w:sz w:val="28"/>
          <w:szCs w:val="28"/>
        </w:rPr>
        <w:t xml:space="preserve"> счет в течение текущего финансового года.</w:t>
      </w:r>
    </w:p>
    <w:p w:rsidR="004866D8" w:rsidRDefault="004866D8" w:rsidP="00E0651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2B9" w:rsidRDefault="00F53271" w:rsidP="00E0651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6032B9">
        <w:rPr>
          <w:rFonts w:ascii="Times New Roman" w:hAnsi="Times New Roman" w:cs="Times New Roman"/>
          <w:sz w:val="28"/>
          <w:szCs w:val="28"/>
        </w:rPr>
        <w:t xml:space="preserve">яснительная записка </w:t>
      </w:r>
    </w:p>
    <w:p w:rsidR="00F53271" w:rsidRDefault="006032B9" w:rsidP="00E0651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  <w:r w:rsidR="00E0651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53271">
        <w:rPr>
          <w:rFonts w:ascii="Times New Roman" w:hAnsi="Times New Roman" w:cs="Times New Roman"/>
          <w:sz w:val="28"/>
          <w:szCs w:val="28"/>
        </w:rPr>
        <w:t>«Об утверждении Порядка привлечения остатков средств на единый счет бюджета Республики Татарстан и возврата привлеченных средств»</w:t>
      </w:r>
    </w:p>
    <w:p w:rsidR="00F53271" w:rsidRDefault="00F53271" w:rsidP="00E0651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15F" w:rsidRDefault="007F715F" w:rsidP="00E0651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 w:rsidR="00932F7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53271">
        <w:rPr>
          <w:rFonts w:ascii="Times New Roman" w:hAnsi="Times New Roman" w:cs="Times New Roman"/>
          <w:sz w:val="28"/>
          <w:szCs w:val="28"/>
        </w:rPr>
        <w:t xml:space="preserve">«Об утверждении Порядка привлечения остатков средств на единый счет бюджета Республики Татарстан и возврата привлеченных средств» разработан в соответствии </w:t>
      </w:r>
      <w:r w:rsidR="00760EE4">
        <w:rPr>
          <w:rFonts w:ascii="Times New Roman" w:hAnsi="Times New Roman" w:cs="Times New Roman"/>
          <w:sz w:val="28"/>
          <w:szCs w:val="28"/>
        </w:rPr>
        <w:t xml:space="preserve">с положениями статьи </w:t>
      </w:r>
      <w:r w:rsidR="00F53271" w:rsidRPr="00E15C03">
        <w:rPr>
          <w:rFonts w:ascii="Times New Roman" w:hAnsi="Times New Roman" w:cs="Times New Roman"/>
          <w:sz w:val="28"/>
          <w:szCs w:val="28"/>
        </w:rPr>
        <w:t xml:space="preserve"> 236</w:t>
      </w:r>
      <w:r w:rsidR="00F5327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60EE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53271" w:rsidRPr="00E15C03">
        <w:rPr>
          <w:rFonts w:ascii="Times New Roman" w:hAnsi="Times New Roman" w:cs="Times New Roman"/>
          <w:sz w:val="28"/>
          <w:szCs w:val="28"/>
        </w:rPr>
        <w:t xml:space="preserve">Бюджетного </w:t>
      </w:r>
      <w:hyperlink r:id="rId8" w:history="1">
        <w:r w:rsidR="00F53271" w:rsidRPr="00E15C03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F53271" w:rsidRPr="00E15C0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60EE4">
        <w:rPr>
          <w:rFonts w:ascii="Times New Roman" w:hAnsi="Times New Roman" w:cs="Times New Roman"/>
          <w:sz w:val="28"/>
          <w:szCs w:val="28"/>
        </w:rPr>
        <w:t xml:space="preserve"> и статьи</w:t>
      </w:r>
      <w:r w:rsidR="00F53271">
        <w:rPr>
          <w:rFonts w:ascii="Times New Roman" w:hAnsi="Times New Roman" w:cs="Times New Roman"/>
          <w:sz w:val="28"/>
          <w:szCs w:val="28"/>
        </w:rPr>
        <w:t xml:space="preserve"> 93</w:t>
      </w:r>
      <w:r w:rsidR="00F5327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53271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932F7D">
        <w:rPr>
          <w:rFonts w:ascii="Times New Roman" w:hAnsi="Times New Roman" w:cs="Times New Roman"/>
          <w:sz w:val="28"/>
          <w:szCs w:val="28"/>
        </w:rPr>
        <w:t xml:space="preserve">го кодекса Республики Татарстан, </w:t>
      </w:r>
      <w:r w:rsidR="00760EE4">
        <w:rPr>
          <w:rFonts w:ascii="Times New Roman" w:hAnsi="Times New Roman" w:cs="Times New Roman"/>
          <w:sz w:val="28"/>
          <w:szCs w:val="28"/>
        </w:rPr>
        <w:t>согласно которым</w:t>
      </w:r>
      <w:r w:rsidR="00932F7D">
        <w:rPr>
          <w:rFonts w:ascii="Times New Roman" w:hAnsi="Times New Roman" w:cs="Times New Roman"/>
          <w:sz w:val="28"/>
          <w:szCs w:val="28"/>
        </w:rPr>
        <w:t>,</w:t>
      </w:r>
      <w:r w:rsidR="00760EE4">
        <w:rPr>
          <w:rFonts w:ascii="Times New Roman" w:hAnsi="Times New Roman" w:cs="Times New Roman"/>
          <w:sz w:val="28"/>
          <w:szCs w:val="28"/>
        </w:rPr>
        <w:t xml:space="preserve"> порядок привлечения остатков средств на единый счет бюджета Республики Татарстан и возврата привлеченных средств</w:t>
      </w:r>
      <w:r w:rsidR="00E0651C">
        <w:rPr>
          <w:rFonts w:ascii="Times New Roman" w:hAnsi="Times New Roman" w:cs="Times New Roman"/>
          <w:sz w:val="28"/>
          <w:szCs w:val="28"/>
        </w:rPr>
        <w:t xml:space="preserve"> </w:t>
      </w:r>
      <w:r w:rsidR="00760EE4">
        <w:rPr>
          <w:rFonts w:ascii="Times New Roman" w:hAnsi="Times New Roman" w:cs="Times New Roman"/>
          <w:sz w:val="28"/>
          <w:szCs w:val="28"/>
        </w:rPr>
        <w:t>устанавливается Кабинетом Министров Республики</w:t>
      </w:r>
      <w:proofErr w:type="gramEnd"/>
      <w:r w:rsidR="00760EE4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760EE4" w:rsidRDefault="00760EE4" w:rsidP="00E0651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с учетом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утвержденных Постановлением Правительства Российской Федерации от 30 марта 2020 г. № 368. </w:t>
      </w:r>
    </w:p>
    <w:p w:rsidR="00FF0D8D" w:rsidRPr="00FF0D8D" w:rsidRDefault="00361000" w:rsidP="00E0651C">
      <w:pPr>
        <w:tabs>
          <w:tab w:val="left" w:pos="1104"/>
        </w:tabs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D8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FF0D8D" w:rsidRPr="00FF0D8D">
        <w:rPr>
          <w:rFonts w:ascii="Times New Roman" w:hAnsi="Times New Roman" w:cs="Times New Roman"/>
          <w:sz w:val="28"/>
          <w:szCs w:val="28"/>
        </w:rPr>
        <w:t xml:space="preserve">постановления не потребует выделения дополнительных средств из бюджета Республики Татарстан. </w:t>
      </w:r>
    </w:p>
    <w:p w:rsidR="00361000" w:rsidRDefault="00361000" w:rsidP="00FF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15F" w:rsidRPr="006A635B" w:rsidRDefault="007F715F" w:rsidP="007F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15F" w:rsidRPr="006A635B" w:rsidRDefault="007F715F" w:rsidP="007F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15F" w:rsidRPr="006A635B" w:rsidSect="00B37C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89"/>
    <w:rsid w:val="00040019"/>
    <w:rsid w:val="00080152"/>
    <w:rsid w:val="000A4BFF"/>
    <w:rsid w:val="00127F28"/>
    <w:rsid w:val="00132E23"/>
    <w:rsid w:val="001C24E5"/>
    <w:rsid w:val="001F1AB5"/>
    <w:rsid w:val="00222965"/>
    <w:rsid w:val="002A4D72"/>
    <w:rsid w:val="002B798D"/>
    <w:rsid w:val="003407AF"/>
    <w:rsid w:val="00361000"/>
    <w:rsid w:val="003D79A0"/>
    <w:rsid w:val="00453DBA"/>
    <w:rsid w:val="00483009"/>
    <w:rsid w:val="004866D8"/>
    <w:rsid w:val="0050140C"/>
    <w:rsid w:val="005335AC"/>
    <w:rsid w:val="006032B9"/>
    <w:rsid w:val="006233DE"/>
    <w:rsid w:val="0064545B"/>
    <w:rsid w:val="006461E7"/>
    <w:rsid w:val="006A3CDB"/>
    <w:rsid w:val="006A635B"/>
    <w:rsid w:val="006F3645"/>
    <w:rsid w:val="007314F6"/>
    <w:rsid w:val="00740247"/>
    <w:rsid w:val="007479A1"/>
    <w:rsid w:val="00760EE4"/>
    <w:rsid w:val="007A2173"/>
    <w:rsid w:val="007E78EE"/>
    <w:rsid w:val="007F715F"/>
    <w:rsid w:val="00833ECB"/>
    <w:rsid w:val="008523DC"/>
    <w:rsid w:val="00881FAA"/>
    <w:rsid w:val="008B4CC4"/>
    <w:rsid w:val="008C1BAC"/>
    <w:rsid w:val="00932F7D"/>
    <w:rsid w:val="00B37C89"/>
    <w:rsid w:val="00C45FE4"/>
    <w:rsid w:val="00C5497B"/>
    <w:rsid w:val="00C97A2A"/>
    <w:rsid w:val="00D7472B"/>
    <w:rsid w:val="00E0651C"/>
    <w:rsid w:val="00E15C03"/>
    <w:rsid w:val="00E20B98"/>
    <w:rsid w:val="00E83D62"/>
    <w:rsid w:val="00EB3A33"/>
    <w:rsid w:val="00F047CB"/>
    <w:rsid w:val="00F27CB0"/>
    <w:rsid w:val="00F53271"/>
    <w:rsid w:val="00FF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97B"/>
    <w:pPr>
      <w:ind w:left="720"/>
      <w:contextualSpacing/>
    </w:pPr>
  </w:style>
  <w:style w:type="paragraph" w:customStyle="1" w:styleId="ConsPlusNormal">
    <w:name w:val="ConsPlusNormal"/>
    <w:rsid w:val="00E15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97B"/>
    <w:pPr>
      <w:ind w:left="720"/>
      <w:contextualSpacing/>
    </w:pPr>
  </w:style>
  <w:style w:type="paragraph" w:customStyle="1" w:styleId="ConsPlusNormal">
    <w:name w:val="ConsPlusNormal"/>
    <w:rsid w:val="00E15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A4DA3369C37B6BEE0F93C8D246DF022E298443FAEA4D5B2784CA228DEAB1FC74FA7BC094AF5056AAFD9F09202a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2A4DA3369C37B6BEE0F93C8D246DF022E298443FAEA4D5B2784CA228DEAB1FC74FA7BC094AF5056AAFD9F09202aA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2A4DA3369C37B6BEE0F93C8D246DF022E09F443DA3A4D5B2784CA228DEAB1FD54FFFB0084FEB056BBA8FA1D47FC1FFD04C1CF908C75FC606a6P" TargetMode="External"/><Relationship Id="rId5" Type="http://schemas.openxmlformats.org/officeDocument/2006/relationships/hyperlink" Target="consultantplus://offline/ref=082A4DA3369C37B6BEE0F93C8D246DF022E298443FAEA4D5B2784CA228DEAB1FC74FA7BC094AF5056AAFD9F09202aA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2020-12-16T07:33:00Z</cp:lastPrinted>
  <dcterms:created xsi:type="dcterms:W3CDTF">2021-01-22T08:33:00Z</dcterms:created>
  <dcterms:modified xsi:type="dcterms:W3CDTF">2021-01-22T08:33:00Z</dcterms:modified>
</cp:coreProperties>
</file>