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9F0E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AD488C">
        <w:rPr>
          <w:rFonts w:ascii="Times New Roman" w:hAnsi="Times New Roman"/>
          <w:b/>
          <w:sz w:val="28"/>
          <w:szCs w:val="28"/>
          <w:u w:val="single"/>
        </w:rPr>
        <w:t>16</w:t>
      </w:r>
      <w:r w:rsidR="005A4CBD">
        <w:rPr>
          <w:rFonts w:ascii="Times New Roman" w:hAnsi="Times New Roman"/>
          <w:b/>
          <w:sz w:val="28"/>
          <w:szCs w:val="28"/>
          <w:u w:val="single"/>
        </w:rPr>
        <w:t>-</w:t>
      </w:r>
      <w:r w:rsidR="00AD488C">
        <w:rPr>
          <w:rFonts w:ascii="Times New Roman" w:hAnsi="Times New Roman"/>
          <w:b/>
          <w:sz w:val="28"/>
          <w:szCs w:val="28"/>
          <w:u w:val="single"/>
        </w:rPr>
        <w:t>22</w:t>
      </w:r>
      <w:r w:rsidR="00436F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F0E94">
        <w:rPr>
          <w:rFonts w:ascii="Times New Roman" w:hAnsi="Times New Roman"/>
          <w:b/>
          <w:sz w:val="28"/>
          <w:szCs w:val="28"/>
          <w:u w:val="single"/>
        </w:rPr>
        <w:t xml:space="preserve">января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</w:t>
      </w:r>
      <w:r w:rsidR="009F0E94">
        <w:rPr>
          <w:rFonts w:ascii="Times New Roman" w:hAnsi="Times New Roman"/>
          <w:b/>
          <w:sz w:val="28"/>
          <w:szCs w:val="28"/>
          <w:u w:val="single"/>
        </w:rPr>
        <w:t>1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B85678" w:rsidRPr="00331D96" w:rsidRDefault="00B85678" w:rsidP="00331D96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D488C" w:rsidRPr="00AD488C" w:rsidRDefault="00AD488C" w:rsidP="00AD488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bookmarkStart w:id="0" w:name="_GoBack"/>
      <w:r w:rsidRPr="00AD488C">
        <w:rPr>
          <w:sz w:val="24"/>
          <w:szCs w:val="24"/>
        </w:rPr>
        <w:t xml:space="preserve">Ущерб от налоговых преступлений за 10 лет составил 450 </w:t>
      </w:r>
      <w:proofErr w:type="gramStart"/>
      <w:r w:rsidRPr="00AD488C">
        <w:rPr>
          <w:sz w:val="24"/>
          <w:szCs w:val="24"/>
        </w:rPr>
        <w:t>млрд</w:t>
      </w:r>
      <w:proofErr w:type="gramEnd"/>
    </w:p>
    <w:p w:rsidR="00AD488C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88C">
        <w:rPr>
          <w:rFonts w:ascii="Times New Roman" w:eastAsia="Times New Roman" w:hAnsi="Times New Roman"/>
          <w:sz w:val="24"/>
          <w:szCs w:val="24"/>
          <w:lang w:eastAsia="ru-RU"/>
        </w:rPr>
        <w:t xml:space="preserve">С 2011-го по сентябрь 2020 года предположительно установленный ущерб госбюджету от налоговых преступлений составил более 450 </w:t>
      </w:r>
      <w:proofErr w:type="gramStart"/>
      <w:r w:rsidRPr="00AD488C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gramEnd"/>
      <w:r w:rsidRPr="00AD488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рассказала в интервью «Известиям» зампредседателя Следственного комитета, генерал-полковник юстиции Елена Леоненко.</w:t>
      </w:r>
    </w:p>
    <w:p w:rsidR="00AD488C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88C">
        <w:rPr>
          <w:rFonts w:ascii="Times New Roman" w:eastAsia="Times New Roman" w:hAnsi="Times New Roman"/>
          <w:sz w:val="24"/>
          <w:szCs w:val="24"/>
          <w:lang w:eastAsia="ru-RU"/>
        </w:rPr>
        <w:t xml:space="preserve">«Следственным органам удалось вернуть в бюджет 208 </w:t>
      </w:r>
      <w:proofErr w:type="gramStart"/>
      <w:r w:rsidRPr="00AD488C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gramEnd"/>
      <w:r w:rsidRPr="00AD488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наложить арест на имущество стоимостью 67 млрд. Благодаря принимаемым мерам в последние четыре года удается возмещать в среднем половину от причиненного налоговыми преступлениями ущерба», — отметила она.</w:t>
      </w:r>
    </w:p>
    <w:p w:rsidR="00AD488C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88C">
        <w:rPr>
          <w:rFonts w:ascii="Times New Roman" w:eastAsia="Times New Roman" w:hAnsi="Times New Roman"/>
          <w:sz w:val="24"/>
          <w:szCs w:val="24"/>
          <w:lang w:eastAsia="ru-RU"/>
        </w:rPr>
        <w:t>По словам Елены Леоненко, с 2011 года количество ежегодно возбуждаемых уголовных дел о налоговых преступлениях выросло почти в полтора раза. Если в 2011 году следственными органами было возбуждено 1776 уголовных дел, то в 2019 году — уже 2560.</w:t>
      </w:r>
    </w:p>
    <w:p w:rsidR="005A4CBD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88C">
        <w:rPr>
          <w:rFonts w:ascii="Times New Roman" w:eastAsia="Times New Roman" w:hAnsi="Times New Roman"/>
          <w:sz w:val="24"/>
          <w:szCs w:val="24"/>
          <w:lang w:eastAsia="ru-RU"/>
        </w:rPr>
        <w:t>«Для оценки эффективности нашей работы важен удельный вес уголовных дел — сколько их возбуждено из того количества материалов, которые к нам поступают. Здесь наблюдается стабильная динамика: если в 2011 году значение составляло 17%, то за 2019 год — 56%. А по итогам девяти месяцев 2020-го — 66%. Это значит, что больше половины материалов, которые к нам поступают, составляют основу для уголовного преследования», — сообщила зампредседателя СК.</w:t>
      </w:r>
    </w:p>
    <w:p w:rsidR="00AD488C" w:rsidRPr="00AD488C" w:rsidRDefault="00AD488C" w:rsidP="00AD488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D488C">
        <w:rPr>
          <w:sz w:val="24"/>
          <w:szCs w:val="24"/>
        </w:rPr>
        <w:t xml:space="preserve">Адвокат пошла на сделку со следствием по делу о взятке судье </w:t>
      </w:r>
      <w:proofErr w:type="gramStart"/>
      <w:r w:rsidRPr="00AD488C">
        <w:rPr>
          <w:sz w:val="24"/>
          <w:szCs w:val="24"/>
        </w:rPr>
        <w:t>из</w:t>
      </w:r>
      <w:proofErr w:type="gramEnd"/>
      <w:r w:rsidRPr="00AD488C">
        <w:rPr>
          <w:sz w:val="24"/>
          <w:szCs w:val="24"/>
        </w:rPr>
        <w:t xml:space="preserve"> Лыткарино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Адвокат Ирина Кувакина дала признательные показания по делу о получении взятки в размере 13 </w:t>
      </w:r>
      <w:proofErr w:type="gramStart"/>
      <w:r w:rsidRPr="00AD488C">
        <w:t>млн</w:t>
      </w:r>
      <w:proofErr w:type="gramEnd"/>
      <w:r w:rsidRPr="00AD488C">
        <w:t xml:space="preserve"> рублей судьей </w:t>
      </w:r>
      <w:proofErr w:type="spellStart"/>
      <w:r w:rsidRPr="00AD488C">
        <w:t>Лыткаринского</w:t>
      </w:r>
      <w:proofErr w:type="spellEnd"/>
      <w:r w:rsidRPr="00AD488C">
        <w:t xml:space="preserve"> городского суда Сергеем Котовым. Об этом 19 января сообщило агентство </w:t>
      </w:r>
      <w:hyperlink r:id="rId6" w:history="1">
        <w:r w:rsidRPr="00AD488C">
          <w:rPr>
            <w:rStyle w:val="a3"/>
            <w:color w:val="auto"/>
          </w:rPr>
          <w:t>ТАСС</w:t>
        </w:r>
      </w:hyperlink>
      <w:r w:rsidRPr="00AD488C">
        <w:t> со ссылкой на источник в правоохранительных органах.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«В ходе следственных действий после задержания сотрудниками ФСБ адвоката </w:t>
      </w:r>
      <w:proofErr w:type="spellStart"/>
      <w:r w:rsidRPr="00AD488C">
        <w:t>Кувакиной</w:t>
      </w:r>
      <w:proofErr w:type="spellEnd"/>
      <w:r w:rsidRPr="00AD488C">
        <w:t xml:space="preserve"> Ирины Васильевны, которая оформила добровольную явку с повинной с заявлением о преступлении со стороны судьи, юрист подписала заявление о сделке со следствием, подробно рассказав детали о передаче взятки. Она отпущена под подписку о невыезде и надлежащем поведении», — сообщили агентству.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15 января стало известно о том, что сотрудники ФСБ </w:t>
      </w:r>
      <w:hyperlink r:id="rId7" w:history="1">
        <w:r w:rsidRPr="00AD488C">
          <w:rPr>
            <w:rStyle w:val="a3"/>
            <w:color w:val="auto"/>
          </w:rPr>
          <w:t>задержали</w:t>
        </w:r>
      </w:hyperlink>
      <w:r w:rsidRPr="00AD488C">
        <w:t xml:space="preserve"> с поличным судью </w:t>
      </w:r>
      <w:proofErr w:type="spellStart"/>
      <w:r w:rsidRPr="00AD488C">
        <w:t>Лыткаринского</w:t>
      </w:r>
      <w:proofErr w:type="spellEnd"/>
      <w:r w:rsidRPr="00AD488C">
        <w:t xml:space="preserve"> городского суда Сергея Котова при получении взятки размером 13 </w:t>
      </w:r>
      <w:proofErr w:type="gramStart"/>
      <w:r w:rsidRPr="00AD488C">
        <w:t>млн</w:t>
      </w:r>
      <w:proofErr w:type="gramEnd"/>
      <w:r w:rsidRPr="00AD488C">
        <w:t xml:space="preserve"> рублей. Также сообщалось о задержании адвоката.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Судья обещал за денежное вознаграждение свою помощь по уголовному делу, которое связано с незаконным оборотом наркотиков. На данный момент Котова отпустили из-за особого статуса «до соответствующего решения </w:t>
      </w:r>
      <w:proofErr w:type="spellStart"/>
      <w:r w:rsidRPr="00AD488C">
        <w:t>квалифкомиссии</w:t>
      </w:r>
      <w:proofErr w:type="spellEnd"/>
      <w:r w:rsidRPr="00AD488C">
        <w:t>».</w:t>
      </w:r>
    </w:p>
    <w:p w:rsidR="00AD488C" w:rsidRPr="00AD488C" w:rsidRDefault="00AD488C" w:rsidP="00AD488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D488C">
        <w:rPr>
          <w:sz w:val="24"/>
          <w:szCs w:val="24"/>
        </w:rPr>
        <w:t xml:space="preserve">Главе </w:t>
      </w:r>
      <w:proofErr w:type="gramStart"/>
      <w:r w:rsidRPr="00AD488C">
        <w:rPr>
          <w:sz w:val="24"/>
          <w:szCs w:val="24"/>
        </w:rPr>
        <w:t>волгоградского</w:t>
      </w:r>
      <w:proofErr w:type="gramEnd"/>
      <w:r w:rsidRPr="00AD488C">
        <w:rPr>
          <w:sz w:val="24"/>
          <w:szCs w:val="24"/>
        </w:rPr>
        <w:t xml:space="preserve"> </w:t>
      </w:r>
      <w:proofErr w:type="spellStart"/>
      <w:r w:rsidRPr="00AD488C">
        <w:rPr>
          <w:sz w:val="24"/>
          <w:szCs w:val="24"/>
        </w:rPr>
        <w:t>Росимущества</w:t>
      </w:r>
      <w:proofErr w:type="spellEnd"/>
      <w:r w:rsidRPr="00AD488C">
        <w:rPr>
          <w:sz w:val="24"/>
          <w:szCs w:val="24"/>
        </w:rPr>
        <w:t xml:space="preserve"> предъявили обвинение в коррупции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rPr>
          <w:shd w:val="clear" w:color="auto" w:fill="FFFFFF"/>
        </w:rPr>
        <w:t xml:space="preserve">Следствие предъявило обвинение руководителю территориального управления </w:t>
      </w:r>
      <w:proofErr w:type="spellStart"/>
      <w:r w:rsidRPr="00AD488C">
        <w:rPr>
          <w:shd w:val="clear" w:color="auto" w:fill="FFFFFF"/>
        </w:rPr>
        <w:t>Росимущества</w:t>
      </w:r>
      <w:proofErr w:type="spellEnd"/>
      <w:r w:rsidRPr="00AD488C">
        <w:rPr>
          <w:shd w:val="clear" w:color="auto" w:fill="FFFFFF"/>
        </w:rPr>
        <w:t xml:space="preserve"> по Волгоградской области Юрию Ефимову в посредничестве при передаче взятки главному судебному приставу региона. Об этом во вторник, 19 января, сообщила журналистам представитель СУ Следственного комитета РФ по региону Наталия Рудник.</w:t>
      </w:r>
      <w:r w:rsidRPr="00AD488C">
        <w:t xml:space="preserve"> </w:t>
      </w:r>
      <w:r w:rsidRPr="00AD488C">
        <w:t xml:space="preserve">«Начальнику территориального управления </w:t>
      </w:r>
      <w:proofErr w:type="spellStart"/>
      <w:r w:rsidRPr="00AD488C">
        <w:t>Росимущества</w:t>
      </w:r>
      <w:proofErr w:type="spellEnd"/>
      <w:r w:rsidRPr="00AD488C">
        <w:t xml:space="preserve"> Ефимову предъявлено обвинение по ч. 3 ст. 291.1 УК РФ («Посредничество во взяточничестве, совершенное лицом с использованием своего служебного положения, в крупном размере»)», — проинформировала она.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Отмечается, что в ближайшее время в </w:t>
      </w:r>
      <w:proofErr w:type="gramStart"/>
      <w:r w:rsidRPr="00AD488C">
        <w:t>Центральном</w:t>
      </w:r>
      <w:proofErr w:type="gramEnd"/>
      <w:r w:rsidRPr="00AD488C">
        <w:t xml:space="preserve"> районном суде Волгограда рассмотрят ходатайство следователя об избрании меры пресечения обвиняемому в виде запрета определенных действий.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D488C">
        <w:t xml:space="preserve">Накануне суд избрал меру пресечения в виде запрета определенных действий другому фигуранту уголовного дела — руководителю управления Федеральной службы судебных приставов (УФССП) по Волгоградской области Владимиру Евстигнееву, </w:t>
      </w:r>
      <w:r w:rsidRPr="00AD488C">
        <w:lastRenderedPageBreak/>
        <w:t>обвиняемому по ч. 5 ст. 290 УК РФ («Получение должностным лицом через посредника взятки в виде незаконного оказания ему услуг имущественного характера за попустительство по службе, совершенное в крупном размере)».</w:t>
      </w:r>
      <w:proofErr w:type="gramEnd"/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По данным </w:t>
      </w:r>
      <w:hyperlink r:id="rId8" w:tgtFrame="_blank" w:history="1">
        <w:r w:rsidRPr="00AD488C">
          <w:rPr>
            <w:rStyle w:val="a3"/>
            <w:color w:val="auto"/>
          </w:rPr>
          <w:t>следствия</w:t>
        </w:r>
      </w:hyperlink>
      <w:r w:rsidRPr="00AD488C">
        <w:t>, начальнику областного управления службы судебных приставов стало известно о том, что на торги выставлена арестованная в рамках исполнительного производства элитная иномарка, которую главный судебный пристав Волгоградской области решил приобрести себе через подставное лицо.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В случае победы в торгах подозреваемый обязан был оплатить комиссионный сбор в размере 7% от стоимости автомобиля, в противном случае результаты были бы аннулированы. Чтобы сэкономить, он потребовал </w:t>
      </w:r>
      <w:proofErr w:type="gramStart"/>
      <w:r w:rsidRPr="00AD488C">
        <w:t>оплатить комиссию в</w:t>
      </w:r>
      <w:proofErr w:type="gramEnd"/>
      <w:r w:rsidRPr="00AD488C">
        <w:t xml:space="preserve"> 160 тыс. рублей директора специализированной организации, которая в рамках государственного контракта занималась реализацией арестованного имущества. Посредником в </w:t>
      </w:r>
      <w:proofErr w:type="gramStart"/>
      <w:r w:rsidRPr="00AD488C">
        <w:t>переговорах</w:t>
      </w:r>
      <w:proofErr w:type="gramEnd"/>
      <w:r w:rsidRPr="00AD488C">
        <w:t xml:space="preserve"> и получении денег выступил руководитель территориального управления </w:t>
      </w:r>
      <w:proofErr w:type="spellStart"/>
      <w:r w:rsidRPr="00AD488C">
        <w:t>Росимущества</w:t>
      </w:r>
      <w:proofErr w:type="spellEnd"/>
      <w:r w:rsidRPr="00AD488C">
        <w:t>, за это предпринимателя обещали не штрафовать при проверках.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13 января стало известно, что главу управления </w:t>
      </w:r>
      <w:proofErr w:type="spellStart"/>
      <w:r w:rsidRPr="00AD488C">
        <w:t>Росимущества</w:t>
      </w:r>
      <w:proofErr w:type="spellEnd"/>
      <w:r w:rsidRPr="00AD488C">
        <w:t xml:space="preserve"> по Волгоградской области Юрия Ефимова и руководителя службы судебных приставов (УФССП), главного судебного пристава региона Владимира Евстигнеева </w:t>
      </w:r>
      <w:hyperlink r:id="rId9" w:tgtFrame="_blank" w:history="1">
        <w:r w:rsidRPr="00AD488C">
          <w:rPr>
            <w:rStyle w:val="a3"/>
            <w:color w:val="auto"/>
          </w:rPr>
          <w:t>подозревают во взяточничестве.</w:t>
        </w:r>
      </w:hyperlink>
      <w:r w:rsidRPr="00AD488C">
        <w:t> По данному факту было заведено уголовное дело.</w:t>
      </w:r>
    </w:p>
    <w:p w:rsidR="00AD488C" w:rsidRPr="00AD488C" w:rsidRDefault="00AD488C" w:rsidP="00AD488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D488C">
        <w:rPr>
          <w:sz w:val="24"/>
          <w:szCs w:val="24"/>
        </w:rPr>
        <w:t>Главу антикоррупционного главка МВД Солнечногорска задержали за получение взятки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rPr>
          <w:shd w:val="clear" w:color="auto" w:fill="FFFFFF"/>
        </w:rPr>
        <w:t>Исполняющий обязанности начальника отдела экономической безопасности и противодействия коррупции ГУ МВД по Солнечногорску задержан за получение взятки. Об этом сообщили в Главном следственном управлении СК по Московской области в среду, 20 января.</w:t>
      </w:r>
      <w:r w:rsidRPr="00AD488C">
        <w:t xml:space="preserve"> </w:t>
      </w:r>
      <w:r w:rsidRPr="00AD488C">
        <w:t xml:space="preserve">«По предварительным данным следствия, сотрудник органов внутренних дел получил через посредника взятку в сумме 250 тыс. рублей за </w:t>
      </w:r>
      <w:proofErr w:type="spellStart"/>
      <w:r w:rsidRPr="00AD488C">
        <w:t>непроведение</w:t>
      </w:r>
      <w:proofErr w:type="spellEnd"/>
      <w:r w:rsidRPr="00AD488C">
        <w:t xml:space="preserve"> процессуальной проверки и </w:t>
      </w:r>
      <w:proofErr w:type="spellStart"/>
      <w:r w:rsidRPr="00AD488C">
        <w:t>непривлечение</w:t>
      </w:r>
      <w:proofErr w:type="spellEnd"/>
      <w:r w:rsidRPr="00AD488C">
        <w:t xml:space="preserve"> к уголовной ответственности, а также за общее покровительство коммерческой фирмы», — говорится в </w:t>
      </w:r>
      <w:hyperlink r:id="rId10" w:tgtFrame="_blank" w:history="1">
        <w:r w:rsidRPr="00AD488C">
          <w:rPr>
            <w:rStyle w:val="a3"/>
            <w:color w:val="auto"/>
          </w:rPr>
          <w:t>заявлении</w:t>
        </w:r>
      </w:hyperlink>
      <w:r w:rsidRPr="00AD488C">
        <w:t>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Подозреваемый был задержан в момент получения денежных средств.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В ближайшее время ему будет предъявлено обвинение и избрана мера пресечения.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В конце июля 2020 года в отношении начальника четвертого отдела управления по борьбе с коррупцией МВД по Нижегородской области было </w:t>
      </w:r>
      <w:hyperlink r:id="rId11" w:tgtFrame="_blank" w:history="1">
        <w:r w:rsidRPr="00AD488C">
          <w:rPr>
            <w:rStyle w:val="a3"/>
            <w:color w:val="auto"/>
          </w:rPr>
          <w:t>возбуждено уголовное дело</w:t>
        </w:r>
      </w:hyperlink>
      <w:r w:rsidRPr="00AD488C">
        <w:t> о посредничестве во взяточничестве.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В середине марта 2020 года президент России Владимир Путин в ходе выступления на коллегии Генеральной прокуратуры </w:t>
      </w:r>
      <w:hyperlink r:id="rId12" w:tgtFrame="_blank" w:history="1">
        <w:r w:rsidRPr="00AD488C">
          <w:rPr>
            <w:rStyle w:val="a3"/>
            <w:color w:val="auto"/>
          </w:rPr>
          <w:t>призвал активизировать работу</w:t>
        </w:r>
      </w:hyperlink>
      <w:r w:rsidRPr="00AD488C">
        <w:t> надзорного органа по борьбе с коррупцией.</w:t>
      </w:r>
    </w:p>
    <w:p w:rsidR="00AD488C" w:rsidRPr="00AD488C" w:rsidRDefault="00AD488C" w:rsidP="00AD488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D488C">
        <w:rPr>
          <w:sz w:val="24"/>
          <w:szCs w:val="24"/>
        </w:rPr>
        <w:t xml:space="preserve">Экс-замначальника отдела полиции в Оренбурге </w:t>
      </w:r>
      <w:proofErr w:type="gramStart"/>
      <w:r w:rsidRPr="00AD488C">
        <w:rPr>
          <w:sz w:val="24"/>
          <w:szCs w:val="24"/>
        </w:rPr>
        <w:t>осужден</w:t>
      </w:r>
      <w:proofErr w:type="gramEnd"/>
      <w:r w:rsidRPr="00AD488C">
        <w:rPr>
          <w:sz w:val="24"/>
          <w:szCs w:val="24"/>
        </w:rPr>
        <w:t xml:space="preserve"> за коррупцию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В Оренбурге суд признал бывшего заместителя начальника одного из отделов полиции виновным в получении взятки в крупном размере за попустительство по службе. Экс-полицейский убедил </w:t>
      </w:r>
      <w:proofErr w:type="spellStart"/>
      <w:r w:rsidRPr="00AD488C">
        <w:t>оренбуржца</w:t>
      </w:r>
      <w:proofErr w:type="spellEnd"/>
      <w:r w:rsidRPr="00AD488C">
        <w:t xml:space="preserve">, у которого в </w:t>
      </w:r>
      <w:proofErr w:type="gramStart"/>
      <w:r w:rsidRPr="00AD488C">
        <w:t>подчинении</w:t>
      </w:r>
      <w:proofErr w:type="gramEnd"/>
      <w:r w:rsidRPr="00AD488C">
        <w:t xml:space="preserve"> были бригады рабочих из Узбекистана, каждый месяц передавать ему по 60 тыс. рублей.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Замначальника отдела оповещал взяткодателя о грядущих проверках в сфере миграционного законодательства и не контролировал соблюдение иностранцами правил проживания, пребывания и осуществления трудовой деятельности. Всего за 2019 год злоумышленник получил 410 тыс. рублей, передает </w:t>
      </w:r>
      <w:hyperlink r:id="rId13" w:tgtFrame="_blank" w:history="1">
        <w:r w:rsidRPr="00AD488C">
          <w:rPr>
            <w:rStyle w:val="a3"/>
            <w:color w:val="auto"/>
          </w:rPr>
          <w:t>56orb.ru</w:t>
        </w:r>
      </w:hyperlink>
      <w:r w:rsidRPr="00AD488C">
        <w:t>. Суд приговорил его к 1 году 8 месяцам колонии строгого режима со штрафом в размере 615 тыс. рублей.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В конце декабря 2020 года заместитель начальника отдела уголовного розыска ОМВД по </w:t>
      </w:r>
      <w:proofErr w:type="spellStart"/>
      <w:r w:rsidRPr="00AD488C">
        <w:t>Басманному</w:t>
      </w:r>
      <w:proofErr w:type="spellEnd"/>
      <w:r w:rsidRPr="00AD488C">
        <w:t xml:space="preserve"> району Москвы </w:t>
      </w:r>
      <w:proofErr w:type="spellStart"/>
      <w:r w:rsidRPr="00AD488C">
        <w:t>Анзор</w:t>
      </w:r>
      <w:proofErr w:type="spellEnd"/>
      <w:r w:rsidRPr="00AD488C">
        <w:t xml:space="preserve"> </w:t>
      </w:r>
      <w:proofErr w:type="spellStart"/>
      <w:r w:rsidRPr="00AD488C">
        <w:t>Хамыстханов</w:t>
      </w:r>
      <w:proofErr w:type="spellEnd"/>
      <w:r w:rsidRPr="00AD488C">
        <w:t xml:space="preserve"> задержан за покушение </w:t>
      </w:r>
      <w:hyperlink r:id="rId14" w:tgtFrame="_blank" w:history="1">
        <w:r w:rsidRPr="00AD488C">
          <w:rPr>
            <w:rStyle w:val="a3"/>
            <w:color w:val="auto"/>
          </w:rPr>
          <w:t>на получение взятки</w:t>
        </w:r>
      </w:hyperlink>
      <w:r w:rsidRPr="00AD488C">
        <w:t xml:space="preserve">. «По версии следствия, он должен был через посредника получить 1,1 </w:t>
      </w:r>
      <w:proofErr w:type="gramStart"/>
      <w:r w:rsidRPr="00AD488C">
        <w:t>млн</w:t>
      </w:r>
      <w:proofErr w:type="gramEnd"/>
      <w:r w:rsidRPr="00AD488C">
        <w:t xml:space="preserve"> рублей за </w:t>
      </w:r>
      <w:proofErr w:type="spellStart"/>
      <w:r w:rsidRPr="00AD488C">
        <w:t>непривлечение</w:t>
      </w:r>
      <w:proofErr w:type="spellEnd"/>
      <w:r w:rsidRPr="00AD488C">
        <w:t xml:space="preserve"> к уголовной ответственности работников одной из коммерческих организаций за организацию проституции. Возбуждено уголовное дело о покушении на дачу взятки в особо крупном размере», — рассказал источник в правоохранительных органах.</w:t>
      </w:r>
    </w:p>
    <w:p w:rsidR="00AD488C" w:rsidRPr="00AD488C" w:rsidRDefault="00AD488C" w:rsidP="00AD488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D488C">
        <w:rPr>
          <w:sz w:val="24"/>
          <w:szCs w:val="24"/>
        </w:rPr>
        <w:lastRenderedPageBreak/>
        <w:t>Прокуратура обжаловала решение суда об отказе в аресте экс-прокурора из Саратова</w:t>
      </w:r>
    </w:p>
    <w:p w:rsidR="00AD488C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88C">
        <w:rPr>
          <w:rFonts w:ascii="Times New Roman" w:hAnsi="Times New Roman"/>
          <w:sz w:val="24"/>
          <w:szCs w:val="24"/>
          <w:shd w:val="clear" w:color="auto" w:fill="FFFFFF"/>
        </w:rPr>
        <w:t xml:space="preserve">Прокуратура обжаловала решение суда об отказе в аресте бывшего саратовского прокурора Андрея </w:t>
      </w:r>
      <w:proofErr w:type="spellStart"/>
      <w:r w:rsidRPr="00AD488C">
        <w:rPr>
          <w:rFonts w:ascii="Times New Roman" w:hAnsi="Times New Roman"/>
          <w:sz w:val="24"/>
          <w:szCs w:val="24"/>
          <w:shd w:val="clear" w:color="auto" w:fill="FFFFFF"/>
        </w:rPr>
        <w:t>Пригарова</w:t>
      </w:r>
      <w:proofErr w:type="spellEnd"/>
      <w:r w:rsidRPr="00AD488C">
        <w:rPr>
          <w:rFonts w:ascii="Times New Roman" w:hAnsi="Times New Roman"/>
          <w:sz w:val="24"/>
          <w:szCs w:val="24"/>
          <w:shd w:val="clear" w:color="auto" w:fill="FFFFFF"/>
        </w:rPr>
        <w:t>, которого подозревают в коррупции. Об этом сообщил в четверг, 21 января, </w:t>
      </w:r>
      <w:hyperlink r:id="rId15" w:tgtFrame="_blank" w:history="1">
        <w:r w:rsidRPr="00AD488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ТАСС</w:t>
        </w:r>
      </w:hyperlink>
      <w:r w:rsidRPr="00AD488C">
        <w:rPr>
          <w:rFonts w:ascii="Times New Roman" w:hAnsi="Times New Roman"/>
          <w:sz w:val="24"/>
          <w:szCs w:val="24"/>
          <w:shd w:val="clear" w:color="auto" w:fill="FFFFFF"/>
        </w:rPr>
        <w:t> со ссылкой на источник в Ленинском районном суде Саратова.</w:t>
      </w:r>
      <w:r w:rsidRPr="00AD488C">
        <w:rPr>
          <w:rFonts w:ascii="Times New Roman" w:hAnsi="Times New Roman"/>
          <w:sz w:val="24"/>
          <w:szCs w:val="24"/>
        </w:rPr>
        <w:t xml:space="preserve"> </w:t>
      </w:r>
      <w:r w:rsidRPr="00AD488C">
        <w:rPr>
          <w:rFonts w:ascii="Times New Roman" w:hAnsi="Times New Roman"/>
          <w:sz w:val="24"/>
          <w:szCs w:val="24"/>
        </w:rPr>
        <w:t xml:space="preserve">«Поступило апелляционное представление от прокуратуры на постановление об отказе в избрании меры пресечения в виде заключения под стражу </w:t>
      </w:r>
      <w:proofErr w:type="spellStart"/>
      <w:r w:rsidRPr="00AD488C">
        <w:rPr>
          <w:rFonts w:ascii="Times New Roman" w:hAnsi="Times New Roman"/>
          <w:sz w:val="24"/>
          <w:szCs w:val="24"/>
        </w:rPr>
        <w:t>Пригарова</w:t>
      </w:r>
      <w:proofErr w:type="spellEnd"/>
      <w:r w:rsidRPr="00AD488C">
        <w:rPr>
          <w:rFonts w:ascii="Times New Roman" w:hAnsi="Times New Roman"/>
          <w:sz w:val="24"/>
          <w:szCs w:val="24"/>
        </w:rPr>
        <w:t>», — привели слова источника в агентстве.</w:t>
      </w:r>
    </w:p>
    <w:p w:rsidR="00AD488C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88C">
        <w:rPr>
          <w:rFonts w:ascii="Times New Roman" w:hAnsi="Times New Roman"/>
          <w:sz w:val="24"/>
          <w:szCs w:val="24"/>
        </w:rPr>
        <w:t xml:space="preserve">Ранее 15 января в </w:t>
      </w:r>
      <w:proofErr w:type="gramStart"/>
      <w:r w:rsidRPr="00AD488C">
        <w:rPr>
          <w:rFonts w:ascii="Times New Roman" w:hAnsi="Times New Roman"/>
          <w:sz w:val="24"/>
          <w:szCs w:val="24"/>
        </w:rPr>
        <w:t>Саратове</w:t>
      </w:r>
      <w:proofErr w:type="gramEnd"/>
      <w:r w:rsidRPr="00AD488C">
        <w:rPr>
          <w:rFonts w:ascii="Times New Roman" w:hAnsi="Times New Roman"/>
          <w:sz w:val="24"/>
          <w:szCs w:val="24"/>
        </w:rPr>
        <w:t xml:space="preserve"> следователи вновь </w:t>
      </w:r>
      <w:hyperlink r:id="rId16" w:tgtFrame="_blank" w:history="1">
        <w:r w:rsidRPr="00AD488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задержали</w:t>
        </w:r>
      </w:hyperlink>
      <w:r w:rsidRPr="00AD488C">
        <w:rPr>
          <w:rFonts w:ascii="Times New Roman" w:hAnsi="Times New Roman"/>
          <w:sz w:val="24"/>
          <w:szCs w:val="24"/>
        </w:rPr>
        <w:t> </w:t>
      </w:r>
      <w:proofErr w:type="spellStart"/>
      <w:r w:rsidRPr="00AD488C">
        <w:rPr>
          <w:rFonts w:ascii="Times New Roman" w:hAnsi="Times New Roman"/>
          <w:sz w:val="24"/>
          <w:szCs w:val="24"/>
        </w:rPr>
        <w:t>Пригарова</w:t>
      </w:r>
      <w:proofErr w:type="spellEnd"/>
      <w:r w:rsidRPr="00AD488C">
        <w:rPr>
          <w:rFonts w:ascii="Times New Roman" w:hAnsi="Times New Roman"/>
          <w:sz w:val="24"/>
          <w:szCs w:val="24"/>
        </w:rPr>
        <w:t>, подозреваемого в коррупционных преступлениях.</w:t>
      </w:r>
    </w:p>
    <w:p w:rsidR="00AD488C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88C">
        <w:rPr>
          <w:rFonts w:ascii="Times New Roman" w:hAnsi="Times New Roman"/>
          <w:sz w:val="24"/>
          <w:szCs w:val="24"/>
        </w:rPr>
        <w:t>С ноября 2013 года по февраль 2018 года он работал в должности первого заместителя прокурора города Саратова, а с февраля 2018 года Пригаров был назначен прокурором Кировского района города Саратова.</w:t>
      </w:r>
    </w:p>
    <w:p w:rsidR="00AD488C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88C">
        <w:rPr>
          <w:rFonts w:ascii="Times New Roman" w:hAnsi="Times New Roman"/>
          <w:sz w:val="24"/>
          <w:szCs w:val="24"/>
        </w:rPr>
        <w:t xml:space="preserve">Как полагает следствие, в период с декабря 2017-го по декабрь 2020-го он получил от представителя коммерческой организации, специализирующейся на оказании ритуальных услуг, взятки, общий размер составил не менее 18 </w:t>
      </w:r>
      <w:proofErr w:type="gramStart"/>
      <w:r w:rsidRPr="00AD488C">
        <w:rPr>
          <w:rFonts w:ascii="Times New Roman" w:hAnsi="Times New Roman"/>
          <w:sz w:val="24"/>
          <w:szCs w:val="24"/>
        </w:rPr>
        <w:t>млн</w:t>
      </w:r>
      <w:proofErr w:type="gramEnd"/>
      <w:r w:rsidRPr="00AD488C">
        <w:rPr>
          <w:rFonts w:ascii="Times New Roman" w:hAnsi="Times New Roman"/>
          <w:sz w:val="24"/>
          <w:szCs w:val="24"/>
        </w:rPr>
        <w:t xml:space="preserve"> рублей. </w:t>
      </w:r>
      <w:proofErr w:type="spellStart"/>
      <w:r w:rsidRPr="00AD488C">
        <w:rPr>
          <w:rFonts w:ascii="Times New Roman" w:hAnsi="Times New Roman"/>
          <w:sz w:val="24"/>
          <w:szCs w:val="24"/>
        </w:rPr>
        <w:t>Пригарову</w:t>
      </w:r>
      <w:proofErr w:type="spellEnd"/>
      <w:r w:rsidRPr="00AD488C">
        <w:rPr>
          <w:rFonts w:ascii="Times New Roman" w:hAnsi="Times New Roman"/>
          <w:sz w:val="24"/>
          <w:szCs w:val="24"/>
        </w:rPr>
        <w:t xml:space="preserve"> грозит до 15 лет заключения.</w:t>
      </w:r>
    </w:p>
    <w:p w:rsidR="00AD488C" w:rsidRPr="00AD488C" w:rsidRDefault="00AD488C" w:rsidP="00AD488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D488C">
        <w:rPr>
          <w:sz w:val="24"/>
          <w:szCs w:val="24"/>
        </w:rPr>
        <w:t>В Хабаровском крае сотрудник МЧС получил 9,5 лет колонии за взятки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Бывший начальник службы материально-технического обеспечения подразделения МЧС Хабаровского края был признан виновным в совершении коррупционных и должностных преступлений, сообщается на </w:t>
      </w:r>
      <w:hyperlink r:id="rId17" w:tgtFrame="_blank" w:history="1">
        <w:r w:rsidRPr="00AD488C">
          <w:rPr>
            <w:rStyle w:val="a3"/>
            <w:color w:val="auto"/>
          </w:rPr>
          <w:t>сайте</w:t>
        </w:r>
      </w:hyperlink>
      <w:r w:rsidRPr="00AD488C">
        <w:t> СУ СК по региону в пятницу, 22 января.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В ходе расследования было установлено, что с 2015 по 2018 год мужчина получал деньги от предпринимателей за покровительство при исполнении </w:t>
      </w:r>
      <w:proofErr w:type="spellStart"/>
      <w:r w:rsidRPr="00AD488C">
        <w:t>госконтрактов</w:t>
      </w:r>
      <w:proofErr w:type="spellEnd"/>
      <w:r w:rsidRPr="00AD488C">
        <w:t xml:space="preserve"> по выполнению работ, предоставлении услуг, поставкам товаров для нужд подразделения МЧС. Всего злоумышленник незаконно получил более 1,3 </w:t>
      </w:r>
      <w:proofErr w:type="gramStart"/>
      <w:r w:rsidRPr="00AD488C">
        <w:t>млн</w:t>
      </w:r>
      <w:proofErr w:type="gramEnd"/>
      <w:r w:rsidRPr="00AD488C">
        <w:t xml:space="preserve"> рублей.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Бывшего начальника признали виновным в </w:t>
      </w:r>
      <w:proofErr w:type="gramStart"/>
      <w:r w:rsidRPr="00AD488C">
        <w:t>совершении</w:t>
      </w:r>
      <w:proofErr w:type="gramEnd"/>
      <w:r w:rsidRPr="00AD488C">
        <w:t xml:space="preserve"> четырех преступлений по п. «б» ч. 5 ст. 290 УК РФ («Получение взятки»), трех преступлений по ч. 1 ст. 286 УК РФ («Превышение должностных полномочий»), а также преступления по ч. 3 ст. 159 УК РФ («Мошенничество»).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 xml:space="preserve">«Приговором суда мужчине назначено наказание в виде 9,5 лет лишения свободы со штрафом в размере 1 </w:t>
      </w:r>
      <w:proofErr w:type="gramStart"/>
      <w:r w:rsidRPr="00AD488C">
        <w:t>млн</w:t>
      </w:r>
      <w:proofErr w:type="gramEnd"/>
      <w:r w:rsidRPr="00AD488C">
        <w:t xml:space="preserve"> рублей», — сказано в сообщении.</w:t>
      </w:r>
    </w:p>
    <w:p w:rsidR="00AD488C" w:rsidRPr="00AD488C" w:rsidRDefault="00AD488C" w:rsidP="00AD48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D488C">
        <w:t>20 января сообщалось о </w:t>
      </w:r>
      <w:hyperlink r:id="rId18" w:tgtFrame="_blank" w:history="1">
        <w:r w:rsidRPr="00AD488C">
          <w:rPr>
            <w:rStyle w:val="a3"/>
            <w:color w:val="auto"/>
          </w:rPr>
          <w:t>задержании</w:t>
        </w:r>
      </w:hyperlink>
      <w:r w:rsidRPr="00AD488C">
        <w:t xml:space="preserve"> за получение взятки </w:t>
      </w:r>
      <w:proofErr w:type="spellStart"/>
      <w:r w:rsidRPr="00AD488C">
        <w:t>и.о</w:t>
      </w:r>
      <w:proofErr w:type="spellEnd"/>
      <w:r w:rsidRPr="00AD488C">
        <w:t>. начальника отдела экономической безопасности и противодействия коррупции ГУ МВД по Солнечногорску.</w:t>
      </w:r>
    </w:p>
    <w:bookmarkEnd w:id="0"/>
    <w:p w:rsidR="00AD488C" w:rsidRPr="00AD488C" w:rsidRDefault="00AD488C" w:rsidP="00AD4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D488C" w:rsidRPr="00AD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0C3C75"/>
    <w:rsid w:val="001508B8"/>
    <w:rsid w:val="001776BB"/>
    <w:rsid w:val="0024295D"/>
    <w:rsid w:val="002436E7"/>
    <w:rsid w:val="00245EE0"/>
    <w:rsid w:val="00315662"/>
    <w:rsid w:val="00331D96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521CC"/>
    <w:rsid w:val="00583598"/>
    <w:rsid w:val="005A4CBD"/>
    <w:rsid w:val="005C3D83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9F0E94"/>
    <w:rsid w:val="00A13E2D"/>
    <w:rsid w:val="00A7725F"/>
    <w:rsid w:val="00AD488C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gograd.sledcom.ru/news/item/1530846/" TargetMode="External"/><Relationship Id="rId13" Type="http://schemas.openxmlformats.org/officeDocument/2006/relationships/hyperlink" Target="https://56orb.ru/news/incident/20-01-2021/eks-zamestitelya-nachalnika-politsii-v-orenburge-osudili-za-vzyatku-v-410-000-rubley" TargetMode="External"/><Relationship Id="rId18" Type="http://schemas.openxmlformats.org/officeDocument/2006/relationships/hyperlink" Target="http://iz.ru/1113950/2021-01-20/glavu-antikorruptcionnogo-glavka-mvd-solnechnogorska-zaderzhali-za-poluchenie-vziat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z.ru/1113265/2021-01-19/iz.ru/1112286/2021-01-15/fsb-zaderzhala-s-polichnym-sudiu-iz-lytkarino-pri-poluchenii-vziatki-v-13-mln-rublei" TargetMode="External"/><Relationship Id="rId12" Type="http://schemas.openxmlformats.org/officeDocument/2006/relationships/hyperlink" Target="https://iz.ru/987886/2020-03-17/putin-prizval-k-borbe-s-korruptciei-na-vsekh-napravleniiakh" TargetMode="External"/><Relationship Id="rId17" Type="http://schemas.openxmlformats.org/officeDocument/2006/relationships/hyperlink" Target="https://khabkray.sledcom.ru/news/item/153219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z.ru/1111833/2021-01-15/podozrevaemogo-vo-vziatkakh-saratovskogo-prokurora-vnov-zaderzhal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ass.ru/" TargetMode="External"/><Relationship Id="rId11" Type="http://schemas.openxmlformats.org/officeDocument/2006/relationships/hyperlink" Target="https://iz.ru/1042548/2020-07-31/bortca-s-korruptciei-nizhegorodskogo-mvd-obvinili-v-peredache-vziat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ss.ru/" TargetMode="External"/><Relationship Id="rId10" Type="http://schemas.openxmlformats.org/officeDocument/2006/relationships/hyperlink" Target="https://mosobl.sledcom.ru/news/item/1531484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z.ru/1111016/2021-01-13/dvukh-glav-krupnykh-vedomstv-v-volgogradskoi-oblasti-podozrevaiut-vo-vziatochnichestve" TargetMode="External"/><Relationship Id="rId14" Type="http://schemas.openxmlformats.org/officeDocument/2006/relationships/hyperlink" Target="https://iz.ru/1105853/2020-12-29/istochnik-soobshchil-o-zaderzhanii-zamglavy-ovd-basmannyi-za-pokushenie-na-vziat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2021-01-25T14:04:00Z</dcterms:created>
  <dcterms:modified xsi:type="dcterms:W3CDTF">2021-01-25T14:04:00Z</dcterms:modified>
</cp:coreProperties>
</file>