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CC6A0A" w:rsidRPr="00CC6A0A">
        <w:rPr>
          <w:sz w:val="28"/>
          <w:szCs w:val="28"/>
        </w:rPr>
        <w:t>Государственно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автономно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учреждени</w:t>
      </w:r>
      <w:r w:rsidR="00CC6A0A">
        <w:rPr>
          <w:sz w:val="28"/>
          <w:szCs w:val="28"/>
        </w:rPr>
        <w:t>и</w:t>
      </w:r>
      <w:r w:rsidR="00CC6A0A" w:rsidRPr="00CC6A0A">
        <w:rPr>
          <w:sz w:val="28"/>
          <w:szCs w:val="28"/>
        </w:rPr>
        <w:t xml:space="preserve"> </w:t>
      </w:r>
      <w:r w:rsidR="00513E9C">
        <w:rPr>
          <w:sz w:val="28"/>
          <w:szCs w:val="28"/>
        </w:rPr>
        <w:t>«</w:t>
      </w:r>
      <w:r w:rsidR="00513E9C" w:rsidRPr="00513E9C">
        <w:rPr>
          <w:sz w:val="28"/>
          <w:szCs w:val="28"/>
        </w:rPr>
        <w:t>Реабилитация</w:t>
      </w:r>
      <w:r w:rsidR="00513E9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13E9C" w:rsidRPr="00857C80" w:rsidRDefault="00513E9C" w:rsidP="00513E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13E9C">
        <w:rPr>
          <w:sz w:val="28"/>
          <w:szCs w:val="28"/>
        </w:rPr>
        <w:t>арушения в сфере государственных закупок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 xml:space="preserve">307,7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513E9C" w:rsidRPr="00857C80" w:rsidRDefault="00513E9C" w:rsidP="00513E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136,8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513E9C" w:rsidRPr="00857C80" w:rsidRDefault="00513E9C" w:rsidP="00513E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 xml:space="preserve">7,4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513E9C">
        <w:rPr>
          <w:sz w:val="28"/>
          <w:szCs w:val="28"/>
          <w:lang w:val="tt-RU"/>
        </w:rPr>
        <w:t>1,1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13E9C">
        <w:rPr>
          <w:sz w:val="28"/>
          <w:szCs w:val="28"/>
          <w:lang w:val="tt-RU"/>
        </w:rPr>
        <w:t>397,1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</w:t>
      </w:r>
      <w:bookmarkStart w:id="0" w:name="_GoBack"/>
      <w:bookmarkEnd w:id="0"/>
      <w:r w:rsidRPr="00857C80">
        <w:rPr>
          <w:sz w:val="28"/>
          <w:szCs w:val="28"/>
        </w:rPr>
        <w:t>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13E9C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2021-03-18T12:01:00Z</dcterms:modified>
</cp:coreProperties>
</file>