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E302B5">
        <w:rPr>
          <w:sz w:val="28"/>
          <w:szCs w:val="28"/>
        </w:rPr>
        <w:t>Алексеевский аграрный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302B5">
        <w:rPr>
          <w:sz w:val="28"/>
          <w:szCs w:val="28"/>
        </w:rPr>
        <w:t>790,1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302B5">
        <w:rPr>
          <w:sz w:val="28"/>
          <w:szCs w:val="28"/>
          <w:lang w:val="tt-RU"/>
        </w:rPr>
        <w:t>69,2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302B5">
        <w:rPr>
          <w:sz w:val="28"/>
          <w:szCs w:val="28"/>
          <w:lang w:val="tt-RU"/>
        </w:rPr>
        <w:t>1 831,9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302B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2021-06-07T07:09:00Z</dcterms:modified>
</cp:coreProperties>
</file>