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C5" w:rsidRDefault="008C70C5" w:rsidP="00DD6EA3">
      <w:pPr>
        <w:spacing w:line="240" w:lineRule="auto"/>
        <w:ind w:firstLine="851"/>
        <w:jc w:val="right"/>
      </w:pPr>
      <w:r>
        <w:t>ПРОЕКТ</w:t>
      </w:r>
    </w:p>
    <w:p w:rsidR="008C70C5" w:rsidRDefault="008C70C5" w:rsidP="00DD6EA3">
      <w:pPr>
        <w:spacing w:line="240" w:lineRule="auto"/>
        <w:jc w:val="right"/>
      </w:pPr>
    </w:p>
    <w:p w:rsidR="008C70C5" w:rsidRDefault="008C70C5" w:rsidP="00DD6EA3">
      <w:pPr>
        <w:spacing w:line="240" w:lineRule="auto"/>
        <w:jc w:val="center"/>
      </w:pPr>
      <w:r>
        <w:t>КАБИНЕТ МИНИСТРОВ РЕСПУБЛИКИ ТАТАРСТАН</w:t>
      </w:r>
    </w:p>
    <w:p w:rsidR="008C70C5" w:rsidRDefault="008C70C5" w:rsidP="00DD6EA3">
      <w:pPr>
        <w:spacing w:line="240" w:lineRule="auto"/>
        <w:jc w:val="center"/>
      </w:pPr>
      <w:r>
        <w:t>ПОСТАНОВЛЕНИЕ</w:t>
      </w:r>
    </w:p>
    <w:p w:rsidR="008C70C5" w:rsidRDefault="008C70C5" w:rsidP="00DD6EA3">
      <w:pPr>
        <w:spacing w:line="240" w:lineRule="auto"/>
      </w:pPr>
    </w:p>
    <w:p w:rsidR="008C70C5" w:rsidRDefault="008C70C5" w:rsidP="00DD6EA3">
      <w:pPr>
        <w:spacing w:line="240" w:lineRule="auto"/>
        <w:ind w:left="567"/>
        <w:jc w:val="center"/>
      </w:pPr>
      <w:r>
        <w:t>_____________                                                                №___________</w:t>
      </w:r>
    </w:p>
    <w:p w:rsidR="008C70C5" w:rsidRDefault="008C70C5" w:rsidP="00DD6EA3">
      <w:pPr>
        <w:spacing w:line="240" w:lineRule="auto"/>
        <w:ind w:firstLine="709"/>
        <w:jc w:val="center"/>
      </w:pPr>
      <w:r>
        <w:t>г</w:t>
      </w:r>
      <w:proofErr w:type="gramStart"/>
      <w:r>
        <w:t>.К</w:t>
      </w:r>
      <w:proofErr w:type="gramEnd"/>
      <w:r>
        <w:t>азань</w:t>
      </w:r>
    </w:p>
    <w:p w:rsidR="008C70C5" w:rsidRDefault="008C70C5" w:rsidP="00DD6EA3">
      <w:pPr>
        <w:spacing w:line="240" w:lineRule="auto"/>
        <w:ind w:firstLine="709"/>
        <w:jc w:val="both"/>
      </w:pPr>
    </w:p>
    <w:p w:rsidR="007946A2" w:rsidRDefault="007946A2" w:rsidP="00DD6EA3">
      <w:pPr>
        <w:spacing w:line="240" w:lineRule="auto"/>
        <w:ind w:firstLine="709"/>
        <w:jc w:val="both"/>
      </w:pPr>
    </w:p>
    <w:p w:rsidR="00FE7724" w:rsidRDefault="008C70C5" w:rsidP="00FE7724">
      <w:pPr>
        <w:spacing w:line="240" w:lineRule="auto"/>
        <w:ind w:right="4110"/>
        <w:jc w:val="both"/>
        <w:rPr>
          <w:szCs w:val="28"/>
        </w:rPr>
      </w:pPr>
      <w:proofErr w:type="gramStart"/>
      <w:r w:rsidRPr="00574B2C">
        <w:rPr>
          <w:szCs w:val="28"/>
        </w:rPr>
        <w:t xml:space="preserve">О внесении </w:t>
      </w:r>
      <w:r w:rsidR="00D3513E">
        <w:rPr>
          <w:szCs w:val="28"/>
        </w:rPr>
        <w:t>изменени</w:t>
      </w:r>
      <w:r w:rsidR="0052476B">
        <w:rPr>
          <w:szCs w:val="28"/>
        </w:rPr>
        <w:t>й</w:t>
      </w:r>
      <w:r w:rsidRPr="00574B2C">
        <w:rPr>
          <w:szCs w:val="28"/>
        </w:rPr>
        <w:t xml:space="preserve"> в </w:t>
      </w:r>
      <w:hyperlink w:anchor="P33" w:history="1">
        <w:r w:rsidR="00FE7724" w:rsidRPr="005E4281">
          <w:rPr>
            <w:szCs w:val="28"/>
          </w:rPr>
          <w:t>Правила</w:t>
        </w:r>
      </w:hyperlink>
      <w:r w:rsidR="00FE7724" w:rsidRPr="005E4281">
        <w:rPr>
          <w:szCs w:val="28"/>
        </w:rPr>
        <w:t xml:space="preserve"> предоставления и распределения иных межбюджетных трансфе</w:t>
      </w:r>
      <w:r w:rsidR="00FE7724" w:rsidRPr="005E4281">
        <w:rPr>
          <w:szCs w:val="28"/>
        </w:rPr>
        <w:t>р</w:t>
      </w:r>
      <w:r w:rsidR="00FE7724" w:rsidRPr="005E4281">
        <w:rPr>
          <w:szCs w:val="28"/>
        </w:rPr>
        <w:t>тов из бюджета Республики Татарстан бюджетам муниципальных образований Республики Тата</w:t>
      </w:r>
      <w:r w:rsidR="00FE7724" w:rsidRPr="005E4281">
        <w:rPr>
          <w:szCs w:val="28"/>
        </w:rPr>
        <w:t>р</w:t>
      </w:r>
      <w:r w:rsidR="00FE7724" w:rsidRPr="005E4281">
        <w:rPr>
          <w:szCs w:val="28"/>
        </w:rPr>
        <w:t>стан на финансовое обеспечение исполнения ра</w:t>
      </w:r>
      <w:r w:rsidR="00FE7724" w:rsidRPr="005E4281">
        <w:rPr>
          <w:szCs w:val="28"/>
        </w:rPr>
        <w:t>с</w:t>
      </w:r>
      <w:r w:rsidR="00FE7724" w:rsidRPr="005E4281">
        <w:rPr>
          <w:szCs w:val="28"/>
        </w:rPr>
        <w:t>ходных обязательств муниципальных образов</w:t>
      </w:r>
      <w:r w:rsidR="00FE7724" w:rsidRPr="005E4281">
        <w:rPr>
          <w:szCs w:val="28"/>
        </w:rPr>
        <w:t>а</w:t>
      </w:r>
      <w:r w:rsidR="00FE7724" w:rsidRPr="005E4281">
        <w:rPr>
          <w:szCs w:val="28"/>
        </w:rPr>
        <w:t>ний, возникающих при выполнении полномочий органов местного самоуправления по обеспеч</w:t>
      </w:r>
      <w:r w:rsidR="00FE7724" w:rsidRPr="005E4281">
        <w:rPr>
          <w:szCs w:val="28"/>
        </w:rPr>
        <w:t>е</w:t>
      </w:r>
      <w:r w:rsidR="00FE7724" w:rsidRPr="005E4281">
        <w:rPr>
          <w:szCs w:val="28"/>
        </w:rPr>
        <w:t>нию услугами организаций культуры</w:t>
      </w:r>
      <w:r w:rsidR="00FE7724">
        <w:rPr>
          <w:szCs w:val="28"/>
        </w:rPr>
        <w:t>, утвержде</w:t>
      </w:r>
      <w:r w:rsidR="00FE7724">
        <w:rPr>
          <w:szCs w:val="28"/>
        </w:rPr>
        <w:t>н</w:t>
      </w:r>
      <w:r w:rsidR="00FE7724">
        <w:rPr>
          <w:szCs w:val="28"/>
        </w:rPr>
        <w:t>ные п</w:t>
      </w:r>
      <w:r w:rsidR="00FE7724" w:rsidRPr="000F0ACC">
        <w:rPr>
          <w:szCs w:val="28"/>
        </w:rPr>
        <w:t>остановление</w:t>
      </w:r>
      <w:r w:rsidR="00FE7724">
        <w:rPr>
          <w:szCs w:val="28"/>
        </w:rPr>
        <w:t>м</w:t>
      </w:r>
      <w:r w:rsidR="00FE7724" w:rsidRPr="000F0ACC">
        <w:rPr>
          <w:szCs w:val="28"/>
        </w:rPr>
        <w:t xml:space="preserve"> </w:t>
      </w:r>
      <w:r w:rsidR="00FE7724">
        <w:rPr>
          <w:szCs w:val="28"/>
        </w:rPr>
        <w:t>Кабинета Министров Ре</w:t>
      </w:r>
      <w:r w:rsidR="00FE7724">
        <w:rPr>
          <w:szCs w:val="28"/>
        </w:rPr>
        <w:t>с</w:t>
      </w:r>
      <w:r w:rsidR="00FE7724">
        <w:rPr>
          <w:szCs w:val="28"/>
        </w:rPr>
        <w:t xml:space="preserve">публики Татарстан от 30.12.2019 № 1237 «Об утверждении Правил </w:t>
      </w:r>
      <w:r w:rsidR="00FE7724" w:rsidRPr="005E4281">
        <w:rPr>
          <w:szCs w:val="28"/>
        </w:rPr>
        <w:t>предоставления и распред</w:t>
      </w:r>
      <w:r w:rsidR="00FE7724" w:rsidRPr="005E4281">
        <w:rPr>
          <w:szCs w:val="28"/>
        </w:rPr>
        <w:t>е</w:t>
      </w:r>
      <w:r w:rsidR="00FE7724" w:rsidRPr="005E4281">
        <w:rPr>
          <w:szCs w:val="28"/>
        </w:rPr>
        <w:t>ления иных межбюджетных трансфертов из бю</w:t>
      </w:r>
      <w:r w:rsidR="00FE7724" w:rsidRPr="005E4281">
        <w:rPr>
          <w:szCs w:val="28"/>
        </w:rPr>
        <w:t>д</w:t>
      </w:r>
      <w:r w:rsidR="00FE7724" w:rsidRPr="005E4281">
        <w:rPr>
          <w:szCs w:val="28"/>
        </w:rPr>
        <w:t>жета</w:t>
      </w:r>
      <w:proofErr w:type="gramEnd"/>
      <w:r w:rsidR="00FE7724" w:rsidRPr="005E4281">
        <w:rPr>
          <w:szCs w:val="28"/>
        </w:rPr>
        <w:t xml:space="preserve"> Республики Татарстан бюджетам муниц</w:t>
      </w:r>
      <w:r w:rsidR="00FE7724" w:rsidRPr="005E4281">
        <w:rPr>
          <w:szCs w:val="28"/>
        </w:rPr>
        <w:t>и</w:t>
      </w:r>
      <w:r w:rsidR="00FE7724" w:rsidRPr="005E4281">
        <w:rPr>
          <w:szCs w:val="28"/>
        </w:rPr>
        <w:t>пальных образований Республики Татарстан на финансовое обеспечение исполнения расходных обязательств муниципальных образований, возн</w:t>
      </w:r>
      <w:r w:rsidR="00FE7724" w:rsidRPr="005E4281">
        <w:rPr>
          <w:szCs w:val="28"/>
        </w:rPr>
        <w:t>и</w:t>
      </w:r>
      <w:r w:rsidR="00FE7724" w:rsidRPr="005E4281">
        <w:rPr>
          <w:szCs w:val="28"/>
        </w:rPr>
        <w:t>кающих при выполнении полномочий органов местного самоуправления по обеспечению усл</w:t>
      </w:r>
      <w:r w:rsidR="00FE7724" w:rsidRPr="005E4281">
        <w:rPr>
          <w:szCs w:val="28"/>
        </w:rPr>
        <w:t>у</w:t>
      </w:r>
      <w:r w:rsidR="00FE7724" w:rsidRPr="005E4281">
        <w:rPr>
          <w:szCs w:val="28"/>
        </w:rPr>
        <w:t>гами организаций культуры</w:t>
      </w:r>
      <w:r w:rsidR="00FE7724">
        <w:rPr>
          <w:szCs w:val="28"/>
        </w:rPr>
        <w:t>»</w:t>
      </w:r>
    </w:p>
    <w:p w:rsidR="008C70C5" w:rsidRDefault="008C70C5" w:rsidP="00DD6EA3">
      <w:pPr>
        <w:spacing w:line="240" w:lineRule="auto"/>
        <w:jc w:val="both"/>
        <w:rPr>
          <w:szCs w:val="28"/>
        </w:rPr>
      </w:pPr>
    </w:p>
    <w:p w:rsidR="008C70C5" w:rsidRDefault="008C70C5" w:rsidP="00DD6EA3">
      <w:pPr>
        <w:spacing w:line="240" w:lineRule="auto"/>
        <w:jc w:val="both"/>
        <w:rPr>
          <w:szCs w:val="28"/>
        </w:rPr>
      </w:pPr>
    </w:p>
    <w:p w:rsidR="008C70C5" w:rsidRDefault="008C70C5" w:rsidP="00DD6EA3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Кабинет Министров Республики Татарстан ПОСТАНОВЛЯЕТ:</w:t>
      </w:r>
    </w:p>
    <w:p w:rsidR="008C70C5" w:rsidRDefault="008C70C5" w:rsidP="00DD6EA3">
      <w:pPr>
        <w:spacing w:line="240" w:lineRule="auto"/>
        <w:ind w:firstLine="709"/>
        <w:jc w:val="both"/>
        <w:rPr>
          <w:szCs w:val="28"/>
        </w:rPr>
      </w:pPr>
    </w:p>
    <w:p w:rsidR="00FE7724" w:rsidRDefault="008C70C5" w:rsidP="00DD6EA3">
      <w:pPr>
        <w:spacing w:line="24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Внести в</w:t>
      </w:r>
      <w:r w:rsidR="00D3513E" w:rsidRPr="00574B2C">
        <w:rPr>
          <w:szCs w:val="28"/>
        </w:rPr>
        <w:t xml:space="preserve"> </w:t>
      </w:r>
      <w:bookmarkStart w:id="0" w:name="OLE_LINK1"/>
      <w:bookmarkStart w:id="1" w:name="OLE_LINK2"/>
      <w:r w:rsidR="00FE7724">
        <w:fldChar w:fldCharType="begin"/>
      </w:r>
      <w:r w:rsidR="00FE7724">
        <w:instrText xml:space="preserve"> HYPERLINK \l "P33" </w:instrText>
      </w:r>
      <w:r w:rsidR="00FE7724">
        <w:fldChar w:fldCharType="separate"/>
      </w:r>
      <w:r w:rsidR="00FE7724" w:rsidRPr="005E4281">
        <w:rPr>
          <w:szCs w:val="28"/>
        </w:rPr>
        <w:t>Правила</w:t>
      </w:r>
      <w:r w:rsidR="00FE7724">
        <w:rPr>
          <w:szCs w:val="28"/>
        </w:rPr>
        <w:fldChar w:fldCharType="end"/>
      </w:r>
      <w:r w:rsidR="00FE7724" w:rsidRPr="005E4281">
        <w:rPr>
          <w:szCs w:val="28"/>
        </w:rPr>
        <w:t xml:space="preserve"> предоставления и распределения иных межбюджетных трансфертов из бюджета Республики Татарстан бюджетам муниципальных образ</w:t>
      </w:r>
      <w:r w:rsidR="00FE7724" w:rsidRPr="005E4281">
        <w:rPr>
          <w:szCs w:val="28"/>
        </w:rPr>
        <w:t>о</w:t>
      </w:r>
      <w:r w:rsidR="00FE7724" w:rsidRPr="005E4281">
        <w:rPr>
          <w:szCs w:val="28"/>
        </w:rPr>
        <w:t>ваний Республики Татарстан на финансовое обеспечение исполнения расходных обязательств муниципальных образований, возникающих при выполнении полн</w:t>
      </w:r>
      <w:r w:rsidR="00FE7724" w:rsidRPr="005E4281">
        <w:rPr>
          <w:szCs w:val="28"/>
        </w:rPr>
        <w:t>о</w:t>
      </w:r>
      <w:r w:rsidR="00FE7724" w:rsidRPr="005E4281">
        <w:rPr>
          <w:szCs w:val="28"/>
        </w:rPr>
        <w:t>мочий органов местного самоуправления по обеспечению услугами организаций культуры</w:t>
      </w:r>
      <w:r w:rsidR="00FE7724">
        <w:rPr>
          <w:szCs w:val="28"/>
        </w:rPr>
        <w:t>, утвержденные п</w:t>
      </w:r>
      <w:r w:rsidR="00FE7724" w:rsidRPr="000F0ACC">
        <w:rPr>
          <w:szCs w:val="28"/>
        </w:rPr>
        <w:t>остановление</w:t>
      </w:r>
      <w:r w:rsidR="00FE7724">
        <w:rPr>
          <w:szCs w:val="28"/>
        </w:rPr>
        <w:t>м</w:t>
      </w:r>
      <w:r w:rsidR="00FE7724" w:rsidRPr="000F0ACC">
        <w:rPr>
          <w:szCs w:val="28"/>
        </w:rPr>
        <w:t xml:space="preserve"> </w:t>
      </w:r>
      <w:r w:rsidR="00FE7724">
        <w:rPr>
          <w:szCs w:val="28"/>
        </w:rPr>
        <w:t>Кабинета Министров Республики Тата</w:t>
      </w:r>
      <w:r w:rsidR="00FE7724">
        <w:rPr>
          <w:szCs w:val="28"/>
        </w:rPr>
        <w:t>р</w:t>
      </w:r>
      <w:r w:rsidR="00FE7724">
        <w:rPr>
          <w:szCs w:val="28"/>
        </w:rPr>
        <w:t xml:space="preserve">стан от 30.12.2019 № 1237 «Об утверждении Правил </w:t>
      </w:r>
      <w:r w:rsidR="00FE7724" w:rsidRPr="005E4281">
        <w:rPr>
          <w:szCs w:val="28"/>
        </w:rPr>
        <w:t>предоставления и распредел</w:t>
      </w:r>
      <w:r w:rsidR="00FE7724" w:rsidRPr="005E4281">
        <w:rPr>
          <w:szCs w:val="28"/>
        </w:rPr>
        <w:t>е</w:t>
      </w:r>
      <w:r w:rsidR="00FE7724" w:rsidRPr="005E4281">
        <w:rPr>
          <w:szCs w:val="28"/>
        </w:rPr>
        <w:t>ния иных межбюджетных трансфертов из бюджета Республики Татарстан</w:t>
      </w:r>
      <w:proofErr w:type="gramEnd"/>
      <w:r w:rsidR="00FE7724" w:rsidRPr="005E4281">
        <w:rPr>
          <w:szCs w:val="28"/>
        </w:rPr>
        <w:t xml:space="preserve"> бюджетам муниципальных образований Республики Татарстан на финансовое обеспечение и</w:t>
      </w:r>
      <w:r w:rsidR="00FE7724" w:rsidRPr="005E4281">
        <w:rPr>
          <w:szCs w:val="28"/>
        </w:rPr>
        <w:t>с</w:t>
      </w:r>
      <w:r w:rsidR="00FE7724" w:rsidRPr="005E4281">
        <w:rPr>
          <w:szCs w:val="28"/>
        </w:rPr>
        <w:t>полнения расходных обязательств муниципальных образований, возникающих при выполнении полномочий органов местного самоуправления по обеспечению усл</w:t>
      </w:r>
      <w:r w:rsidR="00FE7724" w:rsidRPr="005E4281">
        <w:rPr>
          <w:szCs w:val="28"/>
        </w:rPr>
        <w:t>у</w:t>
      </w:r>
      <w:r w:rsidR="00FE7724" w:rsidRPr="005E4281">
        <w:rPr>
          <w:szCs w:val="28"/>
        </w:rPr>
        <w:t>гами организаций культуры</w:t>
      </w:r>
      <w:r w:rsidR="00FE7724">
        <w:rPr>
          <w:szCs w:val="28"/>
        </w:rPr>
        <w:t>», следующие изменения:</w:t>
      </w:r>
    </w:p>
    <w:p w:rsidR="00FE7724" w:rsidRDefault="00FE7724" w:rsidP="00DD6EA3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в </w:t>
      </w:r>
      <w:r w:rsidR="007946A2">
        <w:rPr>
          <w:szCs w:val="28"/>
        </w:rPr>
        <w:t xml:space="preserve">абзаце третьем </w:t>
      </w:r>
      <w:r>
        <w:rPr>
          <w:szCs w:val="28"/>
        </w:rPr>
        <w:t>пункт</w:t>
      </w:r>
      <w:r w:rsidR="007946A2">
        <w:rPr>
          <w:szCs w:val="28"/>
        </w:rPr>
        <w:t>а</w:t>
      </w:r>
      <w:r>
        <w:rPr>
          <w:szCs w:val="28"/>
        </w:rPr>
        <w:t xml:space="preserve"> 5 слова «</w:t>
      </w:r>
      <w:r w:rsidRPr="005E4281">
        <w:rPr>
          <w:szCs w:val="28"/>
        </w:rPr>
        <w:t>33 тыс. человек</w:t>
      </w:r>
      <w:r>
        <w:rPr>
          <w:szCs w:val="28"/>
        </w:rPr>
        <w:t xml:space="preserve">» заменить словами </w:t>
      </w:r>
      <w:r w:rsidR="004E3582">
        <w:rPr>
          <w:szCs w:val="28"/>
        </w:rPr>
        <w:br/>
      </w:r>
      <w:bookmarkStart w:id="2" w:name="_GoBack"/>
      <w:bookmarkEnd w:id="2"/>
      <w:r>
        <w:rPr>
          <w:szCs w:val="28"/>
        </w:rPr>
        <w:t>«50</w:t>
      </w:r>
      <w:r w:rsidRPr="005E4281">
        <w:rPr>
          <w:szCs w:val="28"/>
        </w:rPr>
        <w:t xml:space="preserve"> тыс. человек</w:t>
      </w:r>
      <w:r>
        <w:rPr>
          <w:szCs w:val="28"/>
        </w:rPr>
        <w:t>»;</w:t>
      </w:r>
    </w:p>
    <w:p w:rsidR="00880C2C" w:rsidRDefault="00880C2C" w:rsidP="00DD6EA3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в пункте 10 слово «формой» заменить словами «типовой формой»;</w:t>
      </w:r>
    </w:p>
    <w:p w:rsidR="00FE7724" w:rsidRDefault="00FE7724" w:rsidP="00DD6EA3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пункт 13 изложить в следующей редакции:</w:t>
      </w:r>
    </w:p>
    <w:p w:rsidR="00FE7724" w:rsidRDefault="005D20C3" w:rsidP="00DD6EA3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«Перечисление иных межбюджетных трансфертов из бюджета Республики Татарстан в бюджеты муниципальных образований осуществляется в установле</w:t>
      </w:r>
      <w:r>
        <w:rPr>
          <w:szCs w:val="28"/>
        </w:rPr>
        <w:t>н</w:t>
      </w:r>
      <w:r>
        <w:rPr>
          <w:szCs w:val="28"/>
        </w:rPr>
        <w:t>ном порядке на единые счета</w:t>
      </w:r>
      <w:r w:rsidRPr="005D20C3">
        <w:rPr>
          <w:szCs w:val="28"/>
        </w:rPr>
        <w:t xml:space="preserve"> </w:t>
      </w:r>
      <w:r>
        <w:rPr>
          <w:szCs w:val="28"/>
        </w:rPr>
        <w:t>бюджетов муниципальных образований, открытые ф</w:t>
      </w:r>
      <w:r>
        <w:rPr>
          <w:szCs w:val="28"/>
        </w:rPr>
        <w:t>и</w:t>
      </w:r>
      <w:r>
        <w:rPr>
          <w:szCs w:val="28"/>
        </w:rPr>
        <w:t>нансовым органам муниципальных образований в Управлении Федерального казн</w:t>
      </w:r>
      <w:r>
        <w:rPr>
          <w:szCs w:val="28"/>
        </w:rPr>
        <w:t>а</w:t>
      </w:r>
      <w:r>
        <w:rPr>
          <w:szCs w:val="28"/>
        </w:rPr>
        <w:t>чейства по Республике Татарстан,</w:t>
      </w:r>
      <w:r w:rsidRPr="005D20C3">
        <w:rPr>
          <w:szCs w:val="28"/>
        </w:rPr>
        <w:t xml:space="preserve"> </w:t>
      </w:r>
      <w:r w:rsidRPr="005E4281">
        <w:rPr>
          <w:szCs w:val="28"/>
        </w:rPr>
        <w:t>в сроки, определяемые соглашением</w:t>
      </w:r>
      <w:proofErr w:type="gramStart"/>
      <w:r w:rsidRPr="005E4281">
        <w:rPr>
          <w:szCs w:val="28"/>
        </w:rPr>
        <w:t>.</w:t>
      </w:r>
      <w:r>
        <w:rPr>
          <w:szCs w:val="28"/>
        </w:rPr>
        <w:t>».</w:t>
      </w:r>
      <w:proofErr w:type="gramEnd"/>
    </w:p>
    <w:p w:rsidR="005D20C3" w:rsidRDefault="005D20C3" w:rsidP="00DD6EA3">
      <w:pPr>
        <w:spacing w:line="240" w:lineRule="auto"/>
        <w:ind w:firstLine="709"/>
        <w:jc w:val="both"/>
        <w:rPr>
          <w:szCs w:val="28"/>
        </w:rPr>
      </w:pPr>
    </w:p>
    <w:bookmarkEnd w:id="0"/>
    <w:bookmarkEnd w:id="1"/>
    <w:p w:rsidR="005832FA" w:rsidRDefault="005832FA" w:rsidP="00DD6EA3">
      <w:pPr>
        <w:spacing w:line="240" w:lineRule="auto"/>
        <w:ind w:firstLine="709"/>
        <w:jc w:val="both"/>
        <w:rPr>
          <w:szCs w:val="28"/>
        </w:rPr>
      </w:pPr>
    </w:p>
    <w:p w:rsidR="0002742B" w:rsidRDefault="0002742B" w:rsidP="00DD6EA3">
      <w:pPr>
        <w:spacing w:line="240" w:lineRule="auto"/>
        <w:ind w:firstLine="709"/>
        <w:jc w:val="both"/>
        <w:rPr>
          <w:szCs w:val="28"/>
        </w:rPr>
      </w:pPr>
    </w:p>
    <w:p w:rsidR="008C70C5" w:rsidRDefault="008C70C5" w:rsidP="00DD6EA3">
      <w:pPr>
        <w:spacing w:line="240" w:lineRule="auto"/>
        <w:jc w:val="both"/>
      </w:pPr>
      <w:r>
        <w:t>Премьер-министр</w:t>
      </w:r>
    </w:p>
    <w:p w:rsidR="001629F3" w:rsidRPr="00986ED2" w:rsidRDefault="008C70C5" w:rsidP="00DD6EA3">
      <w:pPr>
        <w:spacing w:line="240" w:lineRule="auto"/>
        <w:jc w:val="both"/>
      </w:pPr>
      <w:r>
        <w:t>Республики Татарстан</w:t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  <w:t xml:space="preserve">         </w:t>
      </w:r>
      <w:r w:rsidR="001629F3">
        <w:t>А.В.Песошин</w:t>
      </w:r>
    </w:p>
    <w:sectPr w:rsidR="001629F3" w:rsidRPr="00986ED2" w:rsidSect="00D3513E">
      <w:headerReference w:type="default" r:id="rId8"/>
      <w:pgSz w:w="11907" w:h="16840"/>
      <w:pgMar w:top="1134" w:right="567" w:bottom="1134" w:left="1134" w:header="283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1FA" w:rsidRDefault="004B51FA" w:rsidP="00B06BB6">
      <w:pPr>
        <w:spacing w:line="240" w:lineRule="auto"/>
      </w:pPr>
      <w:r>
        <w:separator/>
      </w:r>
    </w:p>
  </w:endnote>
  <w:endnote w:type="continuationSeparator" w:id="0">
    <w:p w:rsidR="004B51FA" w:rsidRDefault="004B51FA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1FA" w:rsidRDefault="004B51FA" w:rsidP="00B06BB6">
      <w:pPr>
        <w:spacing w:line="240" w:lineRule="auto"/>
      </w:pPr>
      <w:r>
        <w:separator/>
      </w:r>
    </w:p>
  </w:footnote>
  <w:footnote w:type="continuationSeparator" w:id="0">
    <w:p w:rsidR="004B51FA" w:rsidRDefault="004B51FA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5A9" w:rsidRPr="00B06BB6" w:rsidRDefault="00AE55A9" w:rsidP="00B06BB6">
    <w:pPr>
      <w:pStyle w:val="a6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4E3582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13E"/>
    <w:rsid w:val="0002393A"/>
    <w:rsid w:val="0002742B"/>
    <w:rsid w:val="00082C70"/>
    <w:rsid w:val="000846BA"/>
    <w:rsid w:val="00093EA0"/>
    <w:rsid w:val="000C7678"/>
    <w:rsid w:val="0011394C"/>
    <w:rsid w:val="00134529"/>
    <w:rsid w:val="00142EFD"/>
    <w:rsid w:val="00151524"/>
    <w:rsid w:val="001629F3"/>
    <w:rsid w:val="001C378D"/>
    <w:rsid w:val="001F7937"/>
    <w:rsid w:val="00284C0D"/>
    <w:rsid w:val="002901E2"/>
    <w:rsid w:val="002923B4"/>
    <w:rsid w:val="002A00B5"/>
    <w:rsid w:val="002A5264"/>
    <w:rsid w:val="002A6C5C"/>
    <w:rsid w:val="002E60E3"/>
    <w:rsid w:val="003252E1"/>
    <w:rsid w:val="00327E25"/>
    <w:rsid w:val="003348DF"/>
    <w:rsid w:val="003367BD"/>
    <w:rsid w:val="003474D8"/>
    <w:rsid w:val="00353480"/>
    <w:rsid w:val="003B6347"/>
    <w:rsid w:val="003F6344"/>
    <w:rsid w:val="003F6E7C"/>
    <w:rsid w:val="00415BDD"/>
    <w:rsid w:val="00441B9D"/>
    <w:rsid w:val="00446F55"/>
    <w:rsid w:val="004B51FA"/>
    <w:rsid w:val="004E3582"/>
    <w:rsid w:val="0052476B"/>
    <w:rsid w:val="00530659"/>
    <w:rsid w:val="0055536A"/>
    <w:rsid w:val="005832FA"/>
    <w:rsid w:val="005940BF"/>
    <w:rsid w:val="005C51CB"/>
    <w:rsid w:val="005D20C3"/>
    <w:rsid w:val="005E2E0A"/>
    <w:rsid w:val="00683615"/>
    <w:rsid w:val="006F1D0C"/>
    <w:rsid w:val="006F2DA2"/>
    <w:rsid w:val="006F6B58"/>
    <w:rsid w:val="00703982"/>
    <w:rsid w:val="007234E8"/>
    <w:rsid w:val="007305A4"/>
    <w:rsid w:val="0073095E"/>
    <w:rsid w:val="00757A7D"/>
    <w:rsid w:val="00767177"/>
    <w:rsid w:val="007946A2"/>
    <w:rsid w:val="007F7C0D"/>
    <w:rsid w:val="00851162"/>
    <w:rsid w:val="008562D1"/>
    <w:rsid w:val="00862946"/>
    <w:rsid w:val="00872235"/>
    <w:rsid w:val="00880C2C"/>
    <w:rsid w:val="008C70C5"/>
    <w:rsid w:val="008F4981"/>
    <w:rsid w:val="009071D5"/>
    <w:rsid w:val="00964488"/>
    <w:rsid w:val="00986ED2"/>
    <w:rsid w:val="00A36CC1"/>
    <w:rsid w:val="00A62BB6"/>
    <w:rsid w:val="00AB7C12"/>
    <w:rsid w:val="00AC522D"/>
    <w:rsid w:val="00AE09EB"/>
    <w:rsid w:val="00AE55A9"/>
    <w:rsid w:val="00B06BB6"/>
    <w:rsid w:val="00B22542"/>
    <w:rsid w:val="00B35FE1"/>
    <w:rsid w:val="00B839A5"/>
    <w:rsid w:val="00BB4856"/>
    <w:rsid w:val="00BE6684"/>
    <w:rsid w:val="00C031AD"/>
    <w:rsid w:val="00C13D19"/>
    <w:rsid w:val="00C31C63"/>
    <w:rsid w:val="00C440FC"/>
    <w:rsid w:val="00C51B06"/>
    <w:rsid w:val="00C55635"/>
    <w:rsid w:val="00C56CEF"/>
    <w:rsid w:val="00C70982"/>
    <w:rsid w:val="00C77179"/>
    <w:rsid w:val="00C94954"/>
    <w:rsid w:val="00CD71CD"/>
    <w:rsid w:val="00CD7857"/>
    <w:rsid w:val="00D16D0A"/>
    <w:rsid w:val="00D3513E"/>
    <w:rsid w:val="00D41DFB"/>
    <w:rsid w:val="00D62306"/>
    <w:rsid w:val="00D6297C"/>
    <w:rsid w:val="00D63C4E"/>
    <w:rsid w:val="00DD6EA3"/>
    <w:rsid w:val="00DF29A8"/>
    <w:rsid w:val="00DF724D"/>
    <w:rsid w:val="00E10C62"/>
    <w:rsid w:val="00E1581E"/>
    <w:rsid w:val="00E61526"/>
    <w:rsid w:val="00E80F17"/>
    <w:rsid w:val="00E87959"/>
    <w:rsid w:val="00E87E0A"/>
    <w:rsid w:val="00EC1116"/>
    <w:rsid w:val="00EC7A31"/>
    <w:rsid w:val="00F0629E"/>
    <w:rsid w:val="00F16EC1"/>
    <w:rsid w:val="00F36907"/>
    <w:rsid w:val="00F36AE8"/>
    <w:rsid w:val="00F40A6C"/>
    <w:rsid w:val="00F414BF"/>
    <w:rsid w:val="00F93B4E"/>
    <w:rsid w:val="00FD7D2C"/>
    <w:rsid w:val="00FE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semiHidden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B06BB6"/>
    <w:rPr>
      <w:sz w:val="28"/>
    </w:rPr>
  </w:style>
  <w:style w:type="table" w:styleId="aa">
    <w:name w:val="Table Grid"/>
    <w:basedOn w:val="a1"/>
    <w:uiPriority w:val="59"/>
    <w:rsid w:val="00555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C31C63"/>
    <w:pPr>
      <w:spacing w:line="240" w:lineRule="auto"/>
      <w:ind w:firstLine="993"/>
    </w:pPr>
  </w:style>
  <w:style w:type="character" w:customStyle="1" w:styleId="ac">
    <w:name w:val="Основной текст с отступом Знак"/>
    <w:link w:val="ab"/>
    <w:rsid w:val="00C31C63"/>
    <w:rPr>
      <w:sz w:val="28"/>
    </w:rPr>
  </w:style>
  <w:style w:type="paragraph" w:customStyle="1" w:styleId="ConsPlusNormal">
    <w:name w:val="ConsPlusNormal"/>
    <w:rsid w:val="00E1581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BA2A5-377F-4E56-80A9-1199E6AC2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2368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Irina.ermolenko</dc:creator>
  <cp:lastModifiedBy>Минфин РТ - Ермоленко Ирина Геннадьевна</cp:lastModifiedBy>
  <cp:revision>7</cp:revision>
  <cp:lastPrinted>2021-11-16T13:16:00Z</cp:lastPrinted>
  <dcterms:created xsi:type="dcterms:W3CDTF">2021-11-03T09:00:00Z</dcterms:created>
  <dcterms:modified xsi:type="dcterms:W3CDTF">2021-11-16T13:18:00Z</dcterms:modified>
</cp:coreProperties>
</file>