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062634" w:rsidRPr="00062634">
        <w:rPr>
          <w:sz w:val="28"/>
          <w:szCs w:val="28"/>
        </w:rPr>
        <w:t>Управление государственной экспертизы и ценообразования Республики Татарстан по строительству и архитектуре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43 853,0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9</w:t>
      </w:r>
      <w:r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40</w:t>
      </w:r>
      <w:r>
        <w:rPr>
          <w:sz w:val="28"/>
          <w:szCs w:val="28"/>
          <w:lang w:val="tt-RU"/>
        </w:rPr>
        <w:t>8,0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062634" w:rsidRPr="00857C80" w:rsidRDefault="00062634" w:rsidP="00062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</w:t>
      </w:r>
      <w:bookmarkStart w:id="0" w:name="_GoBack"/>
      <w:bookmarkEnd w:id="0"/>
      <w:r w:rsidRPr="001D0293">
        <w:rPr>
          <w:sz w:val="28"/>
          <w:szCs w:val="28"/>
        </w:rPr>
        <w:t>нсовые нарушения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106</w:t>
      </w:r>
      <w:r>
        <w:rPr>
          <w:sz w:val="28"/>
          <w:szCs w:val="28"/>
          <w:lang w:val="tt-RU"/>
        </w:rPr>
        <w:t xml:space="preserve">,3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62634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2021-12-01T10:37:00Z</dcterms:modified>
</cp:coreProperties>
</file>