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8A" w:rsidRDefault="0093198A" w:rsidP="002E4BC4">
      <w:pPr>
        <w:suppressAutoHyphens/>
        <w:ind w:right="-1" w:firstLine="851"/>
        <w:jc w:val="right"/>
        <w:rPr>
          <w:sz w:val="28"/>
          <w:szCs w:val="28"/>
        </w:rPr>
      </w:pPr>
    </w:p>
    <w:p w:rsidR="00150038" w:rsidRPr="00081C0D" w:rsidRDefault="00150038" w:rsidP="002E4BC4">
      <w:pPr>
        <w:suppressAutoHyphens/>
        <w:ind w:right="-1" w:firstLine="851"/>
        <w:jc w:val="right"/>
        <w:rPr>
          <w:sz w:val="28"/>
          <w:szCs w:val="28"/>
        </w:rPr>
      </w:pPr>
      <w:r w:rsidRPr="00081C0D">
        <w:rPr>
          <w:sz w:val="28"/>
          <w:szCs w:val="28"/>
        </w:rPr>
        <w:t>ПРОЕКТ</w:t>
      </w:r>
    </w:p>
    <w:p w:rsidR="00150038" w:rsidRPr="00081C0D" w:rsidRDefault="00150038" w:rsidP="002E4BC4">
      <w:pPr>
        <w:suppressAutoHyphens/>
        <w:ind w:right="-1" w:firstLine="851"/>
        <w:jc w:val="right"/>
        <w:rPr>
          <w:sz w:val="28"/>
          <w:szCs w:val="28"/>
        </w:rPr>
      </w:pPr>
    </w:p>
    <w:p w:rsidR="006B4BF9" w:rsidRPr="006B4BF9" w:rsidRDefault="006B4BF9" w:rsidP="006B4BF9">
      <w:pPr>
        <w:spacing w:line="288" w:lineRule="auto"/>
        <w:jc w:val="center"/>
        <w:rPr>
          <w:sz w:val="28"/>
        </w:rPr>
      </w:pPr>
      <w:r w:rsidRPr="006B4BF9">
        <w:rPr>
          <w:sz w:val="28"/>
        </w:rPr>
        <w:t>КАБИНЕТ МИНИСТРОВ РЕСПУБЛИКИ ТАТАРСТАН</w:t>
      </w:r>
    </w:p>
    <w:p w:rsidR="00150038" w:rsidRDefault="006B4BF9" w:rsidP="006B4BF9">
      <w:pPr>
        <w:suppressAutoHyphens/>
        <w:ind w:right="-1"/>
        <w:jc w:val="center"/>
        <w:rPr>
          <w:sz w:val="28"/>
        </w:rPr>
      </w:pPr>
      <w:r w:rsidRPr="006B4BF9">
        <w:rPr>
          <w:sz w:val="28"/>
        </w:rPr>
        <w:t>ПОСТАНОВЛЕНИЕ</w:t>
      </w:r>
    </w:p>
    <w:p w:rsidR="006B4BF9" w:rsidRPr="00081C0D" w:rsidRDefault="006B4BF9" w:rsidP="006B4BF9">
      <w:pPr>
        <w:suppressAutoHyphens/>
        <w:ind w:right="-1"/>
        <w:jc w:val="center"/>
        <w:rPr>
          <w:sz w:val="28"/>
          <w:szCs w:val="28"/>
        </w:rPr>
      </w:pPr>
    </w:p>
    <w:p w:rsidR="00150038" w:rsidRPr="00081C0D" w:rsidRDefault="00150038" w:rsidP="002E4BC4">
      <w:pPr>
        <w:suppressAutoHyphens/>
        <w:ind w:right="-1" w:firstLine="709"/>
        <w:jc w:val="both"/>
        <w:rPr>
          <w:sz w:val="28"/>
          <w:szCs w:val="28"/>
        </w:rPr>
      </w:pPr>
      <w:r w:rsidRPr="00081C0D">
        <w:rPr>
          <w:sz w:val="28"/>
          <w:szCs w:val="28"/>
        </w:rPr>
        <w:t>_____________                                                                 №_____________</w:t>
      </w:r>
    </w:p>
    <w:p w:rsidR="00143B33" w:rsidRDefault="00150038" w:rsidP="00CF11E0">
      <w:pPr>
        <w:suppressAutoHyphens/>
        <w:ind w:right="-1"/>
        <w:jc w:val="center"/>
        <w:rPr>
          <w:sz w:val="28"/>
          <w:szCs w:val="28"/>
        </w:rPr>
      </w:pPr>
      <w:proofErr w:type="spellStart"/>
      <w:r w:rsidRPr="00081C0D">
        <w:rPr>
          <w:sz w:val="28"/>
          <w:szCs w:val="28"/>
        </w:rPr>
        <w:t>г</w:t>
      </w:r>
      <w:proofErr w:type="gramStart"/>
      <w:r w:rsidRPr="00081C0D">
        <w:rPr>
          <w:sz w:val="28"/>
          <w:szCs w:val="28"/>
        </w:rPr>
        <w:t>.К</w:t>
      </w:r>
      <w:proofErr w:type="gramEnd"/>
      <w:r w:rsidRPr="00081C0D">
        <w:rPr>
          <w:sz w:val="28"/>
          <w:szCs w:val="28"/>
        </w:rPr>
        <w:t>азань</w:t>
      </w:r>
      <w:proofErr w:type="spellEnd"/>
    </w:p>
    <w:p w:rsidR="00CF11E0" w:rsidRDefault="00CF11E0" w:rsidP="00CF11E0">
      <w:pPr>
        <w:suppressAutoHyphens/>
        <w:ind w:right="-1"/>
        <w:jc w:val="center"/>
        <w:rPr>
          <w:sz w:val="28"/>
          <w:szCs w:val="28"/>
        </w:rPr>
      </w:pPr>
    </w:p>
    <w:p w:rsidR="00CF11E0" w:rsidRDefault="00CF11E0" w:rsidP="002E4BC4">
      <w:pPr>
        <w:suppressAutoHyphens/>
        <w:ind w:right="-1" w:firstLine="720"/>
        <w:rPr>
          <w:sz w:val="28"/>
          <w:szCs w:val="28"/>
        </w:rPr>
      </w:pPr>
    </w:p>
    <w:p w:rsidR="00CF11E0" w:rsidRDefault="00CF11E0" w:rsidP="00CF11E0">
      <w:pPr>
        <w:suppressAutoHyphens/>
        <w:spacing w:line="264" w:lineRule="auto"/>
        <w:ind w:right="510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proofErr w:type="gramStart"/>
      <w:r w:rsidRPr="0059564D">
        <w:rPr>
          <w:bCs/>
          <w:sz w:val="28"/>
          <w:szCs w:val="28"/>
        </w:rPr>
        <w:t>Регламент</w:t>
      </w:r>
      <w:r>
        <w:rPr>
          <w:bCs/>
          <w:sz w:val="28"/>
          <w:szCs w:val="28"/>
        </w:rPr>
        <w:t>а</w:t>
      </w:r>
      <w:r w:rsidRPr="0059564D">
        <w:rPr>
          <w:bCs/>
          <w:sz w:val="28"/>
          <w:szCs w:val="28"/>
        </w:rPr>
        <w:t xml:space="preserve"> взаимодействия Министерства финансов Республики</w:t>
      </w:r>
      <w:proofErr w:type="gramEnd"/>
      <w:r w:rsidRPr="0059564D">
        <w:rPr>
          <w:bCs/>
          <w:sz w:val="28"/>
          <w:szCs w:val="28"/>
        </w:rPr>
        <w:t xml:space="preserve"> Татарстан и финансовых органов муниципальных районов и городских округов Республики Татарстан  по вопросам формирования межбюджетных отношений при составлении проекта бюджета Республики Татарстан на очередной ф</w:t>
      </w:r>
      <w:r w:rsidRPr="0059564D">
        <w:rPr>
          <w:bCs/>
          <w:sz w:val="28"/>
          <w:szCs w:val="28"/>
        </w:rPr>
        <w:t>и</w:t>
      </w:r>
      <w:r w:rsidRPr="0059564D">
        <w:rPr>
          <w:bCs/>
          <w:sz w:val="28"/>
          <w:szCs w:val="28"/>
        </w:rPr>
        <w:t>нансовый год и плановый период</w:t>
      </w:r>
    </w:p>
    <w:p w:rsidR="00CF11E0" w:rsidRDefault="00CF11E0" w:rsidP="002E4BC4">
      <w:pPr>
        <w:suppressAutoHyphens/>
        <w:ind w:right="-1" w:firstLine="720"/>
        <w:rPr>
          <w:sz w:val="28"/>
          <w:szCs w:val="28"/>
        </w:rPr>
      </w:pPr>
    </w:p>
    <w:p w:rsidR="00CF11E0" w:rsidRPr="00081C0D" w:rsidRDefault="00CF11E0" w:rsidP="002E4BC4">
      <w:pPr>
        <w:suppressAutoHyphens/>
        <w:ind w:right="-1" w:firstLine="720"/>
        <w:rPr>
          <w:sz w:val="28"/>
          <w:szCs w:val="28"/>
        </w:rPr>
      </w:pPr>
    </w:p>
    <w:p w:rsidR="006B4BF9" w:rsidRPr="006B4BF9" w:rsidRDefault="006B4BF9" w:rsidP="006B4BF9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6B4BF9">
        <w:rPr>
          <w:sz w:val="28"/>
          <w:szCs w:val="28"/>
        </w:rPr>
        <w:t>Кабинет Министров Республики Татарстан ПОСТАНОВЛЯЕТ:</w:t>
      </w:r>
    </w:p>
    <w:p w:rsidR="00150038" w:rsidRPr="00081C0D" w:rsidRDefault="00150038" w:rsidP="002E4BC4">
      <w:pPr>
        <w:suppressAutoHyphens/>
        <w:ind w:right="-1" w:firstLine="720"/>
        <w:rPr>
          <w:sz w:val="28"/>
        </w:rPr>
      </w:pPr>
    </w:p>
    <w:p w:rsidR="00BC1D27" w:rsidRPr="0059564D" w:rsidRDefault="00A13F06" w:rsidP="002E4BC4">
      <w:pPr>
        <w:autoSpaceDE w:val="0"/>
        <w:autoSpaceDN w:val="0"/>
        <w:adjustRightInd w:val="0"/>
        <w:spacing w:line="288" w:lineRule="auto"/>
        <w:ind w:right="-1" w:firstLine="540"/>
        <w:jc w:val="both"/>
        <w:rPr>
          <w:bCs/>
          <w:sz w:val="28"/>
          <w:szCs w:val="28"/>
        </w:rPr>
      </w:pPr>
      <w:r w:rsidRPr="0059564D">
        <w:rPr>
          <w:sz w:val="28"/>
          <w:szCs w:val="28"/>
        </w:rPr>
        <w:t xml:space="preserve">1. </w:t>
      </w:r>
      <w:r w:rsidR="00551E1B" w:rsidRPr="0059564D">
        <w:rPr>
          <w:sz w:val="28"/>
          <w:szCs w:val="28"/>
        </w:rPr>
        <w:t>У</w:t>
      </w:r>
      <w:r w:rsidR="00F66DBD" w:rsidRPr="0059564D">
        <w:rPr>
          <w:bCs/>
          <w:sz w:val="28"/>
          <w:szCs w:val="28"/>
        </w:rPr>
        <w:t>твердить прилагаемый Регламент взаимодействия Министерства финансов Республики Татарстан и финансовых</w:t>
      </w:r>
      <w:r w:rsidR="000E1EE5" w:rsidRPr="0059564D">
        <w:rPr>
          <w:bCs/>
          <w:sz w:val="28"/>
          <w:szCs w:val="28"/>
        </w:rPr>
        <w:t xml:space="preserve"> органов муниципальных районов и городских округов</w:t>
      </w:r>
      <w:r w:rsidR="00F66DBD" w:rsidRPr="0059564D">
        <w:rPr>
          <w:bCs/>
          <w:sz w:val="28"/>
          <w:szCs w:val="28"/>
        </w:rPr>
        <w:t xml:space="preserve"> Республики Татарстан  по вопросам формирования межбюджетных отн</w:t>
      </w:r>
      <w:r w:rsidR="00F66DBD" w:rsidRPr="0059564D">
        <w:rPr>
          <w:bCs/>
          <w:sz w:val="28"/>
          <w:szCs w:val="28"/>
        </w:rPr>
        <w:t>о</w:t>
      </w:r>
      <w:r w:rsidR="00F66DBD" w:rsidRPr="0059564D">
        <w:rPr>
          <w:bCs/>
          <w:sz w:val="28"/>
          <w:szCs w:val="28"/>
        </w:rPr>
        <w:t>шений при составлении проекта бюджета Республики Татарстан на очередной ф</w:t>
      </w:r>
      <w:r w:rsidR="00F66DBD" w:rsidRPr="0059564D">
        <w:rPr>
          <w:bCs/>
          <w:sz w:val="28"/>
          <w:szCs w:val="28"/>
        </w:rPr>
        <w:t>и</w:t>
      </w:r>
      <w:r w:rsidR="00F66DBD" w:rsidRPr="0059564D">
        <w:rPr>
          <w:bCs/>
          <w:sz w:val="28"/>
          <w:szCs w:val="28"/>
        </w:rPr>
        <w:t>нансовый год и плановый период</w:t>
      </w:r>
      <w:r w:rsidR="00F94BFF" w:rsidRPr="0059564D">
        <w:rPr>
          <w:bCs/>
          <w:sz w:val="28"/>
          <w:szCs w:val="28"/>
        </w:rPr>
        <w:t xml:space="preserve"> (далее – Регламент)</w:t>
      </w:r>
      <w:r w:rsidR="00F66DBD" w:rsidRPr="0059564D">
        <w:rPr>
          <w:bCs/>
          <w:sz w:val="28"/>
          <w:szCs w:val="28"/>
        </w:rPr>
        <w:t>.</w:t>
      </w:r>
    </w:p>
    <w:p w:rsidR="000E1EE5" w:rsidRPr="0059564D" w:rsidRDefault="00693240" w:rsidP="008418B4">
      <w:pPr>
        <w:autoSpaceDE w:val="0"/>
        <w:autoSpaceDN w:val="0"/>
        <w:adjustRightInd w:val="0"/>
        <w:spacing w:line="288" w:lineRule="auto"/>
        <w:ind w:right="-1" w:firstLine="540"/>
        <w:jc w:val="both"/>
        <w:rPr>
          <w:sz w:val="28"/>
          <w:szCs w:val="28"/>
        </w:rPr>
      </w:pPr>
      <w:r w:rsidRPr="0059564D">
        <w:rPr>
          <w:bCs/>
          <w:sz w:val="28"/>
          <w:szCs w:val="28"/>
        </w:rPr>
        <w:t xml:space="preserve">2. Рекомендовать </w:t>
      </w:r>
      <w:r w:rsidRPr="0059564D">
        <w:rPr>
          <w:sz w:val="28"/>
          <w:szCs w:val="28"/>
        </w:rPr>
        <w:t>органам</w:t>
      </w:r>
      <w:r w:rsidR="00F94BFF" w:rsidRPr="0059564D">
        <w:rPr>
          <w:sz w:val="28"/>
          <w:szCs w:val="28"/>
        </w:rPr>
        <w:t xml:space="preserve"> местного самоуправления</w:t>
      </w:r>
      <w:r w:rsidRPr="0059564D">
        <w:rPr>
          <w:sz w:val="28"/>
          <w:szCs w:val="28"/>
        </w:rPr>
        <w:t xml:space="preserve"> муниципальных районов </w:t>
      </w:r>
      <w:r w:rsidR="000E1EE5" w:rsidRPr="0059564D">
        <w:rPr>
          <w:bCs/>
          <w:sz w:val="28"/>
          <w:szCs w:val="28"/>
        </w:rPr>
        <w:t xml:space="preserve">и городских округов </w:t>
      </w:r>
      <w:r w:rsidRPr="0059564D">
        <w:rPr>
          <w:sz w:val="28"/>
          <w:szCs w:val="28"/>
        </w:rPr>
        <w:t xml:space="preserve">Республики Татарстан </w:t>
      </w:r>
      <w:r w:rsidR="00F94BFF" w:rsidRPr="0059564D">
        <w:rPr>
          <w:sz w:val="28"/>
          <w:szCs w:val="28"/>
        </w:rPr>
        <w:t xml:space="preserve">использовать Регламент </w:t>
      </w:r>
      <w:proofErr w:type="gramStart"/>
      <w:r w:rsidR="00C46777" w:rsidRPr="0059564D">
        <w:rPr>
          <w:sz w:val="28"/>
          <w:szCs w:val="28"/>
        </w:rPr>
        <w:t xml:space="preserve">при </w:t>
      </w:r>
      <w:r w:rsidR="000E1EE5" w:rsidRPr="0059564D">
        <w:rPr>
          <w:sz w:val="28"/>
          <w:szCs w:val="28"/>
        </w:rPr>
        <w:t>взаимоде</w:t>
      </w:r>
      <w:r w:rsidR="000E1EE5" w:rsidRPr="0059564D">
        <w:rPr>
          <w:sz w:val="28"/>
          <w:szCs w:val="28"/>
        </w:rPr>
        <w:t>й</w:t>
      </w:r>
      <w:r w:rsidR="000E1EE5" w:rsidRPr="0059564D">
        <w:rPr>
          <w:sz w:val="28"/>
          <w:szCs w:val="28"/>
        </w:rPr>
        <w:t xml:space="preserve">ствии с Министерством финансов Республики Татарстан  </w:t>
      </w:r>
      <w:r w:rsidR="000E1EE5" w:rsidRPr="0059564D">
        <w:rPr>
          <w:bCs/>
          <w:sz w:val="28"/>
          <w:szCs w:val="28"/>
        </w:rPr>
        <w:t>по вопросам формиров</w:t>
      </w:r>
      <w:r w:rsidR="000E1EE5" w:rsidRPr="0059564D">
        <w:rPr>
          <w:bCs/>
          <w:sz w:val="28"/>
          <w:szCs w:val="28"/>
        </w:rPr>
        <w:t>а</w:t>
      </w:r>
      <w:r w:rsidR="000E1EE5" w:rsidRPr="0059564D">
        <w:rPr>
          <w:bCs/>
          <w:sz w:val="28"/>
          <w:szCs w:val="28"/>
        </w:rPr>
        <w:t>ния межбюджетных отношений при составлении проекта бюджета Республики Т</w:t>
      </w:r>
      <w:r w:rsidR="000E1EE5" w:rsidRPr="0059564D">
        <w:rPr>
          <w:bCs/>
          <w:sz w:val="28"/>
          <w:szCs w:val="28"/>
        </w:rPr>
        <w:t>а</w:t>
      </w:r>
      <w:r w:rsidR="000E1EE5" w:rsidRPr="0059564D">
        <w:rPr>
          <w:bCs/>
          <w:sz w:val="28"/>
          <w:szCs w:val="28"/>
        </w:rPr>
        <w:t>тарстан на очередной финансовый год</w:t>
      </w:r>
      <w:proofErr w:type="gramEnd"/>
      <w:r w:rsidR="000E1EE5" w:rsidRPr="0059564D">
        <w:rPr>
          <w:bCs/>
          <w:sz w:val="28"/>
          <w:szCs w:val="28"/>
        </w:rPr>
        <w:t xml:space="preserve"> и плановый период.</w:t>
      </w:r>
    </w:p>
    <w:p w:rsidR="00424C2C" w:rsidRPr="0059564D" w:rsidRDefault="00424C2C" w:rsidP="002E4BC4">
      <w:pPr>
        <w:suppressAutoHyphens/>
        <w:spacing w:line="360" w:lineRule="auto"/>
        <w:ind w:right="-1" w:firstLine="851"/>
        <w:jc w:val="both"/>
        <w:rPr>
          <w:i/>
          <w:sz w:val="28"/>
          <w:szCs w:val="28"/>
        </w:rPr>
      </w:pPr>
    </w:p>
    <w:p w:rsidR="008418B4" w:rsidRPr="0059564D" w:rsidRDefault="008418B4" w:rsidP="002E4BC4">
      <w:pPr>
        <w:suppressAutoHyphens/>
        <w:spacing w:line="360" w:lineRule="auto"/>
        <w:ind w:right="-1" w:firstLine="851"/>
        <w:jc w:val="both"/>
        <w:rPr>
          <w:i/>
          <w:sz w:val="28"/>
          <w:szCs w:val="28"/>
        </w:rPr>
      </w:pPr>
    </w:p>
    <w:p w:rsidR="00150038" w:rsidRPr="0059564D" w:rsidRDefault="00150038" w:rsidP="002E4BC4">
      <w:pPr>
        <w:suppressAutoHyphens/>
        <w:ind w:right="-1"/>
        <w:jc w:val="both"/>
        <w:rPr>
          <w:sz w:val="28"/>
          <w:szCs w:val="28"/>
        </w:rPr>
      </w:pPr>
      <w:r w:rsidRPr="0059564D">
        <w:rPr>
          <w:sz w:val="28"/>
          <w:szCs w:val="28"/>
        </w:rPr>
        <w:t>Премьер-министр</w:t>
      </w:r>
    </w:p>
    <w:p w:rsidR="00150038" w:rsidRPr="0059564D" w:rsidRDefault="00150038" w:rsidP="002E4BC4">
      <w:pPr>
        <w:suppressAutoHyphens/>
        <w:ind w:right="-1"/>
        <w:jc w:val="both"/>
      </w:pPr>
      <w:r w:rsidRPr="0059564D">
        <w:rPr>
          <w:sz w:val="28"/>
          <w:szCs w:val="28"/>
        </w:rPr>
        <w:t>Республики Татарстан</w:t>
      </w:r>
      <w:r w:rsidRPr="0059564D">
        <w:rPr>
          <w:sz w:val="28"/>
        </w:rPr>
        <w:t xml:space="preserve">                                </w:t>
      </w:r>
      <w:r w:rsidRPr="0059564D">
        <w:rPr>
          <w:sz w:val="28"/>
        </w:rPr>
        <w:tab/>
      </w:r>
      <w:r w:rsidRPr="0059564D">
        <w:rPr>
          <w:sz w:val="28"/>
        </w:rPr>
        <w:tab/>
      </w:r>
      <w:r w:rsidRPr="0059564D">
        <w:rPr>
          <w:sz w:val="28"/>
        </w:rPr>
        <w:tab/>
        <w:t xml:space="preserve">                          </w:t>
      </w:r>
      <w:r w:rsidR="002C5236" w:rsidRPr="0059564D">
        <w:rPr>
          <w:sz w:val="28"/>
        </w:rPr>
        <w:t xml:space="preserve">  </w:t>
      </w:r>
      <w:r w:rsidRPr="0059564D">
        <w:rPr>
          <w:sz w:val="28"/>
        </w:rPr>
        <w:t xml:space="preserve"> </w:t>
      </w:r>
      <w:proofErr w:type="spellStart"/>
      <w:r w:rsidR="007F4464" w:rsidRPr="0059564D">
        <w:rPr>
          <w:sz w:val="28"/>
        </w:rPr>
        <w:t>А.В.Песошин</w:t>
      </w:r>
      <w:proofErr w:type="spellEnd"/>
    </w:p>
    <w:p w:rsidR="00D906B7" w:rsidRPr="0059564D" w:rsidRDefault="00D906B7" w:rsidP="002E4BC4">
      <w:pPr>
        <w:pStyle w:val="10"/>
        <w:suppressAutoHyphens/>
        <w:ind w:right="-1" w:firstLine="5670"/>
      </w:pPr>
    </w:p>
    <w:p w:rsidR="00F66DBD" w:rsidRPr="0059564D" w:rsidRDefault="00F66DBD" w:rsidP="002E4BC4">
      <w:pPr>
        <w:ind w:right="-1"/>
        <w:rPr>
          <w:sz w:val="22"/>
          <w:szCs w:val="22"/>
        </w:rPr>
      </w:pPr>
    </w:p>
    <w:p w:rsidR="00F66DBD" w:rsidRPr="0059564D" w:rsidRDefault="008418B4" w:rsidP="002E4BC4">
      <w:pPr>
        <w:tabs>
          <w:tab w:val="left" w:pos="6096"/>
        </w:tabs>
        <w:ind w:left="6804" w:right="-1"/>
        <w:jc w:val="both"/>
        <w:rPr>
          <w:rFonts w:eastAsiaTheme="minorEastAsia"/>
          <w:sz w:val="28"/>
          <w:szCs w:val="28"/>
        </w:rPr>
      </w:pPr>
      <w:r w:rsidRPr="0059564D">
        <w:rPr>
          <w:rFonts w:eastAsiaTheme="minorEastAsia"/>
          <w:sz w:val="28"/>
          <w:szCs w:val="28"/>
        </w:rPr>
        <w:t>Утвержден</w:t>
      </w:r>
    </w:p>
    <w:p w:rsidR="00F66DBD" w:rsidRPr="0059564D" w:rsidRDefault="006B4BF9" w:rsidP="002E4BC4">
      <w:pPr>
        <w:ind w:left="6804" w:right="-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постановлением</w:t>
      </w:r>
    </w:p>
    <w:p w:rsidR="00F66DBD" w:rsidRPr="0059564D" w:rsidRDefault="00F66DBD" w:rsidP="002E4BC4">
      <w:pPr>
        <w:ind w:left="6804" w:right="-1"/>
        <w:jc w:val="both"/>
        <w:rPr>
          <w:rFonts w:eastAsiaTheme="minorEastAsia"/>
          <w:sz w:val="28"/>
          <w:szCs w:val="28"/>
        </w:rPr>
      </w:pPr>
      <w:r w:rsidRPr="0059564D">
        <w:rPr>
          <w:rFonts w:eastAsiaTheme="minorEastAsia"/>
          <w:sz w:val="28"/>
          <w:szCs w:val="28"/>
        </w:rPr>
        <w:t>Кабинета Министров</w:t>
      </w:r>
    </w:p>
    <w:p w:rsidR="00F66DBD" w:rsidRPr="0059564D" w:rsidRDefault="00F66DBD" w:rsidP="002E4BC4">
      <w:pPr>
        <w:ind w:left="6804" w:right="-1"/>
        <w:jc w:val="both"/>
        <w:rPr>
          <w:rFonts w:eastAsiaTheme="minorEastAsia"/>
          <w:sz w:val="28"/>
          <w:szCs w:val="28"/>
        </w:rPr>
      </w:pPr>
      <w:r w:rsidRPr="0059564D">
        <w:rPr>
          <w:rFonts w:eastAsiaTheme="minorEastAsia"/>
          <w:sz w:val="28"/>
          <w:szCs w:val="28"/>
        </w:rPr>
        <w:t>Республики Татарстан</w:t>
      </w:r>
    </w:p>
    <w:p w:rsidR="00F66DBD" w:rsidRPr="0059564D" w:rsidRDefault="00F66DBD" w:rsidP="002E4BC4">
      <w:pPr>
        <w:ind w:left="6804" w:right="-1"/>
        <w:jc w:val="both"/>
        <w:rPr>
          <w:rFonts w:eastAsiaTheme="minorEastAsia"/>
          <w:sz w:val="28"/>
          <w:szCs w:val="28"/>
        </w:rPr>
      </w:pPr>
      <w:r w:rsidRPr="0059564D">
        <w:rPr>
          <w:rFonts w:eastAsiaTheme="minorEastAsia"/>
          <w:sz w:val="28"/>
          <w:szCs w:val="28"/>
        </w:rPr>
        <w:t>от _________2021 № _____</w:t>
      </w:r>
    </w:p>
    <w:p w:rsidR="00F66DBD" w:rsidRPr="0059564D" w:rsidRDefault="00F66DBD" w:rsidP="002E4BC4">
      <w:pPr>
        <w:ind w:right="-1"/>
        <w:rPr>
          <w:sz w:val="22"/>
          <w:szCs w:val="22"/>
        </w:rPr>
      </w:pPr>
    </w:p>
    <w:p w:rsidR="00F66DBD" w:rsidRPr="0059564D" w:rsidRDefault="00F66DBD" w:rsidP="002E4BC4">
      <w:pPr>
        <w:ind w:right="-1"/>
        <w:rPr>
          <w:sz w:val="22"/>
          <w:szCs w:val="22"/>
        </w:rPr>
      </w:pPr>
    </w:p>
    <w:p w:rsidR="00F66DBD" w:rsidRPr="0059564D" w:rsidRDefault="00F66DBD" w:rsidP="002E4BC4">
      <w:pPr>
        <w:ind w:right="-1"/>
        <w:rPr>
          <w:sz w:val="22"/>
          <w:szCs w:val="22"/>
        </w:rPr>
      </w:pPr>
    </w:p>
    <w:p w:rsidR="003F6DEF" w:rsidRPr="0059564D" w:rsidRDefault="003F6DEF" w:rsidP="002E4BC4">
      <w:pPr>
        <w:spacing w:line="288" w:lineRule="auto"/>
        <w:ind w:right="-1"/>
        <w:jc w:val="center"/>
        <w:rPr>
          <w:sz w:val="28"/>
          <w:szCs w:val="28"/>
        </w:rPr>
      </w:pPr>
      <w:r w:rsidRPr="0059564D">
        <w:rPr>
          <w:sz w:val="28"/>
          <w:szCs w:val="28"/>
        </w:rPr>
        <w:t xml:space="preserve">Регламент </w:t>
      </w:r>
    </w:p>
    <w:p w:rsidR="003F6DEF" w:rsidRPr="0059564D" w:rsidRDefault="003F6DEF" w:rsidP="002E4BC4">
      <w:pPr>
        <w:autoSpaceDE w:val="0"/>
        <w:autoSpaceDN w:val="0"/>
        <w:adjustRightInd w:val="0"/>
        <w:spacing w:line="288" w:lineRule="auto"/>
        <w:ind w:right="-1" w:firstLine="540"/>
        <w:jc w:val="center"/>
        <w:rPr>
          <w:bCs/>
          <w:sz w:val="28"/>
          <w:szCs w:val="28"/>
        </w:rPr>
      </w:pPr>
      <w:r w:rsidRPr="0059564D">
        <w:rPr>
          <w:sz w:val="28"/>
          <w:szCs w:val="28"/>
        </w:rPr>
        <w:t xml:space="preserve">взаимодействия Министерства финансов Республики Татарстан и финансовых органов муниципальных районов </w:t>
      </w:r>
      <w:r w:rsidR="000E1EE5" w:rsidRPr="0059564D">
        <w:rPr>
          <w:bCs/>
          <w:sz w:val="28"/>
          <w:szCs w:val="28"/>
        </w:rPr>
        <w:t xml:space="preserve">и городских округов </w:t>
      </w:r>
      <w:r w:rsidRPr="0059564D">
        <w:rPr>
          <w:sz w:val="28"/>
          <w:szCs w:val="28"/>
        </w:rPr>
        <w:t>Республики Татарстан  по в</w:t>
      </w:r>
      <w:r w:rsidRPr="0059564D">
        <w:rPr>
          <w:sz w:val="28"/>
          <w:szCs w:val="28"/>
        </w:rPr>
        <w:t>о</w:t>
      </w:r>
      <w:r w:rsidRPr="0059564D">
        <w:rPr>
          <w:sz w:val="28"/>
          <w:szCs w:val="28"/>
        </w:rPr>
        <w:t xml:space="preserve">просам </w:t>
      </w:r>
      <w:r w:rsidRPr="0059564D">
        <w:rPr>
          <w:bCs/>
          <w:sz w:val="28"/>
          <w:szCs w:val="28"/>
        </w:rPr>
        <w:t>формирования межбюджетных отношений при составлении проекта бюдж</w:t>
      </w:r>
      <w:r w:rsidRPr="0059564D">
        <w:rPr>
          <w:bCs/>
          <w:sz w:val="28"/>
          <w:szCs w:val="28"/>
        </w:rPr>
        <w:t>е</w:t>
      </w:r>
      <w:r w:rsidRPr="0059564D">
        <w:rPr>
          <w:bCs/>
          <w:sz w:val="28"/>
          <w:szCs w:val="28"/>
        </w:rPr>
        <w:t>та Республики Татарстан на очередной финансовый год и плановый период</w:t>
      </w:r>
    </w:p>
    <w:p w:rsidR="003F6DEF" w:rsidRPr="0059564D" w:rsidRDefault="003F6DEF" w:rsidP="002E4BC4">
      <w:pPr>
        <w:spacing w:line="288" w:lineRule="auto"/>
        <w:ind w:right="-1"/>
        <w:jc w:val="center"/>
        <w:rPr>
          <w:sz w:val="28"/>
          <w:szCs w:val="28"/>
        </w:rPr>
      </w:pPr>
    </w:p>
    <w:p w:rsidR="003F6DEF" w:rsidRPr="0059564D" w:rsidRDefault="003F6DEF" w:rsidP="002E4BC4">
      <w:pPr>
        <w:autoSpaceDE w:val="0"/>
        <w:autoSpaceDN w:val="0"/>
        <w:adjustRightInd w:val="0"/>
        <w:spacing w:line="288" w:lineRule="auto"/>
        <w:ind w:right="-1" w:firstLine="540"/>
        <w:jc w:val="both"/>
        <w:rPr>
          <w:bCs/>
          <w:sz w:val="28"/>
          <w:szCs w:val="28"/>
        </w:rPr>
      </w:pPr>
      <w:r w:rsidRPr="0059564D">
        <w:rPr>
          <w:sz w:val="28"/>
          <w:szCs w:val="28"/>
        </w:rPr>
        <w:t xml:space="preserve">1. Настоящий Регламент определяет порядок взаимодействия Министерства финансов Республики Татарстан и финансовых органов муниципальных районов </w:t>
      </w:r>
      <w:r w:rsidR="000E1EE5" w:rsidRPr="0059564D">
        <w:rPr>
          <w:bCs/>
          <w:sz w:val="28"/>
          <w:szCs w:val="28"/>
        </w:rPr>
        <w:t>и городских округов</w:t>
      </w:r>
      <w:r w:rsidRPr="0059564D">
        <w:rPr>
          <w:sz w:val="28"/>
          <w:szCs w:val="28"/>
        </w:rPr>
        <w:t xml:space="preserve"> Республики Татарстан по вопросам </w:t>
      </w:r>
      <w:r w:rsidRPr="0059564D">
        <w:rPr>
          <w:bCs/>
          <w:sz w:val="28"/>
          <w:szCs w:val="28"/>
        </w:rPr>
        <w:t>формирования межбюдже</w:t>
      </w:r>
      <w:r w:rsidRPr="0059564D">
        <w:rPr>
          <w:bCs/>
          <w:sz w:val="28"/>
          <w:szCs w:val="28"/>
        </w:rPr>
        <w:t>т</w:t>
      </w:r>
      <w:r w:rsidRPr="0059564D">
        <w:rPr>
          <w:bCs/>
          <w:sz w:val="28"/>
          <w:szCs w:val="28"/>
        </w:rPr>
        <w:t>ных отношений при составлении проекта бюджета Республики Татарстан на оч</w:t>
      </w:r>
      <w:r w:rsidRPr="0059564D">
        <w:rPr>
          <w:bCs/>
          <w:sz w:val="28"/>
          <w:szCs w:val="28"/>
        </w:rPr>
        <w:t>е</w:t>
      </w:r>
      <w:r w:rsidRPr="0059564D">
        <w:rPr>
          <w:bCs/>
          <w:sz w:val="28"/>
          <w:szCs w:val="28"/>
        </w:rPr>
        <w:t>редной финансовый год и плановый период</w:t>
      </w:r>
      <w:r w:rsidR="00B24BC1" w:rsidRPr="0059564D">
        <w:rPr>
          <w:bCs/>
          <w:sz w:val="28"/>
          <w:szCs w:val="28"/>
        </w:rPr>
        <w:t xml:space="preserve"> (далее – </w:t>
      </w:r>
      <w:r w:rsidR="003627F3" w:rsidRPr="0059564D">
        <w:rPr>
          <w:sz w:val="28"/>
          <w:szCs w:val="28"/>
        </w:rPr>
        <w:t>финансовый орган</w:t>
      </w:r>
      <w:r w:rsidR="00C50FB8" w:rsidRPr="0059564D">
        <w:rPr>
          <w:sz w:val="28"/>
          <w:szCs w:val="28"/>
        </w:rPr>
        <w:t>,</w:t>
      </w:r>
      <w:r w:rsidR="003627F3" w:rsidRPr="0059564D">
        <w:rPr>
          <w:bCs/>
          <w:sz w:val="28"/>
          <w:szCs w:val="28"/>
        </w:rPr>
        <w:t xml:space="preserve"> </w:t>
      </w:r>
      <w:r w:rsidR="00B24BC1" w:rsidRPr="0059564D">
        <w:rPr>
          <w:bCs/>
          <w:sz w:val="28"/>
          <w:szCs w:val="28"/>
        </w:rPr>
        <w:t>межбю</w:t>
      </w:r>
      <w:r w:rsidR="00B24BC1" w:rsidRPr="0059564D">
        <w:rPr>
          <w:bCs/>
          <w:sz w:val="28"/>
          <w:szCs w:val="28"/>
        </w:rPr>
        <w:t>д</w:t>
      </w:r>
      <w:r w:rsidR="00B24BC1" w:rsidRPr="0059564D">
        <w:rPr>
          <w:bCs/>
          <w:sz w:val="28"/>
          <w:szCs w:val="28"/>
        </w:rPr>
        <w:t>жетные отношения)</w:t>
      </w:r>
      <w:r w:rsidRPr="0059564D">
        <w:rPr>
          <w:bCs/>
          <w:sz w:val="28"/>
          <w:szCs w:val="28"/>
        </w:rPr>
        <w:t>.</w:t>
      </w:r>
    </w:p>
    <w:p w:rsidR="003F6DEF" w:rsidRPr="0059564D" w:rsidRDefault="003F6DEF" w:rsidP="002E4BC4">
      <w:pPr>
        <w:pStyle w:val="ConsPlusNormal"/>
        <w:spacing w:line="288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64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9564D">
        <w:rPr>
          <w:rFonts w:ascii="Times New Roman" w:hAnsi="Times New Roman" w:cs="Times New Roman"/>
          <w:sz w:val="28"/>
          <w:szCs w:val="28"/>
        </w:rPr>
        <w:t>Министерство финансов Республики Татарстан в соответствии с Порядком составления проекта бюджета Республики Татарстан и проекта бюджета Территор</w:t>
      </w:r>
      <w:r w:rsidRPr="0059564D">
        <w:rPr>
          <w:rFonts w:ascii="Times New Roman" w:hAnsi="Times New Roman" w:cs="Times New Roman"/>
          <w:sz w:val="28"/>
          <w:szCs w:val="28"/>
        </w:rPr>
        <w:t>и</w:t>
      </w:r>
      <w:r w:rsidRPr="0059564D">
        <w:rPr>
          <w:rFonts w:ascii="Times New Roman" w:hAnsi="Times New Roman" w:cs="Times New Roman"/>
          <w:sz w:val="28"/>
          <w:szCs w:val="28"/>
        </w:rPr>
        <w:t>ального фонда обязательного медицинского страхования Республики Татарстан на очередной финансовый год и плановый период, утвержденным Кабинетом Мин</w:t>
      </w:r>
      <w:r w:rsidRPr="0059564D">
        <w:rPr>
          <w:rFonts w:ascii="Times New Roman" w:hAnsi="Times New Roman" w:cs="Times New Roman"/>
          <w:sz w:val="28"/>
          <w:szCs w:val="28"/>
        </w:rPr>
        <w:t>и</w:t>
      </w:r>
      <w:r w:rsidRPr="0059564D">
        <w:rPr>
          <w:rFonts w:ascii="Times New Roman" w:hAnsi="Times New Roman" w:cs="Times New Roman"/>
          <w:sz w:val="28"/>
          <w:szCs w:val="28"/>
        </w:rPr>
        <w:t>стров Республики Татарстан, доводит до финансовых органов сценарные условия формирования бюджетов на очередной финансовый год и плановый период (далее – сценарные условия), в том числе включающие: основные показатели прогноза</w:t>
      </w:r>
      <w:proofErr w:type="gramEnd"/>
      <w:r w:rsidRPr="0059564D">
        <w:rPr>
          <w:rFonts w:ascii="Times New Roman" w:hAnsi="Times New Roman" w:cs="Times New Roman"/>
          <w:sz w:val="28"/>
          <w:szCs w:val="28"/>
        </w:rPr>
        <w:t xml:space="preserve"> соц</w:t>
      </w:r>
      <w:r w:rsidRPr="0059564D">
        <w:rPr>
          <w:rFonts w:ascii="Times New Roman" w:hAnsi="Times New Roman" w:cs="Times New Roman"/>
          <w:sz w:val="28"/>
          <w:szCs w:val="28"/>
        </w:rPr>
        <w:t>и</w:t>
      </w:r>
      <w:r w:rsidRPr="0059564D">
        <w:rPr>
          <w:rFonts w:ascii="Times New Roman" w:hAnsi="Times New Roman" w:cs="Times New Roman"/>
          <w:sz w:val="28"/>
          <w:szCs w:val="28"/>
        </w:rPr>
        <w:t>ально-экономического развития Республики Татарстан, разработанные Министе</w:t>
      </w:r>
      <w:r w:rsidRPr="0059564D">
        <w:rPr>
          <w:rFonts w:ascii="Times New Roman" w:hAnsi="Times New Roman" w:cs="Times New Roman"/>
          <w:sz w:val="28"/>
          <w:szCs w:val="28"/>
        </w:rPr>
        <w:t>р</w:t>
      </w:r>
      <w:r w:rsidRPr="0059564D">
        <w:rPr>
          <w:rFonts w:ascii="Times New Roman" w:hAnsi="Times New Roman" w:cs="Times New Roman"/>
          <w:sz w:val="28"/>
          <w:szCs w:val="28"/>
        </w:rPr>
        <w:t xml:space="preserve">ством экономики Республики Татарстан в установленном порядке, индексы-дефляторы. </w:t>
      </w:r>
    </w:p>
    <w:p w:rsidR="003F6DEF" w:rsidRPr="0059564D" w:rsidRDefault="003F6DEF" w:rsidP="002E4BC4">
      <w:pPr>
        <w:pStyle w:val="ConsPlusNormal"/>
        <w:spacing w:line="288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64D">
        <w:rPr>
          <w:rFonts w:ascii="Times New Roman" w:hAnsi="Times New Roman" w:cs="Times New Roman"/>
          <w:sz w:val="28"/>
          <w:szCs w:val="28"/>
        </w:rPr>
        <w:t>Сценарные условия формирования бюджетов являются едиными для всех бю</w:t>
      </w:r>
      <w:r w:rsidRPr="0059564D">
        <w:rPr>
          <w:rFonts w:ascii="Times New Roman" w:hAnsi="Times New Roman" w:cs="Times New Roman"/>
          <w:sz w:val="28"/>
          <w:szCs w:val="28"/>
        </w:rPr>
        <w:t>д</w:t>
      </w:r>
      <w:r w:rsidRPr="0059564D">
        <w:rPr>
          <w:rFonts w:ascii="Times New Roman" w:hAnsi="Times New Roman" w:cs="Times New Roman"/>
          <w:sz w:val="28"/>
          <w:szCs w:val="28"/>
        </w:rPr>
        <w:t>жетов, входящих в состав консолидированного бюджета Республики Татарстан, и согласовываются с Президентом Республики Татарстан.</w:t>
      </w:r>
    </w:p>
    <w:p w:rsidR="003F6DEF" w:rsidRPr="0059564D" w:rsidRDefault="003F6DEF" w:rsidP="002E4BC4">
      <w:pPr>
        <w:pStyle w:val="ConsPlusNormal"/>
        <w:spacing w:line="288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64D">
        <w:rPr>
          <w:rFonts w:ascii="Times New Roman" w:hAnsi="Times New Roman" w:cs="Times New Roman"/>
          <w:sz w:val="28"/>
          <w:szCs w:val="28"/>
        </w:rPr>
        <w:t xml:space="preserve">3. </w:t>
      </w:r>
      <w:r w:rsidR="00B24BC1" w:rsidRPr="0059564D">
        <w:rPr>
          <w:rFonts w:ascii="Times New Roman" w:hAnsi="Times New Roman" w:cs="Times New Roman"/>
          <w:sz w:val="28"/>
          <w:szCs w:val="28"/>
        </w:rPr>
        <w:t>Ф</w:t>
      </w:r>
      <w:r w:rsidRPr="0059564D">
        <w:rPr>
          <w:rFonts w:ascii="Times New Roman" w:hAnsi="Times New Roman" w:cs="Times New Roman"/>
          <w:sz w:val="28"/>
          <w:szCs w:val="28"/>
        </w:rPr>
        <w:t>инансовый орган представляет в Министерство финансов Республики Т</w:t>
      </w:r>
      <w:r w:rsidRPr="0059564D">
        <w:rPr>
          <w:rFonts w:ascii="Times New Roman" w:hAnsi="Times New Roman" w:cs="Times New Roman"/>
          <w:sz w:val="28"/>
          <w:szCs w:val="28"/>
        </w:rPr>
        <w:t>а</w:t>
      </w:r>
      <w:r w:rsidRPr="0059564D">
        <w:rPr>
          <w:rFonts w:ascii="Times New Roman" w:hAnsi="Times New Roman" w:cs="Times New Roman"/>
          <w:sz w:val="28"/>
          <w:szCs w:val="28"/>
        </w:rPr>
        <w:t>тарстан следующие документы:</w:t>
      </w:r>
    </w:p>
    <w:p w:rsidR="003F6DEF" w:rsidRPr="0059564D" w:rsidRDefault="003F6DEF" w:rsidP="002E4BC4">
      <w:pPr>
        <w:pStyle w:val="ConsPlusNormal"/>
        <w:spacing w:line="288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64D">
        <w:rPr>
          <w:rFonts w:ascii="Times New Roman" w:hAnsi="Times New Roman" w:cs="Times New Roman"/>
          <w:sz w:val="28"/>
          <w:szCs w:val="28"/>
        </w:rPr>
        <w:t xml:space="preserve">прогноз налоговых и неналоговых доходов </w:t>
      </w:r>
      <w:r w:rsidR="0071380D" w:rsidRPr="0059564D">
        <w:rPr>
          <w:rFonts w:ascii="Times New Roman" w:hAnsi="Times New Roman" w:cs="Times New Roman"/>
          <w:sz w:val="28"/>
          <w:szCs w:val="28"/>
        </w:rPr>
        <w:t xml:space="preserve">консолидированного </w:t>
      </w:r>
      <w:r w:rsidRPr="0059564D">
        <w:rPr>
          <w:rFonts w:ascii="Times New Roman" w:hAnsi="Times New Roman" w:cs="Times New Roman"/>
          <w:sz w:val="28"/>
          <w:szCs w:val="28"/>
        </w:rPr>
        <w:t>бюджета м</w:t>
      </w:r>
      <w:r w:rsidRPr="0059564D">
        <w:rPr>
          <w:rFonts w:ascii="Times New Roman" w:hAnsi="Times New Roman" w:cs="Times New Roman"/>
          <w:sz w:val="28"/>
          <w:szCs w:val="28"/>
        </w:rPr>
        <w:t>у</w:t>
      </w:r>
      <w:r w:rsidRPr="0059564D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  <w:r w:rsidR="000E1EE5" w:rsidRPr="0059564D">
        <w:rPr>
          <w:rFonts w:ascii="Times New Roman" w:hAnsi="Times New Roman" w:cs="Times New Roman"/>
          <w:sz w:val="28"/>
          <w:szCs w:val="28"/>
        </w:rPr>
        <w:t>и городского округа</w:t>
      </w:r>
      <w:r w:rsidR="00B24BC1" w:rsidRPr="0059564D">
        <w:rPr>
          <w:rFonts w:ascii="Times New Roman" w:hAnsi="Times New Roman" w:cs="Times New Roman"/>
          <w:sz w:val="28"/>
          <w:szCs w:val="28"/>
        </w:rPr>
        <w:t xml:space="preserve"> Республики Татарстан на очередной ф</w:t>
      </w:r>
      <w:r w:rsidR="00B24BC1" w:rsidRPr="0059564D">
        <w:rPr>
          <w:rFonts w:ascii="Times New Roman" w:hAnsi="Times New Roman" w:cs="Times New Roman"/>
          <w:sz w:val="28"/>
          <w:szCs w:val="28"/>
        </w:rPr>
        <w:t>и</w:t>
      </w:r>
      <w:r w:rsidR="00B24BC1" w:rsidRPr="0059564D">
        <w:rPr>
          <w:rFonts w:ascii="Times New Roman" w:hAnsi="Times New Roman" w:cs="Times New Roman"/>
          <w:sz w:val="28"/>
          <w:szCs w:val="28"/>
        </w:rPr>
        <w:t>нансовый год и плановый период</w:t>
      </w:r>
      <w:r w:rsidR="00F042FB" w:rsidRPr="0059564D">
        <w:rPr>
          <w:rFonts w:ascii="Times New Roman" w:hAnsi="Times New Roman" w:cs="Times New Roman"/>
          <w:sz w:val="28"/>
          <w:szCs w:val="28"/>
        </w:rPr>
        <w:t xml:space="preserve"> (далее - прогноз налоговых и неналоговых дох</w:t>
      </w:r>
      <w:r w:rsidR="00F042FB" w:rsidRPr="0059564D">
        <w:rPr>
          <w:rFonts w:ascii="Times New Roman" w:hAnsi="Times New Roman" w:cs="Times New Roman"/>
          <w:sz w:val="28"/>
          <w:szCs w:val="28"/>
        </w:rPr>
        <w:t>о</w:t>
      </w:r>
      <w:r w:rsidR="00F042FB" w:rsidRPr="0059564D">
        <w:rPr>
          <w:rFonts w:ascii="Times New Roman" w:hAnsi="Times New Roman" w:cs="Times New Roman"/>
          <w:sz w:val="28"/>
          <w:szCs w:val="28"/>
        </w:rPr>
        <w:t>дов)</w:t>
      </w:r>
      <w:r w:rsidRPr="0059564D">
        <w:rPr>
          <w:rFonts w:ascii="Times New Roman" w:hAnsi="Times New Roman" w:cs="Times New Roman"/>
          <w:sz w:val="28"/>
          <w:szCs w:val="28"/>
        </w:rPr>
        <w:t>;</w:t>
      </w:r>
    </w:p>
    <w:p w:rsidR="003F6DEF" w:rsidRPr="0059564D" w:rsidRDefault="003F6DEF" w:rsidP="002E4BC4">
      <w:pPr>
        <w:pStyle w:val="ConsPlusNormal"/>
        <w:spacing w:line="288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64D">
        <w:rPr>
          <w:rFonts w:ascii="Times New Roman" w:hAnsi="Times New Roman" w:cs="Times New Roman"/>
          <w:sz w:val="28"/>
          <w:szCs w:val="28"/>
        </w:rPr>
        <w:t xml:space="preserve">прогноз предельных базовых бюджетных ассигнований </w:t>
      </w:r>
      <w:r w:rsidR="00EE77BA" w:rsidRPr="0059564D">
        <w:rPr>
          <w:rFonts w:ascii="Times New Roman" w:hAnsi="Times New Roman" w:cs="Times New Roman"/>
          <w:sz w:val="28"/>
          <w:szCs w:val="28"/>
        </w:rPr>
        <w:t xml:space="preserve">консолидированного </w:t>
      </w:r>
      <w:r w:rsidRPr="0059564D">
        <w:rPr>
          <w:rFonts w:ascii="Times New Roman" w:hAnsi="Times New Roman" w:cs="Times New Roman"/>
          <w:sz w:val="28"/>
          <w:szCs w:val="28"/>
        </w:rPr>
        <w:t xml:space="preserve">бюджета муниципального района </w:t>
      </w:r>
      <w:r w:rsidR="000E1EE5" w:rsidRPr="0059564D">
        <w:rPr>
          <w:rFonts w:ascii="Times New Roman" w:hAnsi="Times New Roman" w:cs="Times New Roman"/>
          <w:sz w:val="28"/>
          <w:szCs w:val="28"/>
        </w:rPr>
        <w:t xml:space="preserve">и городского округа </w:t>
      </w:r>
      <w:r w:rsidR="00B24BC1" w:rsidRPr="0059564D">
        <w:rPr>
          <w:rFonts w:ascii="Times New Roman" w:hAnsi="Times New Roman" w:cs="Times New Roman"/>
          <w:sz w:val="28"/>
          <w:szCs w:val="28"/>
        </w:rPr>
        <w:t>Республики Татарстан на очередной финансовый год и плановый период</w:t>
      </w:r>
      <w:r w:rsidR="00F042FB" w:rsidRPr="0059564D">
        <w:rPr>
          <w:rFonts w:ascii="Times New Roman" w:hAnsi="Times New Roman" w:cs="Times New Roman"/>
          <w:sz w:val="28"/>
          <w:szCs w:val="28"/>
        </w:rPr>
        <w:t xml:space="preserve"> (далее - прогноз предельных базовых бюджетных ассигнований)</w:t>
      </w:r>
      <w:r w:rsidR="00ED06EF" w:rsidRPr="0059564D">
        <w:rPr>
          <w:rFonts w:ascii="Times New Roman" w:hAnsi="Times New Roman" w:cs="Times New Roman"/>
          <w:sz w:val="28"/>
          <w:szCs w:val="28"/>
        </w:rPr>
        <w:t>;</w:t>
      </w:r>
    </w:p>
    <w:p w:rsidR="00ED06EF" w:rsidRPr="0059564D" w:rsidRDefault="00ED06EF" w:rsidP="002E4BC4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sz w:val="28"/>
          <w:szCs w:val="28"/>
        </w:rPr>
      </w:pPr>
      <w:r w:rsidRPr="0059564D">
        <w:rPr>
          <w:sz w:val="28"/>
          <w:szCs w:val="28"/>
        </w:rPr>
        <w:t>документы, подтверждающие основания, указанные в пункте 4</w:t>
      </w:r>
      <w:r w:rsidR="00FB4BAE" w:rsidRPr="0059564D">
        <w:rPr>
          <w:sz w:val="28"/>
          <w:szCs w:val="28"/>
        </w:rPr>
        <w:t xml:space="preserve"> настоящего Р</w:t>
      </w:r>
      <w:r w:rsidR="00FB4BAE" w:rsidRPr="0059564D">
        <w:rPr>
          <w:sz w:val="28"/>
          <w:szCs w:val="28"/>
        </w:rPr>
        <w:t>е</w:t>
      </w:r>
      <w:r w:rsidR="00FB4BAE" w:rsidRPr="0059564D">
        <w:rPr>
          <w:sz w:val="28"/>
          <w:szCs w:val="28"/>
        </w:rPr>
        <w:t>гламента.</w:t>
      </w:r>
    </w:p>
    <w:p w:rsidR="003F6DEF" w:rsidRPr="0059564D" w:rsidRDefault="003F6DEF" w:rsidP="002E4BC4">
      <w:pPr>
        <w:spacing w:line="288" w:lineRule="auto"/>
        <w:ind w:right="-1" w:firstLine="540"/>
        <w:jc w:val="both"/>
        <w:rPr>
          <w:rFonts w:eastAsiaTheme="minorHAnsi"/>
          <w:sz w:val="28"/>
          <w:szCs w:val="28"/>
          <w:lang w:eastAsia="en-US"/>
        </w:rPr>
      </w:pPr>
      <w:r w:rsidRPr="0059564D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59564D">
        <w:rPr>
          <w:rFonts w:eastAsiaTheme="minorHAnsi"/>
          <w:sz w:val="28"/>
          <w:szCs w:val="28"/>
          <w:lang w:eastAsia="en-US"/>
        </w:rPr>
        <w:t xml:space="preserve">При формировании </w:t>
      </w:r>
      <w:r w:rsidR="00F042FB" w:rsidRPr="0059564D">
        <w:rPr>
          <w:rFonts w:eastAsiaTheme="minorHAnsi"/>
          <w:sz w:val="28"/>
          <w:szCs w:val="28"/>
          <w:lang w:eastAsia="en-US"/>
        </w:rPr>
        <w:t xml:space="preserve">прогноза </w:t>
      </w:r>
      <w:r w:rsidRPr="0059564D">
        <w:rPr>
          <w:rFonts w:eastAsiaTheme="minorHAnsi"/>
          <w:sz w:val="28"/>
          <w:szCs w:val="28"/>
          <w:lang w:eastAsia="en-US"/>
        </w:rPr>
        <w:t xml:space="preserve">предельных базовых бюджетных ассигнований за основу принимаются бюджетные ассигнования </w:t>
      </w:r>
      <w:r w:rsidR="00EE77BA" w:rsidRPr="0059564D">
        <w:rPr>
          <w:rFonts w:eastAsiaTheme="minorHAnsi"/>
          <w:sz w:val="28"/>
          <w:szCs w:val="28"/>
          <w:lang w:eastAsia="en-US"/>
        </w:rPr>
        <w:t xml:space="preserve">консолидированного </w:t>
      </w:r>
      <w:r w:rsidR="00B24BC1" w:rsidRPr="0059564D">
        <w:rPr>
          <w:sz w:val="28"/>
          <w:szCs w:val="28"/>
        </w:rPr>
        <w:t xml:space="preserve">бюджета муниципального района </w:t>
      </w:r>
      <w:r w:rsidR="000E1EE5" w:rsidRPr="0059564D">
        <w:rPr>
          <w:bCs/>
          <w:sz w:val="28"/>
          <w:szCs w:val="28"/>
        </w:rPr>
        <w:t>и городского округа</w:t>
      </w:r>
      <w:r w:rsidR="00B24BC1" w:rsidRPr="0059564D">
        <w:rPr>
          <w:sz w:val="28"/>
          <w:szCs w:val="28"/>
        </w:rPr>
        <w:t xml:space="preserve"> Республики Татарстан</w:t>
      </w:r>
      <w:r w:rsidR="00BB7F3C" w:rsidRPr="0059564D">
        <w:rPr>
          <w:sz w:val="28"/>
          <w:szCs w:val="28"/>
        </w:rPr>
        <w:t xml:space="preserve"> </w:t>
      </w:r>
      <w:r w:rsidRPr="0059564D">
        <w:rPr>
          <w:rFonts w:eastAsiaTheme="minorHAnsi"/>
          <w:sz w:val="28"/>
          <w:szCs w:val="28"/>
          <w:lang w:eastAsia="en-US"/>
        </w:rPr>
        <w:t>на текущий ф</w:t>
      </w:r>
      <w:r w:rsidRPr="0059564D">
        <w:rPr>
          <w:rFonts w:eastAsiaTheme="minorHAnsi"/>
          <w:sz w:val="28"/>
          <w:szCs w:val="28"/>
          <w:lang w:eastAsia="en-US"/>
        </w:rPr>
        <w:t>и</w:t>
      </w:r>
      <w:r w:rsidRPr="0059564D">
        <w:rPr>
          <w:rFonts w:eastAsiaTheme="minorHAnsi"/>
          <w:sz w:val="28"/>
          <w:szCs w:val="28"/>
          <w:lang w:eastAsia="en-US"/>
        </w:rPr>
        <w:t>нансо</w:t>
      </w:r>
      <w:r w:rsidR="00EE77BA" w:rsidRPr="0059564D">
        <w:rPr>
          <w:rFonts w:eastAsiaTheme="minorHAnsi"/>
          <w:sz w:val="28"/>
          <w:szCs w:val="28"/>
          <w:lang w:eastAsia="en-US"/>
        </w:rPr>
        <w:t>вый год</w:t>
      </w:r>
      <w:r w:rsidR="00BB7F3C" w:rsidRPr="0059564D">
        <w:rPr>
          <w:rFonts w:eastAsiaTheme="minorHAnsi"/>
          <w:sz w:val="28"/>
          <w:szCs w:val="28"/>
          <w:lang w:eastAsia="en-US"/>
        </w:rPr>
        <w:t>, предусмотренные</w:t>
      </w:r>
      <w:r w:rsidR="00EE77BA" w:rsidRPr="0059564D">
        <w:rPr>
          <w:rFonts w:eastAsiaTheme="minorHAnsi"/>
          <w:sz w:val="28"/>
          <w:szCs w:val="28"/>
          <w:lang w:eastAsia="en-US"/>
        </w:rPr>
        <w:t xml:space="preserve"> </w:t>
      </w:r>
      <w:r w:rsidR="00BB7F3C" w:rsidRPr="0059564D">
        <w:rPr>
          <w:sz w:val="28"/>
          <w:szCs w:val="28"/>
        </w:rPr>
        <w:t xml:space="preserve">на </w:t>
      </w:r>
      <w:r w:rsidR="00916645" w:rsidRPr="0059564D">
        <w:rPr>
          <w:sz w:val="28"/>
          <w:szCs w:val="28"/>
        </w:rPr>
        <w:t xml:space="preserve">финансовое </w:t>
      </w:r>
      <w:r w:rsidR="00BB7F3C" w:rsidRPr="0059564D">
        <w:rPr>
          <w:sz w:val="28"/>
          <w:szCs w:val="28"/>
        </w:rPr>
        <w:t>обеспечение расходных обяз</w:t>
      </w:r>
      <w:r w:rsidR="00BB7F3C" w:rsidRPr="0059564D">
        <w:rPr>
          <w:sz w:val="28"/>
          <w:szCs w:val="28"/>
        </w:rPr>
        <w:t>а</w:t>
      </w:r>
      <w:r w:rsidR="00BB7F3C" w:rsidRPr="0059564D">
        <w:rPr>
          <w:sz w:val="28"/>
          <w:szCs w:val="28"/>
        </w:rPr>
        <w:t xml:space="preserve">тельств, связанных с реализацией полномочий органов местного самоуправления по решению вопросов местного значения,  </w:t>
      </w:r>
      <w:r w:rsidRPr="0059564D">
        <w:rPr>
          <w:rFonts w:eastAsiaTheme="minorHAnsi"/>
          <w:sz w:val="28"/>
          <w:szCs w:val="28"/>
          <w:lang w:eastAsia="en-US"/>
        </w:rPr>
        <w:t xml:space="preserve">по состоянию на 1 января </w:t>
      </w:r>
      <w:r w:rsidR="00D3276F" w:rsidRPr="0059564D">
        <w:rPr>
          <w:rFonts w:eastAsiaTheme="minorHAnsi"/>
          <w:sz w:val="28"/>
          <w:szCs w:val="28"/>
          <w:lang w:eastAsia="en-US"/>
        </w:rPr>
        <w:t>текущего года</w:t>
      </w:r>
      <w:r w:rsidRPr="0059564D">
        <w:rPr>
          <w:rFonts w:eastAsiaTheme="minorHAnsi"/>
          <w:sz w:val="28"/>
          <w:szCs w:val="28"/>
          <w:lang w:eastAsia="en-US"/>
        </w:rPr>
        <w:t xml:space="preserve"> </w:t>
      </w:r>
      <w:r w:rsidRPr="0059564D">
        <w:rPr>
          <w:sz w:val="28"/>
          <w:szCs w:val="28"/>
        </w:rPr>
        <w:t xml:space="preserve">с применением </w:t>
      </w:r>
      <w:r w:rsidR="00B24BC1" w:rsidRPr="0059564D">
        <w:rPr>
          <w:sz w:val="28"/>
          <w:szCs w:val="28"/>
        </w:rPr>
        <w:t>индексов-дефляторов</w:t>
      </w:r>
      <w:r w:rsidRPr="0059564D">
        <w:rPr>
          <w:sz w:val="28"/>
          <w:szCs w:val="28"/>
        </w:rPr>
        <w:t>, доведенных Министерством финансов Респу</w:t>
      </w:r>
      <w:r w:rsidRPr="0059564D">
        <w:rPr>
          <w:sz w:val="28"/>
          <w:szCs w:val="28"/>
        </w:rPr>
        <w:t>б</w:t>
      </w:r>
      <w:r w:rsidRPr="0059564D">
        <w:rPr>
          <w:sz w:val="28"/>
          <w:szCs w:val="28"/>
        </w:rPr>
        <w:t>лики Татарстан в соответствии</w:t>
      </w:r>
      <w:proofErr w:type="gramEnd"/>
      <w:r w:rsidRPr="0059564D">
        <w:rPr>
          <w:sz w:val="28"/>
          <w:szCs w:val="28"/>
        </w:rPr>
        <w:t xml:space="preserve"> с пунктом 2 настоящего Регламента</w:t>
      </w:r>
      <w:r w:rsidRPr="0059564D">
        <w:rPr>
          <w:rFonts w:eastAsiaTheme="minorHAnsi"/>
          <w:sz w:val="28"/>
          <w:szCs w:val="28"/>
          <w:lang w:eastAsia="en-US"/>
        </w:rPr>
        <w:t xml:space="preserve"> (за исключением </w:t>
      </w:r>
      <w:r w:rsidR="00B24BC1" w:rsidRPr="0059564D">
        <w:rPr>
          <w:rFonts w:eastAsiaTheme="minorHAnsi"/>
          <w:sz w:val="28"/>
          <w:szCs w:val="28"/>
          <w:lang w:eastAsia="en-US"/>
        </w:rPr>
        <w:t>бюджетных ассигнований</w:t>
      </w:r>
      <w:r w:rsidRPr="0059564D">
        <w:rPr>
          <w:rFonts w:eastAsiaTheme="minorHAnsi"/>
          <w:sz w:val="28"/>
          <w:szCs w:val="28"/>
          <w:lang w:eastAsia="en-US"/>
        </w:rPr>
        <w:t xml:space="preserve"> муниципального дорожного фонда и </w:t>
      </w:r>
      <w:r w:rsidR="00B24BC1" w:rsidRPr="0059564D">
        <w:rPr>
          <w:rFonts w:eastAsiaTheme="minorHAnsi"/>
          <w:sz w:val="28"/>
          <w:szCs w:val="28"/>
          <w:lang w:eastAsia="en-US"/>
        </w:rPr>
        <w:t>бюджетных ассигн</w:t>
      </w:r>
      <w:r w:rsidR="00B24BC1" w:rsidRPr="0059564D">
        <w:rPr>
          <w:rFonts w:eastAsiaTheme="minorHAnsi"/>
          <w:sz w:val="28"/>
          <w:szCs w:val="28"/>
          <w:lang w:eastAsia="en-US"/>
        </w:rPr>
        <w:t>о</w:t>
      </w:r>
      <w:r w:rsidR="00B24BC1" w:rsidRPr="0059564D">
        <w:rPr>
          <w:rFonts w:eastAsiaTheme="minorHAnsi"/>
          <w:sz w:val="28"/>
          <w:szCs w:val="28"/>
          <w:lang w:eastAsia="en-US"/>
        </w:rPr>
        <w:t xml:space="preserve">ваний на реализацию природоохранных </w:t>
      </w:r>
      <w:r w:rsidRPr="0059564D">
        <w:rPr>
          <w:rFonts w:eastAsiaTheme="minorHAnsi"/>
          <w:sz w:val="28"/>
          <w:szCs w:val="28"/>
          <w:lang w:eastAsia="en-US"/>
        </w:rPr>
        <w:t>мероприятий).</w:t>
      </w:r>
    </w:p>
    <w:p w:rsidR="003F6DEF" w:rsidRPr="0059564D" w:rsidRDefault="00916645" w:rsidP="002E4BC4">
      <w:pPr>
        <w:spacing w:line="288" w:lineRule="auto"/>
        <w:ind w:right="-1" w:firstLine="540"/>
        <w:jc w:val="both"/>
        <w:rPr>
          <w:rFonts w:eastAsiaTheme="minorHAnsi"/>
          <w:sz w:val="28"/>
          <w:szCs w:val="28"/>
          <w:lang w:eastAsia="en-US"/>
        </w:rPr>
      </w:pPr>
      <w:r w:rsidRPr="0059564D">
        <w:rPr>
          <w:sz w:val="28"/>
          <w:szCs w:val="28"/>
        </w:rPr>
        <w:t xml:space="preserve">Прогноз предельных базовых бюджетных ассигнований </w:t>
      </w:r>
      <w:r w:rsidRPr="0059564D">
        <w:rPr>
          <w:rFonts w:eastAsiaTheme="minorHAnsi"/>
          <w:sz w:val="28"/>
          <w:szCs w:val="28"/>
          <w:lang w:eastAsia="en-US"/>
        </w:rPr>
        <w:t xml:space="preserve">на формирование </w:t>
      </w:r>
      <w:r w:rsidR="003F6DEF" w:rsidRPr="0059564D">
        <w:rPr>
          <w:rFonts w:eastAsiaTheme="minorHAnsi"/>
          <w:sz w:val="28"/>
          <w:szCs w:val="28"/>
          <w:lang w:eastAsia="en-US"/>
        </w:rPr>
        <w:t>м</w:t>
      </w:r>
      <w:r w:rsidR="003F6DEF" w:rsidRPr="0059564D">
        <w:rPr>
          <w:rFonts w:eastAsiaTheme="minorHAnsi"/>
          <w:sz w:val="28"/>
          <w:szCs w:val="28"/>
          <w:lang w:eastAsia="en-US"/>
        </w:rPr>
        <w:t>у</w:t>
      </w:r>
      <w:r w:rsidR="003F6DEF" w:rsidRPr="0059564D">
        <w:rPr>
          <w:rFonts w:eastAsiaTheme="minorHAnsi"/>
          <w:sz w:val="28"/>
          <w:szCs w:val="28"/>
          <w:lang w:eastAsia="en-US"/>
        </w:rPr>
        <w:t>ниципального дорожного фонда определяется в соответствии с пунктом 5 ст</w:t>
      </w:r>
      <w:r w:rsidR="00424C2C" w:rsidRPr="0059564D">
        <w:rPr>
          <w:rFonts w:eastAsiaTheme="minorHAnsi"/>
          <w:sz w:val="28"/>
          <w:szCs w:val="28"/>
          <w:lang w:eastAsia="en-US"/>
        </w:rPr>
        <w:t xml:space="preserve">атьи </w:t>
      </w:r>
      <w:r w:rsidR="00424C2C" w:rsidRPr="0059564D">
        <w:rPr>
          <w:sz w:val="28"/>
          <w:szCs w:val="28"/>
        </w:rPr>
        <w:t>179</w:t>
      </w:r>
      <w:r w:rsidR="00424C2C" w:rsidRPr="0059564D">
        <w:rPr>
          <w:sz w:val="28"/>
          <w:szCs w:val="28"/>
          <w:vertAlign w:val="superscript"/>
        </w:rPr>
        <w:t>4</w:t>
      </w:r>
      <w:r w:rsidR="00424C2C" w:rsidRPr="0059564D">
        <w:rPr>
          <w:rFonts w:eastAsiaTheme="minorHAnsi"/>
          <w:sz w:val="28"/>
          <w:szCs w:val="28"/>
          <w:lang w:eastAsia="en-US"/>
        </w:rPr>
        <w:t xml:space="preserve">  </w:t>
      </w:r>
      <w:r w:rsidR="00D3276F" w:rsidRPr="0059564D">
        <w:rPr>
          <w:rFonts w:eastAsiaTheme="minorHAnsi"/>
          <w:sz w:val="28"/>
          <w:szCs w:val="28"/>
          <w:lang w:eastAsia="en-US"/>
        </w:rPr>
        <w:t>Бюджетного кодекса Российской Федерации.</w:t>
      </w:r>
      <w:r w:rsidR="003F6DEF" w:rsidRPr="0059564D">
        <w:rPr>
          <w:rFonts w:eastAsiaTheme="minorHAnsi"/>
          <w:sz w:val="28"/>
          <w:szCs w:val="28"/>
          <w:lang w:eastAsia="en-US"/>
        </w:rPr>
        <w:t xml:space="preserve"> </w:t>
      </w:r>
    </w:p>
    <w:p w:rsidR="00F042FB" w:rsidRPr="0059564D" w:rsidRDefault="00916645" w:rsidP="002E4BC4">
      <w:pPr>
        <w:spacing w:line="288" w:lineRule="auto"/>
        <w:ind w:right="-1"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9564D">
        <w:rPr>
          <w:sz w:val="28"/>
          <w:szCs w:val="28"/>
        </w:rPr>
        <w:t xml:space="preserve">Прогноз предельных базовых бюджетных ассигнований </w:t>
      </w:r>
      <w:r w:rsidR="003F6DEF" w:rsidRPr="0059564D">
        <w:rPr>
          <w:rFonts w:eastAsiaTheme="minorHAnsi"/>
          <w:sz w:val="28"/>
          <w:szCs w:val="28"/>
          <w:lang w:eastAsia="en-US"/>
        </w:rPr>
        <w:t>на реализацию прир</w:t>
      </w:r>
      <w:r w:rsidR="003F6DEF" w:rsidRPr="0059564D">
        <w:rPr>
          <w:rFonts w:eastAsiaTheme="minorHAnsi"/>
          <w:sz w:val="28"/>
          <w:szCs w:val="28"/>
          <w:lang w:eastAsia="en-US"/>
        </w:rPr>
        <w:t>о</w:t>
      </w:r>
      <w:r w:rsidR="003F6DEF" w:rsidRPr="0059564D">
        <w:rPr>
          <w:rFonts w:eastAsiaTheme="minorHAnsi"/>
          <w:sz w:val="28"/>
          <w:szCs w:val="28"/>
          <w:lang w:eastAsia="en-US"/>
        </w:rPr>
        <w:t>доохранных мероприятий определяется в объеме доходов, поступающих в местный бюджет в виде платы за негативное воздействие на окружающую среду, налога на добычу общераспространенных полезных ископаемых, штрафов за нарушение пр</w:t>
      </w:r>
      <w:r w:rsidR="003F6DEF" w:rsidRPr="0059564D">
        <w:rPr>
          <w:rFonts w:eastAsiaTheme="minorHAnsi"/>
          <w:sz w:val="28"/>
          <w:szCs w:val="28"/>
          <w:lang w:eastAsia="en-US"/>
        </w:rPr>
        <w:t>и</w:t>
      </w:r>
      <w:r w:rsidR="003F6DEF" w:rsidRPr="0059564D">
        <w:rPr>
          <w:rFonts w:eastAsiaTheme="minorHAnsi"/>
          <w:sz w:val="28"/>
          <w:szCs w:val="28"/>
          <w:lang w:eastAsia="en-US"/>
        </w:rPr>
        <w:t>родоохранного законодательства, доходов от исков о возмещении вреда, причине</w:t>
      </w:r>
      <w:r w:rsidR="003F6DEF" w:rsidRPr="0059564D">
        <w:rPr>
          <w:rFonts w:eastAsiaTheme="minorHAnsi"/>
          <w:sz w:val="28"/>
          <w:szCs w:val="28"/>
          <w:lang w:eastAsia="en-US"/>
        </w:rPr>
        <w:t>н</w:t>
      </w:r>
      <w:r w:rsidR="003F6DEF" w:rsidRPr="0059564D">
        <w:rPr>
          <w:rFonts w:eastAsiaTheme="minorHAnsi"/>
          <w:sz w:val="28"/>
          <w:szCs w:val="28"/>
          <w:lang w:eastAsia="en-US"/>
        </w:rPr>
        <w:t>ного окружающей среде, а также платежей, уплачиваемых при добровольном во</w:t>
      </w:r>
      <w:r w:rsidR="003F6DEF" w:rsidRPr="0059564D">
        <w:rPr>
          <w:rFonts w:eastAsiaTheme="minorHAnsi"/>
          <w:sz w:val="28"/>
          <w:szCs w:val="28"/>
          <w:lang w:eastAsia="en-US"/>
        </w:rPr>
        <w:t>з</w:t>
      </w:r>
      <w:r w:rsidR="003F6DEF" w:rsidRPr="0059564D">
        <w:rPr>
          <w:rFonts w:eastAsiaTheme="minorHAnsi"/>
          <w:sz w:val="28"/>
          <w:szCs w:val="28"/>
          <w:lang w:eastAsia="en-US"/>
        </w:rPr>
        <w:t xml:space="preserve">мещении вреда, причиненного окружающей среде. </w:t>
      </w:r>
      <w:proofErr w:type="gramEnd"/>
    </w:p>
    <w:p w:rsidR="003F6DEF" w:rsidRPr="0059564D" w:rsidRDefault="00F042FB" w:rsidP="002E4BC4">
      <w:pPr>
        <w:pStyle w:val="Default"/>
        <w:spacing w:line="288" w:lineRule="auto"/>
        <w:ind w:right="-1" w:firstLine="540"/>
        <w:jc w:val="both"/>
        <w:rPr>
          <w:sz w:val="28"/>
          <w:szCs w:val="28"/>
        </w:rPr>
      </w:pPr>
      <w:r w:rsidRPr="0059564D">
        <w:rPr>
          <w:color w:val="auto"/>
          <w:sz w:val="28"/>
          <w:szCs w:val="28"/>
        </w:rPr>
        <w:t xml:space="preserve">Прогноз </w:t>
      </w:r>
      <w:r w:rsidRPr="0059564D">
        <w:rPr>
          <w:sz w:val="28"/>
          <w:szCs w:val="28"/>
        </w:rPr>
        <w:t>предельных базовых бюджетных ассигнований может</w:t>
      </w:r>
      <w:r w:rsidR="003F6DEF" w:rsidRPr="0059564D">
        <w:rPr>
          <w:sz w:val="28"/>
          <w:szCs w:val="28"/>
        </w:rPr>
        <w:t xml:space="preserve"> быть уточнен по следующим основаниям:</w:t>
      </w:r>
    </w:p>
    <w:p w:rsidR="003F6DEF" w:rsidRPr="0059564D" w:rsidRDefault="003F6DEF" w:rsidP="002E4BC4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sz w:val="28"/>
          <w:szCs w:val="28"/>
        </w:rPr>
      </w:pPr>
      <w:r w:rsidRPr="0059564D">
        <w:rPr>
          <w:sz w:val="28"/>
          <w:szCs w:val="28"/>
        </w:rPr>
        <w:t>исключение расходных обязательств, срок действия которых ограничен тек</w:t>
      </w:r>
      <w:r w:rsidRPr="0059564D">
        <w:rPr>
          <w:sz w:val="28"/>
          <w:szCs w:val="28"/>
        </w:rPr>
        <w:t>у</w:t>
      </w:r>
      <w:r w:rsidRPr="0059564D">
        <w:rPr>
          <w:sz w:val="28"/>
          <w:szCs w:val="28"/>
        </w:rPr>
        <w:t>щим финансовым годом или истекает в очередном финансовом году и первом году планового периода;</w:t>
      </w:r>
    </w:p>
    <w:p w:rsidR="003F6DEF" w:rsidRPr="0059564D" w:rsidRDefault="003F6DEF" w:rsidP="002E4BC4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sz w:val="28"/>
          <w:szCs w:val="28"/>
        </w:rPr>
      </w:pPr>
      <w:r w:rsidRPr="0059564D">
        <w:rPr>
          <w:sz w:val="28"/>
          <w:szCs w:val="28"/>
        </w:rPr>
        <w:t>изменение функций и (или) полномочий, реорганизации (ликвидации) органов местного самоуправления, муниципальных учреждений;</w:t>
      </w:r>
    </w:p>
    <w:p w:rsidR="003F6DEF" w:rsidRPr="0059564D" w:rsidRDefault="003F6DEF" w:rsidP="002E4BC4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sz w:val="28"/>
          <w:szCs w:val="28"/>
        </w:rPr>
      </w:pPr>
      <w:r w:rsidRPr="0059564D">
        <w:rPr>
          <w:sz w:val="28"/>
          <w:szCs w:val="28"/>
        </w:rPr>
        <w:t>введение в эксплуатацию</w:t>
      </w:r>
      <w:r w:rsidR="009415F4" w:rsidRPr="0059564D">
        <w:rPr>
          <w:sz w:val="28"/>
          <w:szCs w:val="28"/>
        </w:rPr>
        <w:t xml:space="preserve"> муниципальных </w:t>
      </w:r>
      <w:r w:rsidRPr="0059564D">
        <w:rPr>
          <w:sz w:val="28"/>
          <w:szCs w:val="28"/>
        </w:rPr>
        <w:t xml:space="preserve">учреждений и объектов </w:t>
      </w:r>
      <w:r w:rsidR="009415F4" w:rsidRPr="0059564D">
        <w:rPr>
          <w:sz w:val="28"/>
          <w:szCs w:val="28"/>
        </w:rPr>
        <w:t>муниципал</w:t>
      </w:r>
      <w:r w:rsidR="009415F4" w:rsidRPr="0059564D">
        <w:rPr>
          <w:sz w:val="28"/>
          <w:szCs w:val="28"/>
        </w:rPr>
        <w:t>ь</w:t>
      </w:r>
      <w:r w:rsidR="009415F4" w:rsidRPr="0059564D">
        <w:rPr>
          <w:sz w:val="28"/>
          <w:szCs w:val="28"/>
        </w:rPr>
        <w:t>ной собственности</w:t>
      </w:r>
      <w:r w:rsidRPr="0059564D">
        <w:rPr>
          <w:sz w:val="28"/>
          <w:szCs w:val="28"/>
        </w:rPr>
        <w:t xml:space="preserve">, если в текущем финансовом году приняты решения </w:t>
      </w:r>
      <w:r w:rsidR="009415F4" w:rsidRPr="0059564D">
        <w:rPr>
          <w:sz w:val="28"/>
          <w:szCs w:val="28"/>
        </w:rPr>
        <w:t xml:space="preserve">Кабинета Министров Республики Татарстан </w:t>
      </w:r>
      <w:r w:rsidRPr="0059564D">
        <w:rPr>
          <w:sz w:val="28"/>
          <w:szCs w:val="28"/>
        </w:rPr>
        <w:t xml:space="preserve">о выделении средств на </w:t>
      </w:r>
      <w:r w:rsidR="00916645" w:rsidRPr="0059564D">
        <w:rPr>
          <w:sz w:val="28"/>
          <w:szCs w:val="28"/>
        </w:rPr>
        <w:t xml:space="preserve">финансовое </w:t>
      </w:r>
      <w:r w:rsidRPr="0059564D">
        <w:rPr>
          <w:sz w:val="28"/>
          <w:szCs w:val="28"/>
        </w:rPr>
        <w:t>обеспечение деятельности введенных объектов и учреждений;</w:t>
      </w:r>
    </w:p>
    <w:p w:rsidR="003F6DEF" w:rsidRPr="0059564D" w:rsidRDefault="003F6DEF" w:rsidP="002E4BC4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sz w:val="28"/>
          <w:szCs w:val="28"/>
        </w:rPr>
      </w:pPr>
      <w:r w:rsidRPr="0059564D">
        <w:rPr>
          <w:sz w:val="28"/>
          <w:szCs w:val="28"/>
        </w:rPr>
        <w:t xml:space="preserve">изменения </w:t>
      </w:r>
      <w:r w:rsidR="009415F4" w:rsidRPr="0059564D">
        <w:rPr>
          <w:sz w:val="28"/>
          <w:szCs w:val="28"/>
        </w:rPr>
        <w:t>в</w:t>
      </w:r>
      <w:r w:rsidRPr="0059564D">
        <w:rPr>
          <w:sz w:val="28"/>
          <w:szCs w:val="28"/>
        </w:rPr>
        <w:t xml:space="preserve"> законодательств</w:t>
      </w:r>
      <w:r w:rsidR="009415F4" w:rsidRPr="0059564D">
        <w:rPr>
          <w:sz w:val="28"/>
          <w:szCs w:val="28"/>
        </w:rPr>
        <w:t>е</w:t>
      </w:r>
      <w:r w:rsidR="00F43A73" w:rsidRPr="0059564D">
        <w:rPr>
          <w:sz w:val="28"/>
          <w:szCs w:val="28"/>
        </w:rPr>
        <w:t xml:space="preserve"> Российской </w:t>
      </w:r>
      <w:r w:rsidR="002C576A" w:rsidRPr="0059564D">
        <w:rPr>
          <w:sz w:val="28"/>
          <w:szCs w:val="28"/>
        </w:rPr>
        <w:t>Федерации</w:t>
      </w:r>
      <w:r w:rsidR="009415F4" w:rsidRPr="0059564D">
        <w:rPr>
          <w:sz w:val="28"/>
          <w:szCs w:val="28"/>
        </w:rPr>
        <w:t>;</w:t>
      </w:r>
    </w:p>
    <w:p w:rsidR="003F6DEF" w:rsidRPr="0059564D" w:rsidRDefault="003F6DEF" w:rsidP="002E4BC4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sz w:val="28"/>
          <w:szCs w:val="28"/>
        </w:rPr>
      </w:pPr>
      <w:r w:rsidRPr="0059564D">
        <w:rPr>
          <w:sz w:val="28"/>
          <w:szCs w:val="28"/>
        </w:rPr>
        <w:t xml:space="preserve">изменение </w:t>
      </w:r>
      <w:r w:rsidR="00ED06EF" w:rsidRPr="0059564D">
        <w:rPr>
          <w:sz w:val="28"/>
          <w:szCs w:val="28"/>
        </w:rPr>
        <w:t xml:space="preserve">численности </w:t>
      </w:r>
      <w:r w:rsidRPr="0059564D">
        <w:rPr>
          <w:sz w:val="28"/>
          <w:szCs w:val="28"/>
        </w:rPr>
        <w:t>контингента обучающихся и воспитанников в муниц</w:t>
      </w:r>
      <w:r w:rsidRPr="0059564D">
        <w:rPr>
          <w:sz w:val="28"/>
          <w:szCs w:val="28"/>
        </w:rPr>
        <w:t>и</w:t>
      </w:r>
      <w:r w:rsidRPr="0059564D">
        <w:rPr>
          <w:sz w:val="28"/>
          <w:szCs w:val="28"/>
        </w:rPr>
        <w:t>пальн</w:t>
      </w:r>
      <w:r w:rsidR="009415F4" w:rsidRPr="0059564D">
        <w:rPr>
          <w:sz w:val="28"/>
          <w:szCs w:val="28"/>
        </w:rPr>
        <w:t>ых образовательных организациях;</w:t>
      </w:r>
    </w:p>
    <w:p w:rsidR="003F6DEF" w:rsidRPr="0059564D" w:rsidRDefault="003F6DEF" w:rsidP="002E4BC4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sz w:val="28"/>
          <w:szCs w:val="28"/>
        </w:rPr>
      </w:pPr>
      <w:r w:rsidRPr="0059564D">
        <w:rPr>
          <w:sz w:val="28"/>
          <w:szCs w:val="28"/>
        </w:rPr>
        <w:t>принятие отдельных решений Президентом Республики Татарстан.</w:t>
      </w:r>
    </w:p>
    <w:p w:rsidR="003F6DEF" w:rsidRPr="0059564D" w:rsidRDefault="003F6DEF" w:rsidP="002E4BC4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sz w:val="28"/>
          <w:szCs w:val="28"/>
        </w:rPr>
      </w:pPr>
      <w:r w:rsidRPr="0059564D">
        <w:rPr>
          <w:sz w:val="28"/>
          <w:szCs w:val="28"/>
        </w:rPr>
        <w:t>5. Министерство финансов Республики Татарстан рассматривает представле</w:t>
      </w:r>
      <w:r w:rsidRPr="0059564D">
        <w:rPr>
          <w:sz w:val="28"/>
          <w:szCs w:val="28"/>
        </w:rPr>
        <w:t>н</w:t>
      </w:r>
      <w:r w:rsidRPr="0059564D">
        <w:rPr>
          <w:sz w:val="28"/>
          <w:szCs w:val="28"/>
        </w:rPr>
        <w:t>ные в соответствии с пунктом 3 настоящего Регламента прогнозы налоговых и н</w:t>
      </w:r>
      <w:r w:rsidRPr="0059564D">
        <w:rPr>
          <w:sz w:val="28"/>
          <w:szCs w:val="28"/>
        </w:rPr>
        <w:t>е</w:t>
      </w:r>
      <w:r w:rsidRPr="0059564D">
        <w:rPr>
          <w:sz w:val="28"/>
          <w:szCs w:val="28"/>
        </w:rPr>
        <w:t>налоговых доходов, прогноз</w:t>
      </w:r>
      <w:r w:rsidR="00F042FB" w:rsidRPr="0059564D">
        <w:rPr>
          <w:sz w:val="28"/>
          <w:szCs w:val="28"/>
        </w:rPr>
        <w:t>ы</w:t>
      </w:r>
      <w:r w:rsidRPr="0059564D">
        <w:rPr>
          <w:sz w:val="28"/>
          <w:szCs w:val="28"/>
        </w:rPr>
        <w:t xml:space="preserve"> предельных базовых бюджетных ассигнований на с</w:t>
      </w:r>
      <w:r w:rsidRPr="0059564D">
        <w:rPr>
          <w:sz w:val="28"/>
          <w:szCs w:val="28"/>
        </w:rPr>
        <w:t>о</w:t>
      </w:r>
      <w:r w:rsidRPr="0059564D">
        <w:rPr>
          <w:sz w:val="28"/>
          <w:szCs w:val="28"/>
        </w:rPr>
        <w:t>ответствие сценарным условиям.</w:t>
      </w:r>
    </w:p>
    <w:p w:rsidR="003F6DEF" w:rsidRPr="0059564D" w:rsidRDefault="00F042FB" w:rsidP="002E4BC4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sz w:val="28"/>
          <w:szCs w:val="28"/>
        </w:rPr>
      </w:pPr>
      <w:r w:rsidRPr="0059564D">
        <w:rPr>
          <w:sz w:val="28"/>
          <w:szCs w:val="28"/>
        </w:rPr>
        <w:t>Прогнозы предельных базовых бюджетных ассигнований</w:t>
      </w:r>
      <w:r w:rsidR="003F6DEF" w:rsidRPr="0059564D">
        <w:rPr>
          <w:sz w:val="28"/>
          <w:szCs w:val="28"/>
        </w:rPr>
        <w:t xml:space="preserve"> бюджетов рассматр</w:t>
      </w:r>
      <w:r w:rsidR="003F6DEF" w:rsidRPr="0059564D">
        <w:rPr>
          <w:sz w:val="28"/>
          <w:szCs w:val="28"/>
        </w:rPr>
        <w:t>и</w:t>
      </w:r>
      <w:r w:rsidR="003F6DEF" w:rsidRPr="0059564D">
        <w:rPr>
          <w:sz w:val="28"/>
          <w:szCs w:val="28"/>
        </w:rPr>
        <w:t xml:space="preserve">ваются с учетом </w:t>
      </w:r>
      <w:r w:rsidR="00FF25DC" w:rsidRPr="0059564D">
        <w:rPr>
          <w:sz w:val="28"/>
          <w:szCs w:val="28"/>
        </w:rPr>
        <w:t>уточнения по основаниям</w:t>
      </w:r>
      <w:r w:rsidR="003F6DEF" w:rsidRPr="0059564D">
        <w:rPr>
          <w:sz w:val="28"/>
          <w:szCs w:val="28"/>
        </w:rPr>
        <w:t xml:space="preserve">, </w:t>
      </w:r>
      <w:r w:rsidR="00424C2C" w:rsidRPr="0059564D">
        <w:rPr>
          <w:sz w:val="28"/>
          <w:szCs w:val="28"/>
        </w:rPr>
        <w:t>указанным</w:t>
      </w:r>
      <w:r w:rsidR="003F6DEF" w:rsidRPr="0059564D">
        <w:rPr>
          <w:sz w:val="28"/>
          <w:szCs w:val="28"/>
        </w:rPr>
        <w:t xml:space="preserve"> в пункте 4 настоящего Р</w:t>
      </w:r>
      <w:r w:rsidR="003F6DEF" w:rsidRPr="0059564D">
        <w:rPr>
          <w:sz w:val="28"/>
          <w:szCs w:val="28"/>
        </w:rPr>
        <w:t>е</w:t>
      </w:r>
      <w:r w:rsidR="003F6DEF" w:rsidRPr="0059564D">
        <w:rPr>
          <w:sz w:val="28"/>
          <w:szCs w:val="28"/>
        </w:rPr>
        <w:t>гламента</w:t>
      </w:r>
      <w:r w:rsidR="00FF25DC" w:rsidRPr="0059564D">
        <w:rPr>
          <w:sz w:val="28"/>
          <w:szCs w:val="28"/>
        </w:rPr>
        <w:t>.</w:t>
      </w:r>
    </w:p>
    <w:p w:rsidR="00EC019D" w:rsidRPr="0059564D" w:rsidRDefault="003F6DEF" w:rsidP="002E4BC4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sz w:val="28"/>
          <w:szCs w:val="28"/>
        </w:rPr>
      </w:pPr>
      <w:r w:rsidRPr="0059564D">
        <w:rPr>
          <w:sz w:val="28"/>
          <w:szCs w:val="28"/>
        </w:rPr>
        <w:t xml:space="preserve">По итогам указанного рассмотрения оформляется Протокол согласования </w:t>
      </w:r>
      <w:r w:rsidR="00F042FB" w:rsidRPr="0059564D">
        <w:rPr>
          <w:sz w:val="28"/>
          <w:szCs w:val="28"/>
        </w:rPr>
        <w:t>пр</w:t>
      </w:r>
      <w:r w:rsidR="00F042FB" w:rsidRPr="0059564D">
        <w:rPr>
          <w:sz w:val="28"/>
          <w:szCs w:val="28"/>
        </w:rPr>
        <w:t>о</w:t>
      </w:r>
      <w:r w:rsidR="00F042FB" w:rsidRPr="0059564D">
        <w:rPr>
          <w:sz w:val="28"/>
          <w:szCs w:val="28"/>
        </w:rPr>
        <w:t>гнозов налоговых и неналоговых доходов, прогнозов предельных базовых бюдже</w:t>
      </w:r>
      <w:r w:rsidR="00F042FB" w:rsidRPr="0059564D">
        <w:rPr>
          <w:sz w:val="28"/>
          <w:szCs w:val="28"/>
        </w:rPr>
        <w:t>т</w:t>
      </w:r>
      <w:r w:rsidR="00F042FB" w:rsidRPr="0059564D">
        <w:rPr>
          <w:sz w:val="28"/>
          <w:szCs w:val="28"/>
        </w:rPr>
        <w:t>ных ассигнований</w:t>
      </w:r>
      <w:r w:rsidR="00EC019D" w:rsidRPr="0059564D">
        <w:rPr>
          <w:sz w:val="28"/>
          <w:szCs w:val="28"/>
        </w:rPr>
        <w:t xml:space="preserve">, сформированных </w:t>
      </w:r>
      <w:r w:rsidR="00F042FB" w:rsidRPr="0059564D">
        <w:rPr>
          <w:sz w:val="28"/>
          <w:szCs w:val="28"/>
        </w:rPr>
        <w:t xml:space="preserve"> </w:t>
      </w:r>
      <w:r w:rsidRPr="0059564D">
        <w:rPr>
          <w:sz w:val="28"/>
          <w:szCs w:val="28"/>
        </w:rPr>
        <w:t>по сценарны</w:t>
      </w:r>
      <w:r w:rsidR="00F042FB" w:rsidRPr="0059564D">
        <w:rPr>
          <w:sz w:val="28"/>
          <w:szCs w:val="28"/>
        </w:rPr>
        <w:t>м условиям</w:t>
      </w:r>
      <w:r w:rsidR="00EC019D" w:rsidRPr="0059564D">
        <w:rPr>
          <w:sz w:val="28"/>
          <w:szCs w:val="28"/>
        </w:rPr>
        <w:t>.</w:t>
      </w:r>
      <w:r w:rsidR="00F042FB" w:rsidRPr="0059564D">
        <w:rPr>
          <w:sz w:val="28"/>
          <w:szCs w:val="28"/>
        </w:rPr>
        <w:t xml:space="preserve"> </w:t>
      </w:r>
    </w:p>
    <w:p w:rsidR="003F6DEF" w:rsidRPr="0059564D" w:rsidRDefault="003F6DEF" w:rsidP="002E4BC4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strike/>
          <w:sz w:val="28"/>
          <w:szCs w:val="28"/>
        </w:rPr>
      </w:pPr>
      <w:r w:rsidRPr="0059564D">
        <w:rPr>
          <w:sz w:val="28"/>
          <w:szCs w:val="28"/>
        </w:rPr>
        <w:t xml:space="preserve">Превышение </w:t>
      </w:r>
      <w:r w:rsidR="00EC019D" w:rsidRPr="0059564D">
        <w:rPr>
          <w:sz w:val="28"/>
          <w:szCs w:val="28"/>
        </w:rPr>
        <w:t xml:space="preserve">прогнозов предельных базовых бюджетных ассигнований </w:t>
      </w:r>
      <w:r w:rsidRPr="0059564D">
        <w:rPr>
          <w:sz w:val="28"/>
          <w:szCs w:val="28"/>
        </w:rPr>
        <w:t xml:space="preserve">над </w:t>
      </w:r>
      <w:r w:rsidR="00EC019D" w:rsidRPr="0059564D">
        <w:rPr>
          <w:sz w:val="28"/>
          <w:szCs w:val="28"/>
        </w:rPr>
        <w:t>прогнозами налоговых и неналоговых доходов</w:t>
      </w:r>
      <w:r w:rsidRPr="0059564D">
        <w:rPr>
          <w:sz w:val="28"/>
          <w:szCs w:val="28"/>
        </w:rPr>
        <w:t>, сформированн</w:t>
      </w:r>
      <w:r w:rsidR="00EC019D" w:rsidRPr="0059564D">
        <w:rPr>
          <w:sz w:val="28"/>
          <w:szCs w:val="28"/>
        </w:rPr>
        <w:t>ых</w:t>
      </w:r>
      <w:r w:rsidRPr="0059564D">
        <w:rPr>
          <w:sz w:val="28"/>
          <w:szCs w:val="28"/>
        </w:rPr>
        <w:t xml:space="preserve"> по сценарным условиям, </w:t>
      </w:r>
      <w:r w:rsidR="00EC019D" w:rsidRPr="0059564D">
        <w:rPr>
          <w:sz w:val="28"/>
          <w:szCs w:val="28"/>
        </w:rPr>
        <w:t xml:space="preserve">учитывается при формировании </w:t>
      </w:r>
      <w:r w:rsidRPr="0059564D">
        <w:rPr>
          <w:sz w:val="28"/>
          <w:szCs w:val="28"/>
        </w:rPr>
        <w:t>межбюджетных отношений</w:t>
      </w:r>
      <w:r w:rsidR="002C576A" w:rsidRPr="0059564D">
        <w:rPr>
          <w:sz w:val="28"/>
          <w:szCs w:val="28"/>
        </w:rPr>
        <w:t>.</w:t>
      </w:r>
      <w:r w:rsidRPr="0059564D">
        <w:rPr>
          <w:sz w:val="28"/>
          <w:szCs w:val="28"/>
        </w:rPr>
        <w:t xml:space="preserve"> </w:t>
      </w:r>
    </w:p>
    <w:p w:rsidR="003F6DEF" w:rsidRPr="0059564D" w:rsidRDefault="003F6DEF" w:rsidP="002E4BC4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sz w:val="28"/>
          <w:szCs w:val="28"/>
        </w:rPr>
      </w:pPr>
      <w:r w:rsidRPr="0059564D">
        <w:rPr>
          <w:sz w:val="28"/>
          <w:szCs w:val="28"/>
        </w:rPr>
        <w:t>Расходы</w:t>
      </w:r>
      <w:r w:rsidR="00FF25DC" w:rsidRPr="0059564D">
        <w:rPr>
          <w:sz w:val="28"/>
          <w:szCs w:val="28"/>
        </w:rPr>
        <w:t>, превышающие</w:t>
      </w:r>
      <w:r w:rsidRPr="0059564D">
        <w:rPr>
          <w:sz w:val="28"/>
          <w:szCs w:val="28"/>
        </w:rPr>
        <w:t xml:space="preserve"> </w:t>
      </w:r>
      <w:r w:rsidR="00EC019D" w:rsidRPr="0059564D">
        <w:rPr>
          <w:sz w:val="28"/>
          <w:szCs w:val="28"/>
        </w:rPr>
        <w:t>прогноз</w:t>
      </w:r>
      <w:r w:rsidR="00FF25DC" w:rsidRPr="0059564D">
        <w:rPr>
          <w:sz w:val="28"/>
          <w:szCs w:val="28"/>
        </w:rPr>
        <w:t>ы</w:t>
      </w:r>
      <w:r w:rsidR="00EC019D" w:rsidRPr="0059564D">
        <w:rPr>
          <w:sz w:val="28"/>
          <w:szCs w:val="28"/>
        </w:rPr>
        <w:t xml:space="preserve"> </w:t>
      </w:r>
      <w:r w:rsidRPr="0059564D">
        <w:rPr>
          <w:sz w:val="28"/>
          <w:szCs w:val="28"/>
        </w:rPr>
        <w:t>предельных базовых бюджетных ассигнов</w:t>
      </w:r>
      <w:r w:rsidRPr="0059564D">
        <w:rPr>
          <w:sz w:val="28"/>
          <w:szCs w:val="28"/>
        </w:rPr>
        <w:t>а</w:t>
      </w:r>
      <w:r w:rsidRPr="0059564D">
        <w:rPr>
          <w:sz w:val="28"/>
          <w:szCs w:val="28"/>
        </w:rPr>
        <w:t xml:space="preserve">ний, сформированных по сценарным условиям, </w:t>
      </w:r>
      <w:r w:rsidR="00EC019D" w:rsidRPr="0059564D">
        <w:rPr>
          <w:sz w:val="28"/>
          <w:szCs w:val="28"/>
        </w:rPr>
        <w:t xml:space="preserve">не учитываются при формировании межбюджетных отношений и включаются в состав информации, направляемой </w:t>
      </w:r>
      <w:r w:rsidR="00FB4BAE" w:rsidRPr="0059564D">
        <w:rPr>
          <w:sz w:val="28"/>
          <w:szCs w:val="28"/>
        </w:rPr>
        <w:t>Пр</w:t>
      </w:r>
      <w:r w:rsidR="00FB4BAE" w:rsidRPr="0059564D">
        <w:rPr>
          <w:sz w:val="28"/>
          <w:szCs w:val="28"/>
        </w:rPr>
        <w:t>е</w:t>
      </w:r>
      <w:r w:rsidR="00FB4BAE" w:rsidRPr="0059564D">
        <w:rPr>
          <w:sz w:val="28"/>
          <w:szCs w:val="28"/>
        </w:rPr>
        <w:t>зиденту Республики Татарстан</w:t>
      </w:r>
      <w:r w:rsidRPr="0059564D">
        <w:rPr>
          <w:sz w:val="28"/>
          <w:szCs w:val="28"/>
        </w:rPr>
        <w:t xml:space="preserve"> на рассмотрение.</w:t>
      </w:r>
    </w:p>
    <w:p w:rsidR="00FB4BAE" w:rsidRPr="0059564D" w:rsidRDefault="00FB4BAE" w:rsidP="002E4BC4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sz w:val="28"/>
          <w:szCs w:val="28"/>
        </w:rPr>
      </w:pPr>
      <w:r w:rsidRPr="0059564D">
        <w:rPr>
          <w:sz w:val="28"/>
          <w:szCs w:val="28"/>
        </w:rPr>
        <w:t xml:space="preserve">6. </w:t>
      </w:r>
      <w:proofErr w:type="gramStart"/>
      <w:r w:rsidRPr="0059564D">
        <w:rPr>
          <w:sz w:val="28"/>
          <w:szCs w:val="28"/>
        </w:rPr>
        <w:t>Формирование межбюджетных отношений в части предоставления финанс</w:t>
      </w:r>
      <w:r w:rsidRPr="0059564D">
        <w:rPr>
          <w:sz w:val="28"/>
          <w:szCs w:val="28"/>
        </w:rPr>
        <w:t>о</w:t>
      </w:r>
      <w:r w:rsidRPr="0059564D">
        <w:rPr>
          <w:sz w:val="28"/>
          <w:szCs w:val="28"/>
        </w:rPr>
        <w:t>вой помощи местным бюджетам из бюджета Республики Татарстан осуществляется с учетом необходимости обеспечения сбалансированности (</w:t>
      </w:r>
      <w:proofErr w:type="spellStart"/>
      <w:r w:rsidRPr="0059564D">
        <w:rPr>
          <w:sz w:val="28"/>
          <w:szCs w:val="28"/>
        </w:rPr>
        <w:t>бездефицитности</w:t>
      </w:r>
      <w:proofErr w:type="spellEnd"/>
      <w:r w:rsidRPr="0059564D">
        <w:rPr>
          <w:sz w:val="28"/>
          <w:szCs w:val="28"/>
        </w:rPr>
        <w:t>) мес</w:t>
      </w:r>
      <w:r w:rsidRPr="0059564D">
        <w:rPr>
          <w:sz w:val="28"/>
          <w:szCs w:val="28"/>
        </w:rPr>
        <w:t>т</w:t>
      </w:r>
      <w:r w:rsidRPr="0059564D">
        <w:rPr>
          <w:sz w:val="28"/>
          <w:szCs w:val="28"/>
        </w:rPr>
        <w:t xml:space="preserve">ных бюджетов с применением </w:t>
      </w:r>
      <w:r w:rsidR="007F0EC8" w:rsidRPr="0059564D">
        <w:rPr>
          <w:sz w:val="28"/>
          <w:szCs w:val="28"/>
        </w:rPr>
        <w:t>предусмотренных Бюджетным кодексом Российской Федерации форм межбюджетных трансфертов,</w:t>
      </w:r>
      <w:r w:rsidRPr="0059564D">
        <w:rPr>
          <w:sz w:val="28"/>
          <w:szCs w:val="28"/>
        </w:rPr>
        <w:t xml:space="preserve"> предоставляемых согласно правилам и методикам их распределения, установленным Бюджетным кодексом Республики Татарстан и принятыми в соответствии с ним нормативными правовыми актами Республики Татарстан.</w:t>
      </w:r>
      <w:proofErr w:type="gramEnd"/>
    </w:p>
    <w:p w:rsidR="003F6DEF" w:rsidRPr="0059564D" w:rsidRDefault="00FB4BAE" w:rsidP="002E4BC4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sz w:val="28"/>
          <w:szCs w:val="28"/>
        </w:rPr>
      </w:pPr>
      <w:r w:rsidRPr="0059564D">
        <w:rPr>
          <w:sz w:val="28"/>
          <w:szCs w:val="28"/>
        </w:rPr>
        <w:t>7</w:t>
      </w:r>
      <w:r w:rsidR="003F6DEF" w:rsidRPr="0059564D">
        <w:rPr>
          <w:sz w:val="28"/>
          <w:szCs w:val="28"/>
        </w:rPr>
        <w:t>. Министерством финансов Республики Татарстан формирование консолид</w:t>
      </w:r>
      <w:r w:rsidR="003F6DEF" w:rsidRPr="0059564D">
        <w:rPr>
          <w:sz w:val="28"/>
          <w:szCs w:val="28"/>
        </w:rPr>
        <w:t>и</w:t>
      </w:r>
      <w:r w:rsidR="003F6DEF" w:rsidRPr="0059564D">
        <w:rPr>
          <w:sz w:val="28"/>
          <w:szCs w:val="28"/>
        </w:rPr>
        <w:t xml:space="preserve">рованного бюджета Республики Татарстан </w:t>
      </w:r>
      <w:r w:rsidRPr="0059564D">
        <w:rPr>
          <w:sz w:val="28"/>
          <w:szCs w:val="28"/>
        </w:rPr>
        <w:t>на очередной финансовый год и план</w:t>
      </w:r>
      <w:r w:rsidRPr="0059564D">
        <w:rPr>
          <w:sz w:val="28"/>
          <w:szCs w:val="28"/>
        </w:rPr>
        <w:t>о</w:t>
      </w:r>
      <w:r w:rsidRPr="0059564D">
        <w:rPr>
          <w:sz w:val="28"/>
          <w:szCs w:val="28"/>
        </w:rPr>
        <w:t>вый период осуществляется с учетом положений пунктов 4-6 настоящего Регламе</w:t>
      </w:r>
      <w:r w:rsidRPr="0059564D">
        <w:rPr>
          <w:sz w:val="28"/>
          <w:szCs w:val="28"/>
        </w:rPr>
        <w:t>н</w:t>
      </w:r>
      <w:r w:rsidRPr="0059564D">
        <w:rPr>
          <w:sz w:val="28"/>
          <w:szCs w:val="28"/>
        </w:rPr>
        <w:t>та</w:t>
      </w:r>
      <w:r w:rsidR="003F6DEF" w:rsidRPr="0059564D">
        <w:rPr>
          <w:sz w:val="28"/>
          <w:szCs w:val="28"/>
        </w:rPr>
        <w:t>.</w:t>
      </w:r>
    </w:p>
    <w:p w:rsidR="003F6DEF" w:rsidRPr="0059564D" w:rsidRDefault="00FB4BAE" w:rsidP="002E4BC4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sz w:val="28"/>
          <w:szCs w:val="28"/>
        </w:rPr>
      </w:pPr>
      <w:r w:rsidRPr="0059564D">
        <w:rPr>
          <w:sz w:val="28"/>
          <w:szCs w:val="28"/>
        </w:rPr>
        <w:t>8</w:t>
      </w:r>
      <w:r w:rsidR="003F6DEF" w:rsidRPr="0059564D">
        <w:rPr>
          <w:sz w:val="28"/>
          <w:szCs w:val="28"/>
        </w:rPr>
        <w:t>. Параметры консолидированного бюджета Республики Татарстан на очере</w:t>
      </w:r>
      <w:r w:rsidR="003F6DEF" w:rsidRPr="0059564D">
        <w:rPr>
          <w:sz w:val="28"/>
          <w:szCs w:val="28"/>
        </w:rPr>
        <w:t>д</w:t>
      </w:r>
      <w:r w:rsidR="003F6DEF" w:rsidRPr="0059564D">
        <w:rPr>
          <w:sz w:val="28"/>
          <w:szCs w:val="28"/>
        </w:rPr>
        <w:t>ной финансовый год и плановый период рассматриваются на заседании Кабинета Министров Республики Татарстан в соответствии с Планом работы Кабинета Мин</w:t>
      </w:r>
      <w:r w:rsidR="003F6DEF" w:rsidRPr="0059564D">
        <w:rPr>
          <w:sz w:val="28"/>
          <w:szCs w:val="28"/>
        </w:rPr>
        <w:t>и</w:t>
      </w:r>
      <w:r w:rsidR="003F6DEF" w:rsidRPr="0059564D">
        <w:rPr>
          <w:sz w:val="28"/>
          <w:szCs w:val="28"/>
        </w:rPr>
        <w:t>стров Республики Татарстан.</w:t>
      </w:r>
    </w:p>
    <w:p w:rsidR="003F6DEF" w:rsidRDefault="003F6DEF" w:rsidP="002E4BC4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sz w:val="28"/>
          <w:szCs w:val="28"/>
        </w:rPr>
      </w:pPr>
      <w:r w:rsidRPr="0059564D">
        <w:rPr>
          <w:sz w:val="28"/>
          <w:szCs w:val="28"/>
        </w:rPr>
        <w:t>Одобренные Кабинетом Министров Республики Татарстан показатели являю</w:t>
      </w:r>
      <w:r w:rsidRPr="0059564D">
        <w:rPr>
          <w:sz w:val="28"/>
          <w:szCs w:val="28"/>
        </w:rPr>
        <w:t>т</w:t>
      </w:r>
      <w:r w:rsidRPr="0059564D">
        <w:rPr>
          <w:sz w:val="28"/>
          <w:szCs w:val="28"/>
        </w:rPr>
        <w:t>ся основой для дальнейшей разработки и детализации проекта бюджета Республики Татарстан и местных бюджетов.</w:t>
      </w:r>
      <w:r w:rsidR="00FF25DC">
        <w:rPr>
          <w:sz w:val="28"/>
          <w:szCs w:val="28"/>
        </w:rPr>
        <w:t xml:space="preserve"> </w:t>
      </w:r>
    </w:p>
    <w:p w:rsidR="00727914" w:rsidRDefault="00727914" w:rsidP="0003730C">
      <w:pPr>
        <w:autoSpaceDE w:val="0"/>
        <w:autoSpaceDN w:val="0"/>
        <w:adjustRightInd w:val="0"/>
        <w:spacing w:line="288" w:lineRule="auto"/>
        <w:ind w:right="284" w:firstLine="567"/>
        <w:jc w:val="both"/>
        <w:rPr>
          <w:sz w:val="28"/>
          <w:szCs w:val="28"/>
        </w:rPr>
      </w:pPr>
    </w:p>
    <w:p w:rsidR="00F66DBD" w:rsidRDefault="00F66DBD" w:rsidP="0015453F">
      <w:pPr>
        <w:rPr>
          <w:sz w:val="22"/>
          <w:szCs w:val="22"/>
        </w:rPr>
      </w:pPr>
    </w:p>
    <w:sectPr w:rsidR="00F66DBD" w:rsidSect="000D6EDE">
      <w:headerReference w:type="default" r:id="rId8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E0" w:rsidRDefault="008108E0">
      <w:r>
        <w:separator/>
      </w:r>
    </w:p>
  </w:endnote>
  <w:endnote w:type="continuationSeparator" w:id="0">
    <w:p w:rsidR="008108E0" w:rsidRDefault="0081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E0" w:rsidRDefault="008108E0">
      <w:r>
        <w:separator/>
      </w:r>
    </w:p>
  </w:footnote>
  <w:footnote w:type="continuationSeparator" w:id="0">
    <w:p w:rsidR="008108E0" w:rsidRDefault="00810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5F" w:rsidRPr="00AA117F" w:rsidRDefault="000F14FE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CB0B5F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5C22C7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55D45"/>
    <w:multiLevelType w:val="hybridMultilevel"/>
    <w:tmpl w:val="DA0451A2"/>
    <w:lvl w:ilvl="0" w:tplc="90601C3A">
      <w:start w:val="8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37A1884"/>
    <w:multiLevelType w:val="hybridMultilevel"/>
    <w:tmpl w:val="685267BA"/>
    <w:lvl w:ilvl="0" w:tplc="09544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6E"/>
    <w:rsid w:val="00006A09"/>
    <w:rsid w:val="000108C2"/>
    <w:rsid w:val="00011EDE"/>
    <w:rsid w:val="000144EB"/>
    <w:rsid w:val="0003161F"/>
    <w:rsid w:val="0003730C"/>
    <w:rsid w:val="00051CD7"/>
    <w:rsid w:val="00057354"/>
    <w:rsid w:val="0007628D"/>
    <w:rsid w:val="00081C0D"/>
    <w:rsid w:val="00084F7F"/>
    <w:rsid w:val="00086DAD"/>
    <w:rsid w:val="00094464"/>
    <w:rsid w:val="000A492C"/>
    <w:rsid w:val="000A50B1"/>
    <w:rsid w:val="000B1577"/>
    <w:rsid w:val="000D6EDE"/>
    <w:rsid w:val="000D76F8"/>
    <w:rsid w:val="000E1EE5"/>
    <w:rsid w:val="000E236B"/>
    <w:rsid w:val="000E76AF"/>
    <w:rsid w:val="000F016C"/>
    <w:rsid w:val="000F14FE"/>
    <w:rsid w:val="000F61E1"/>
    <w:rsid w:val="00103C96"/>
    <w:rsid w:val="00115BCB"/>
    <w:rsid w:val="0011687B"/>
    <w:rsid w:val="0011702A"/>
    <w:rsid w:val="00123BD0"/>
    <w:rsid w:val="00124DAB"/>
    <w:rsid w:val="001313B5"/>
    <w:rsid w:val="00133170"/>
    <w:rsid w:val="00141F9D"/>
    <w:rsid w:val="0014341F"/>
    <w:rsid w:val="00143494"/>
    <w:rsid w:val="00143B33"/>
    <w:rsid w:val="00150038"/>
    <w:rsid w:val="0015453F"/>
    <w:rsid w:val="00155E1D"/>
    <w:rsid w:val="00160F1B"/>
    <w:rsid w:val="00161D0F"/>
    <w:rsid w:val="00184496"/>
    <w:rsid w:val="001908C5"/>
    <w:rsid w:val="00192185"/>
    <w:rsid w:val="001923D3"/>
    <w:rsid w:val="00192A30"/>
    <w:rsid w:val="001B016C"/>
    <w:rsid w:val="001B3A55"/>
    <w:rsid w:val="001B5B7A"/>
    <w:rsid w:val="001C11EA"/>
    <w:rsid w:val="001D6C47"/>
    <w:rsid w:val="00215354"/>
    <w:rsid w:val="00222C7A"/>
    <w:rsid w:val="00227496"/>
    <w:rsid w:val="00234157"/>
    <w:rsid w:val="00237B18"/>
    <w:rsid w:val="0024286B"/>
    <w:rsid w:val="0024424F"/>
    <w:rsid w:val="00261A58"/>
    <w:rsid w:val="00270E02"/>
    <w:rsid w:val="00286D3A"/>
    <w:rsid w:val="002910A4"/>
    <w:rsid w:val="002A3400"/>
    <w:rsid w:val="002A567D"/>
    <w:rsid w:val="002B1DDC"/>
    <w:rsid w:val="002B4205"/>
    <w:rsid w:val="002C5143"/>
    <w:rsid w:val="002C5236"/>
    <w:rsid w:val="002C576A"/>
    <w:rsid w:val="002C6C85"/>
    <w:rsid w:val="002C77F1"/>
    <w:rsid w:val="002D1798"/>
    <w:rsid w:val="002D2ACD"/>
    <w:rsid w:val="002E4431"/>
    <w:rsid w:val="002E4BC4"/>
    <w:rsid w:val="002F4F4A"/>
    <w:rsid w:val="00300E98"/>
    <w:rsid w:val="00301F65"/>
    <w:rsid w:val="003156AB"/>
    <w:rsid w:val="00321D77"/>
    <w:rsid w:val="003257B2"/>
    <w:rsid w:val="003334F6"/>
    <w:rsid w:val="0034357E"/>
    <w:rsid w:val="00347A73"/>
    <w:rsid w:val="0035062C"/>
    <w:rsid w:val="0036188D"/>
    <w:rsid w:val="003627F3"/>
    <w:rsid w:val="00366FC9"/>
    <w:rsid w:val="0037039C"/>
    <w:rsid w:val="00382386"/>
    <w:rsid w:val="00393AE5"/>
    <w:rsid w:val="003B5F47"/>
    <w:rsid w:val="003C5DC0"/>
    <w:rsid w:val="003E4176"/>
    <w:rsid w:val="003F4D50"/>
    <w:rsid w:val="003F6140"/>
    <w:rsid w:val="003F6DEF"/>
    <w:rsid w:val="00404CB6"/>
    <w:rsid w:val="0040653E"/>
    <w:rsid w:val="0040689E"/>
    <w:rsid w:val="00412214"/>
    <w:rsid w:val="004130C7"/>
    <w:rsid w:val="004152F7"/>
    <w:rsid w:val="00416D60"/>
    <w:rsid w:val="00424C2C"/>
    <w:rsid w:val="00430E3B"/>
    <w:rsid w:val="00440A02"/>
    <w:rsid w:val="00444AC9"/>
    <w:rsid w:val="0047360A"/>
    <w:rsid w:val="00474419"/>
    <w:rsid w:val="004744C1"/>
    <w:rsid w:val="00477809"/>
    <w:rsid w:val="00496EBC"/>
    <w:rsid w:val="004B5EF1"/>
    <w:rsid w:val="004C0782"/>
    <w:rsid w:val="004C63B6"/>
    <w:rsid w:val="004C792E"/>
    <w:rsid w:val="004D3385"/>
    <w:rsid w:val="004D39DA"/>
    <w:rsid w:val="004E3984"/>
    <w:rsid w:val="004E7D9C"/>
    <w:rsid w:val="005042A1"/>
    <w:rsid w:val="0050516A"/>
    <w:rsid w:val="005055CC"/>
    <w:rsid w:val="00505968"/>
    <w:rsid w:val="00515D15"/>
    <w:rsid w:val="00521130"/>
    <w:rsid w:val="00522E44"/>
    <w:rsid w:val="00527371"/>
    <w:rsid w:val="0053661D"/>
    <w:rsid w:val="005426B5"/>
    <w:rsid w:val="00551E1B"/>
    <w:rsid w:val="0055416F"/>
    <w:rsid w:val="005549C0"/>
    <w:rsid w:val="00557C29"/>
    <w:rsid w:val="005643BF"/>
    <w:rsid w:val="00570356"/>
    <w:rsid w:val="005758C3"/>
    <w:rsid w:val="0058015B"/>
    <w:rsid w:val="00581746"/>
    <w:rsid w:val="00586DAE"/>
    <w:rsid w:val="0059564D"/>
    <w:rsid w:val="00597C68"/>
    <w:rsid w:val="005A0150"/>
    <w:rsid w:val="005A446A"/>
    <w:rsid w:val="005A5A52"/>
    <w:rsid w:val="005A6B3E"/>
    <w:rsid w:val="005B7547"/>
    <w:rsid w:val="005C0CC1"/>
    <w:rsid w:val="005C22C7"/>
    <w:rsid w:val="005D55FB"/>
    <w:rsid w:val="005D5DBC"/>
    <w:rsid w:val="005D619E"/>
    <w:rsid w:val="005D6AA3"/>
    <w:rsid w:val="005D7371"/>
    <w:rsid w:val="005F6024"/>
    <w:rsid w:val="0060180A"/>
    <w:rsid w:val="00602501"/>
    <w:rsid w:val="006071D5"/>
    <w:rsid w:val="00611071"/>
    <w:rsid w:val="00613B4E"/>
    <w:rsid w:val="0062333E"/>
    <w:rsid w:val="00623410"/>
    <w:rsid w:val="006239BD"/>
    <w:rsid w:val="00630385"/>
    <w:rsid w:val="00637B68"/>
    <w:rsid w:val="00644EA1"/>
    <w:rsid w:val="006456CA"/>
    <w:rsid w:val="0067456E"/>
    <w:rsid w:val="00693240"/>
    <w:rsid w:val="0069613E"/>
    <w:rsid w:val="006A5700"/>
    <w:rsid w:val="006B4BF9"/>
    <w:rsid w:val="006B71AD"/>
    <w:rsid w:val="006C77D2"/>
    <w:rsid w:val="006E7235"/>
    <w:rsid w:val="006F2022"/>
    <w:rsid w:val="006F3BDA"/>
    <w:rsid w:val="006F4B0B"/>
    <w:rsid w:val="00702929"/>
    <w:rsid w:val="007075D6"/>
    <w:rsid w:val="00713070"/>
    <w:rsid w:val="0071380D"/>
    <w:rsid w:val="00715134"/>
    <w:rsid w:val="00716A92"/>
    <w:rsid w:val="007216F0"/>
    <w:rsid w:val="00723CD3"/>
    <w:rsid w:val="00727914"/>
    <w:rsid w:val="00736FD1"/>
    <w:rsid w:val="007411C3"/>
    <w:rsid w:val="00747AB3"/>
    <w:rsid w:val="0075433B"/>
    <w:rsid w:val="0075768B"/>
    <w:rsid w:val="00766916"/>
    <w:rsid w:val="00766D51"/>
    <w:rsid w:val="007729B9"/>
    <w:rsid w:val="007808E3"/>
    <w:rsid w:val="007963D8"/>
    <w:rsid w:val="007971B2"/>
    <w:rsid w:val="007B3B1C"/>
    <w:rsid w:val="007B5B2E"/>
    <w:rsid w:val="007C5E7E"/>
    <w:rsid w:val="007C7193"/>
    <w:rsid w:val="007D08B9"/>
    <w:rsid w:val="007E6DD9"/>
    <w:rsid w:val="007F0EC8"/>
    <w:rsid w:val="007F4464"/>
    <w:rsid w:val="007F552D"/>
    <w:rsid w:val="008108E0"/>
    <w:rsid w:val="00812E7F"/>
    <w:rsid w:val="0081520D"/>
    <w:rsid w:val="008167E6"/>
    <w:rsid w:val="008272CC"/>
    <w:rsid w:val="008310A1"/>
    <w:rsid w:val="008418B4"/>
    <w:rsid w:val="00863069"/>
    <w:rsid w:val="008722E9"/>
    <w:rsid w:val="00880BD0"/>
    <w:rsid w:val="00881598"/>
    <w:rsid w:val="00883218"/>
    <w:rsid w:val="00883C9A"/>
    <w:rsid w:val="00886B2D"/>
    <w:rsid w:val="00890ECD"/>
    <w:rsid w:val="00892751"/>
    <w:rsid w:val="008944C5"/>
    <w:rsid w:val="008A284D"/>
    <w:rsid w:val="008B4254"/>
    <w:rsid w:val="008C66F5"/>
    <w:rsid w:val="008D29DD"/>
    <w:rsid w:val="008D2D95"/>
    <w:rsid w:val="008D3B9E"/>
    <w:rsid w:val="008E199E"/>
    <w:rsid w:val="008F52A1"/>
    <w:rsid w:val="008F709A"/>
    <w:rsid w:val="00907BFD"/>
    <w:rsid w:val="009104EA"/>
    <w:rsid w:val="0091106C"/>
    <w:rsid w:val="00915278"/>
    <w:rsid w:val="00916645"/>
    <w:rsid w:val="00923B4B"/>
    <w:rsid w:val="0093198A"/>
    <w:rsid w:val="009415F4"/>
    <w:rsid w:val="00946939"/>
    <w:rsid w:val="00953695"/>
    <w:rsid w:val="009670E6"/>
    <w:rsid w:val="00971417"/>
    <w:rsid w:val="0097551A"/>
    <w:rsid w:val="00985A79"/>
    <w:rsid w:val="009A52C8"/>
    <w:rsid w:val="009B382E"/>
    <w:rsid w:val="009D6B3F"/>
    <w:rsid w:val="009E05A3"/>
    <w:rsid w:val="009E4334"/>
    <w:rsid w:val="009E45DB"/>
    <w:rsid w:val="00A1184B"/>
    <w:rsid w:val="00A13F06"/>
    <w:rsid w:val="00A14B2B"/>
    <w:rsid w:val="00A26DE5"/>
    <w:rsid w:val="00A27F9E"/>
    <w:rsid w:val="00A31541"/>
    <w:rsid w:val="00A335C6"/>
    <w:rsid w:val="00A37075"/>
    <w:rsid w:val="00A6273D"/>
    <w:rsid w:val="00A633BC"/>
    <w:rsid w:val="00A93012"/>
    <w:rsid w:val="00A9327C"/>
    <w:rsid w:val="00A9401D"/>
    <w:rsid w:val="00AA05B6"/>
    <w:rsid w:val="00AA117F"/>
    <w:rsid w:val="00AA1E2E"/>
    <w:rsid w:val="00AB0C1F"/>
    <w:rsid w:val="00AC3CCA"/>
    <w:rsid w:val="00AC5654"/>
    <w:rsid w:val="00AD0D03"/>
    <w:rsid w:val="00AD2680"/>
    <w:rsid w:val="00AE0A77"/>
    <w:rsid w:val="00B111BC"/>
    <w:rsid w:val="00B123E7"/>
    <w:rsid w:val="00B15F8C"/>
    <w:rsid w:val="00B16467"/>
    <w:rsid w:val="00B21182"/>
    <w:rsid w:val="00B239B9"/>
    <w:rsid w:val="00B249BB"/>
    <w:rsid w:val="00B24BC1"/>
    <w:rsid w:val="00B31B89"/>
    <w:rsid w:val="00B3683F"/>
    <w:rsid w:val="00B41A57"/>
    <w:rsid w:val="00B45967"/>
    <w:rsid w:val="00B53E3C"/>
    <w:rsid w:val="00B53FB1"/>
    <w:rsid w:val="00B548EE"/>
    <w:rsid w:val="00B61A72"/>
    <w:rsid w:val="00B66DE2"/>
    <w:rsid w:val="00B707C3"/>
    <w:rsid w:val="00B91E79"/>
    <w:rsid w:val="00B95533"/>
    <w:rsid w:val="00BA38CE"/>
    <w:rsid w:val="00BB5629"/>
    <w:rsid w:val="00BB7F3C"/>
    <w:rsid w:val="00BC1D27"/>
    <w:rsid w:val="00BC7413"/>
    <w:rsid w:val="00BC7A0B"/>
    <w:rsid w:val="00BC7D50"/>
    <w:rsid w:val="00BE130A"/>
    <w:rsid w:val="00BF240B"/>
    <w:rsid w:val="00BF6745"/>
    <w:rsid w:val="00BF78CE"/>
    <w:rsid w:val="00C14150"/>
    <w:rsid w:val="00C24F44"/>
    <w:rsid w:val="00C268B9"/>
    <w:rsid w:val="00C362C9"/>
    <w:rsid w:val="00C4105E"/>
    <w:rsid w:val="00C46777"/>
    <w:rsid w:val="00C46867"/>
    <w:rsid w:val="00C50FB8"/>
    <w:rsid w:val="00C51799"/>
    <w:rsid w:val="00C51D98"/>
    <w:rsid w:val="00C53E1B"/>
    <w:rsid w:val="00C72F1C"/>
    <w:rsid w:val="00C83FFC"/>
    <w:rsid w:val="00C85607"/>
    <w:rsid w:val="00C858B4"/>
    <w:rsid w:val="00C97748"/>
    <w:rsid w:val="00CA7357"/>
    <w:rsid w:val="00CB0B5F"/>
    <w:rsid w:val="00CD1C78"/>
    <w:rsid w:val="00CD2CB6"/>
    <w:rsid w:val="00CD3837"/>
    <w:rsid w:val="00CD4580"/>
    <w:rsid w:val="00CE0970"/>
    <w:rsid w:val="00CE2426"/>
    <w:rsid w:val="00CE3E77"/>
    <w:rsid w:val="00CF0BF6"/>
    <w:rsid w:val="00CF11E0"/>
    <w:rsid w:val="00CF4C72"/>
    <w:rsid w:val="00D13B0E"/>
    <w:rsid w:val="00D3276F"/>
    <w:rsid w:val="00D60C8F"/>
    <w:rsid w:val="00D7236B"/>
    <w:rsid w:val="00D75A8A"/>
    <w:rsid w:val="00D8411C"/>
    <w:rsid w:val="00D8504C"/>
    <w:rsid w:val="00D906B7"/>
    <w:rsid w:val="00D909E4"/>
    <w:rsid w:val="00D94027"/>
    <w:rsid w:val="00DA1ABD"/>
    <w:rsid w:val="00DD6385"/>
    <w:rsid w:val="00DE07D1"/>
    <w:rsid w:val="00E0377B"/>
    <w:rsid w:val="00E13267"/>
    <w:rsid w:val="00E20009"/>
    <w:rsid w:val="00E20E4E"/>
    <w:rsid w:val="00E266F6"/>
    <w:rsid w:val="00E473B3"/>
    <w:rsid w:val="00E53105"/>
    <w:rsid w:val="00E57710"/>
    <w:rsid w:val="00E716B9"/>
    <w:rsid w:val="00E84D1F"/>
    <w:rsid w:val="00E90B27"/>
    <w:rsid w:val="00E93B69"/>
    <w:rsid w:val="00EA33F8"/>
    <w:rsid w:val="00EC019D"/>
    <w:rsid w:val="00EC03E8"/>
    <w:rsid w:val="00ED06EF"/>
    <w:rsid w:val="00ED1CBA"/>
    <w:rsid w:val="00ED3C18"/>
    <w:rsid w:val="00EE7493"/>
    <w:rsid w:val="00EE77BA"/>
    <w:rsid w:val="00EF5369"/>
    <w:rsid w:val="00EF60BE"/>
    <w:rsid w:val="00F042FB"/>
    <w:rsid w:val="00F04F7B"/>
    <w:rsid w:val="00F06AB5"/>
    <w:rsid w:val="00F15086"/>
    <w:rsid w:val="00F16F79"/>
    <w:rsid w:val="00F21A42"/>
    <w:rsid w:val="00F24A98"/>
    <w:rsid w:val="00F34D25"/>
    <w:rsid w:val="00F43A73"/>
    <w:rsid w:val="00F47E84"/>
    <w:rsid w:val="00F54B80"/>
    <w:rsid w:val="00F55D18"/>
    <w:rsid w:val="00F56591"/>
    <w:rsid w:val="00F64A15"/>
    <w:rsid w:val="00F66D11"/>
    <w:rsid w:val="00F66DBD"/>
    <w:rsid w:val="00F77013"/>
    <w:rsid w:val="00F91897"/>
    <w:rsid w:val="00F93865"/>
    <w:rsid w:val="00F941BA"/>
    <w:rsid w:val="00F94BFF"/>
    <w:rsid w:val="00FA755F"/>
    <w:rsid w:val="00FB1198"/>
    <w:rsid w:val="00FB4BAE"/>
    <w:rsid w:val="00FC1E2F"/>
    <w:rsid w:val="00FC41CD"/>
    <w:rsid w:val="00FD1F66"/>
    <w:rsid w:val="00FD7F0E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150038"/>
    <w:pPr>
      <w:spacing w:line="288" w:lineRule="auto"/>
    </w:pPr>
    <w:rPr>
      <w:sz w:val="28"/>
    </w:rPr>
  </w:style>
  <w:style w:type="paragraph" w:styleId="ab">
    <w:name w:val="List Paragraph"/>
    <w:basedOn w:val="a"/>
    <w:uiPriority w:val="34"/>
    <w:qFormat/>
    <w:rsid w:val="00F21A42"/>
    <w:pPr>
      <w:ind w:left="720"/>
      <w:contextualSpacing/>
    </w:pPr>
  </w:style>
  <w:style w:type="paragraph" w:customStyle="1" w:styleId="ConsPlusNormal">
    <w:name w:val="ConsPlusNormal"/>
    <w:rsid w:val="003F6D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3F6D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150038"/>
    <w:pPr>
      <w:spacing w:line="288" w:lineRule="auto"/>
    </w:pPr>
    <w:rPr>
      <w:sz w:val="28"/>
    </w:rPr>
  </w:style>
  <w:style w:type="paragraph" w:styleId="ab">
    <w:name w:val="List Paragraph"/>
    <w:basedOn w:val="a"/>
    <w:uiPriority w:val="34"/>
    <w:qFormat/>
    <w:rsid w:val="00F21A42"/>
    <w:pPr>
      <w:ind w:left="720"/>
      <w:contextualSpacing/>
    </w:pPr>
  </w:style>
  <w:style w:type="paragraph" w:customStyle="1" w:styleId="ConsPlusNormal">
    <w:name w:val="ConsPlusNormal"/>
    <w:rsid w:val="003F6D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3F6D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132</TotalTime>
  <Pages>1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8189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Venera.Hansferova</dc:creator>
  <cp:lastModifiedBy>Минфин РТ - Гарифуллина Лейля Фаиловна</cp:lastModifiedBy>
  <cp:revision>6</cp:revision>
  <cp:lastPrinted>2021-12-09T12:59:00Z</cp:lastPrinted>
  <dcterms:created xsi:type="dcterms:W3CDTF">2021-12-13T09:38:00Z</dcterms:created>
  <dcterms:modified xsi:type="dcterms:W3CDTF">2021-12-13T13:14:00Z</dcterms:modified>
</cp:coreProperties>
</file>