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F4" w:rsidRPr="00192956" w:rsidRDefault="00F15AF4" w:rsidP="00F15AF4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</w:r>
      <w:r w:rsidRPr="00192956">
        <w:rPr>
          <w:rFonts w:ascii="Times New Roman" w:hAnsi="Times New Roman" w:cs="Times New Roman"/>
          <w:bCs/>
          <w:sz w:val="28"/>
          <w:szCs w:val="28"/>
        </w:rPr>
        <w:tab/>
        <w:t>Проект</w:t>
      </w:r>
    </w:p>
    <w:p w:rsidR="00F15AF4" w:rsidRPr="00192956" w:rsidRDefault="00F15AF4" w:rsidP="00F15AF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15AF4" w:rsidRPr="00192956" w:rsidRDefault="00F15AF4" w:rsidP="00F15AF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9295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15AF4" w:rsidRPr="00192956" w:rsidRDefault="00F15AF4" w:rsidP="00F15AF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5AF4" w:rsidRPr="00192956" w:rsidRDefault="00F15AF4" w:rsidP="00F15AF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295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5AF4" w:rsidRPr="00192956" w:rsidRDefault="00F15AF4" w:rsidP="00F15AF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5AF4" w:rsidRPr="00192956" w:rsidRDefault="00F15AF4" w:rsidP="00F15AF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5AF4" w:rsidRPr="00192956" w:rsidRDefault="009D29AB" w:rsidP="009D29AB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hyperlink w:anchor="Par24" w:history="1">
        <w:proofErr w:type="gramStart"/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</w:t>
        </w:r>
        <w:r w:rsidRPr="00A24E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A2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обеспечения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Республики Татарстан </w:t>
      </w:r>
    </w:p>
    <w:p w:rsidR="00F15AF4" w:rsidRDefault="00F15AF4" w:rsidP="00F15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9AB" w:rsidRPr="00192956" w:rsidRDefault="009D29AB" w:rsidP="00F15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8338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от 27 декабря 2014 г. № 1572 «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в 2015 году субсидий бюджетам субъектов Российской Федерации в целях </w:t>
      </w:r>
      <w:proofErr w:type="spell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целях реализации мероприятий в сфере здравоохранения Кабинет Министров Республики Татарстан постановляет:</w:t>
      </w:r>
      <w:proofErr w:type="gram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ar21" w:history="1">
        <w:r w:rsidRPr="008338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обеспечения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Республики Татарстан на 2015 год.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2. Министерству здравоохранения Республики Татарстан в установленном порядке разработать и утвердить типовую форму договора о финансовом обеспечен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ии государственным учреждением «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Территориальный фонд обязательного медицинского страхования Республики Татарстан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расходов, связанных с оказанием высокотехнологичной медицинской помощи гражданам Российской Федерации, не включенной в базовую программу обязательного медицинского страхования.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Признать утратившим силу </w:t>
      </w:r>
      <w:hyperlink r:id="rId7" w:history="1">
        <w:r w:rsidRPr="008338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27.12.2011 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№ 1085 «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финансового обеспечения оказания высокотехнологичной медицинской помощи гражданам Российской Федерации в медицинских организациях Республики Татарстан за счет бюджетных ассигнований бюджета Республики Татарстан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Установить, что действие настоящего постановления распространяется на правоотношения, возникшие с 1 января 2015 года.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Управление по вопросам здравоохранения, спорта и формирования здорового </w:t>
      </w: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образа жизни Аппарата Кабинета Министров Республики</w:t>
      </w:r>
      <w:proofErr w:type="gram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Татарстан.</w:t>
      </w:r>
    </w:p>
    <w:p w:rsid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262" w:rsidRDefault="00482262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262" w:rsidRPr="00833839" w:rsidRDefault="00482262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И.Ш.Халиков</w:t>
      </w:r>
      <w:proofErr w:type="spell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262" w:rsidRDefault="00482262" w:rsidP="00833839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82262" w:rsidSect="00F15AF4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ind w:firstLine="6804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833839" w:rsidRPr="00833839" w:rsidRDefault="00833839" w:rsidP="00482262">
      <w:pPr>
        <w:autoSpaceDE w:val="0"/>
        <w:autoSpaceDN w:val="0"/>
        <w:adjustRightInd w:val="0"/>
        <w:spacing w:after="0" w:line="288" w:lineRule="auto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г. 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226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33839" w:rsidRDefault="00833839" w:rsidP="00482262">
      <w:pPr>
        <w:autoSpaceDE w:val="0"/>
        <w:autoSpaceDN w:val="0"/>
        <w:adjustRightInd w:val="0"/>
        <w:spacing w:after="0" w:line="288" w:lineRule="auto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262" w:rsidRPr="00833839" w:rsidRDefault="00482262" w:rsidP="00482262">
      <w:pPr>
        <w:autoSpaceDE w:val="0"/>
        <w:autoSpaceDN w:val="0"/>
        <w:adjustRightInd w:val="0"/>
        <w:spacing w:after="0" w:line="288" w:lineRule="auto"/>
        <w:ind w:firstLine="680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3839" w:rsidRPr="00482262" w:rsidRDefault="00482262" w:rsidP="0083383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21"/>
      <w:bookmarkEnd w:id="0"/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</w:t>
      </w:r>
    </w:p>
    <w:p w:rsidR="00482262" w:rsidRDefault="00482262" w:rsidP="0083383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инансового обеспечения оказания высокотехнологичной медицинской помощи, не включенной в базовую программу обязательного медицинского страхования, гражданам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</w:t>
      </w:r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едерации в медицинских организациях</w:t>
      </w:r>
    </w:p>
    <w:p w:rsidR="00833839" w:rsidRPr="00482262" w:rsidRDefault="00482262" w:rsidP="0083383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атарстан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82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2015 год</w:t>
      </w:r>
    </w:p>
    <w:p w:rsidR="00833839" w:rsidRDefault="00833839" w:rsidP="0083383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262" w:rsidRPr="00482262" w:rsidRDefault="00482262" w:rsidP="0083383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определяет механизм финансового обеспечения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Республики Татарстан.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2. Финансовое обеспечение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Республики Татарстан осуществляется за счет: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средств бюджета Республики Татарстан, предоставляемых в форме межбюджетных трансфертов бюджету Территориального фонда обязательного медицинского страхования Республики Татарстан (далее - Фонд) на финансовое обеспечение оказания высокотехнологичной медицинской помощи гражданам Российской Федерации, проживающим на территории Республики Татарстан, в медицинских организациях Республики Татарстан;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из федерального бюджета, предоставляемых бюджету Республики Татарстан в целях </w:t>
      </w:r>
      <w:proofErr w:type="spell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в том числе гражданам Российской Федерации, проживающим на территории иных субъектов Российской Федерации.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средств, предоставляемых в форме субсидий из федерального бюджета бюджету Республики Татарстан в целях </w:t>
      </w:r>
      <w:proofErr w:type="spell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расходов, возникающих при оказании гражданам Российской Федерации 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высокотехнологичной медицинской помощи, не включенной в базовую программу обязательного медицинского страхования, в том числе гражданам Российской Федерации, проживающим на территории иных субъектов Российской Федерации, осуществляется в порядке, установленном Кабинетом Министров Республики Татарстан.</w:t>
      </w:r>
      <w:proofErr w:type="gram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Объем бюджетных ассигнований бюджета Республики Татарстан на предоставление межбюджетных трансфертов бюджету Территориального фонда обязательного медицинского страхования Республики Татарстан на финансовое обеспечение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Федерации, проживающим на территории Республики Татарстан, в медицинских организациях Республики Татарстан определяется исходя из нормативов объемов услуг и нормативных затрат на оказание высокотехнологичной медицинской помощи</w:t>
      </w:r>
      <w:proofErr w:type="gram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 на плановый период.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4. Министерство финансов Республики Татарстан предоставляет межбюджетные трансферты бюджету Фонда в пределах объемов бюджетных ассигнований, предусмотренных в бюджете Республики Татарстан на соответствующий финансовый год и на плановый период, и утвержденных лимитов бюджетных обязательств.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5. Фонд заключает с медицинскими организациями договор о финансовом обеспечении расходов, связанных с оказанием высокотехнологичной медицинской помощи гражданам Российской Федерации, не включенной в базовую программу обязательного медицинского страхования, в соответствии с типовой формой, утвержденной Министерством здравоохранения Республики Татарстан.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6. Фонд перечисляет средства медицинским организациям при соблюдении следующих условий: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организации используют перечисленные Фондом средства на оказание высокотехнологичной медицинской помощи, не включенной в базовую программу обязательного медицинского страхования;</w:t>
      </w:r>
      <w:proofErr w:type="gram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организации ведут раздельный учет медицинских услуг и расходов, связанных с оказанием высокотехнологичной медицинской помощи, не включенной в базовую программу обязательного медицинского страхования;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организации представляют в Фонд не позднее 5 числа месяца, следующего за отчетным, персонифицированные и сводные реестры счетов за оказанную высокотехнологичную медицинскую помощь.</w:t>
      </w:r>
      <w:proofErr w:type="gram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Авансирование медицинских организаций осуществляется в размере не более 50 процентов от среднемесячного объема установленного государственного задания </w:t>
      </w: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пятидневный срок со дня поступления межбюджетных трансфертов в бюджет Фонда.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Фонд проводит в установленном порядке медико-экономическую экспертизу представленных медицинскими организациями реестров счетов и производит их оплату ежемесячно, не позднее 20 числа месяца, следующего </w:t>
      </w: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отчетным. Перечисление средств осуществляется в порядке, установленном договором о финансовом обеспечении Фондом расходов, связанных с оказанием высокотехнологичной медицинской помощи гражданам Российской Федерации.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Средства, полученные медицинскими организациями на оказание высокотехнологичной медицинской помощи, не включенной в базовую программу обязательного медицинского страхования, направляются ими на оплату труда медицинских работников, участвующих в оказании высокотехнологичной медицинской помощи, приобретение лекарственных средств и расходных материалов для оказания высокотехнологичной медицинской помощи, расходов на содержание медицинской организации.</w:t>
      </w:r>
      <w:proofErr w:type="gram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Фонд ежемесячно, не позднее 20 числа месяца, следующего за отчетным, представляет в Министерство финансов Республики Татарстан отчет о расходовании бюджетных ассигнований бюджета Республики Татарстан, направленных Фондом на финансовое обеспечение расходов, связанных с оказанием высокотехнологичной медицинской помощи гражданам Российской Федерации, не включенной в базовую программу обязательного медицинского страхования, по форме, установленной указанным Министерством.</w:t>
      </w:r>
      <w:proofErr w:type="gramEnd"/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11. Нецелевое использование межбюджетных трансфертов влечет ответственность согласно бюджетному законодательству.</w:t>
      </w:r>
    </w:p>
    <w:p w:rsidR="00833839" w:rsidRPr="00833839" w:rsidRDefault="00833839" w:rsidP="00833839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Фонд и Министерство здравоохранения Республики Татарстан обеспечивают </w:t>
      </w:r>
      <w:proofErr w:type="gramStart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833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целевым использованием средств, поступивших в медицинские организации на оказание высокотехнологичной медицинской помощи гражданам Российской Федерации, не включенной в базовую программу обязательного медицинского страхования.</w:t>
      </w:r>
    </w:p>
    <w:p w:rsidR="00F15AF4" w:rsidRPr="00833839" w:rsidRDefault="00F15AF4" w:rsidP="0083383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5AF4" w:rsidRPr="00833839" w:rsidSect="00F15A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0F05"/>
    <w:multiLevelType w:val="hybridMultilevel"/>
    <w:tmpl w:val="C5FC0B8A"/>
    <w:lvl w:ilvl="0" w:tplc="BA62C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8B49E8"/>
    <w:multiLevelType w:val="hybridMultilevel"/>
    <w:tmpl w:val="CFC0A8B2"/>
    <w:lvl w:ilvl="0" w:tplc="B298F6E8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4C"/>
    <w:rsid w:val="000761AC"/>
    <w:rsid w:val="000C78A2"/>
    <w:rsid w:val="000E5407"/>
    <w:rsid w:val="0018648D"/>
    <w:rsid w:val="00251A66"/>
    <w:rsid w:val="00294E14"/>
    <w:rsid w:val="002B764F"/>
    <w:rsid w:val="002D6D47"/>
    <w:rsid w:val="003B5671"/>
    <w:rsid w:val="003B7005"/>
    <w:rsid w:val="0043361C"/>
    <w:rsid w:val="0046128E"/>
    <w:rsid w:val="00482262"/>
    <w:rsid w:val="004D2B05"/>
    <w:rsid w:val="004E6D19"/>
    <w:rsid w:val="0055082B"/>
    <w:rsid w:val="00596D82"/>
    <w:rsid w:val="005E29A7"/>
    <w:rsid w:val="006071C6"/>
    <w:rsid w:val="00617DC7"/>
    <w:rsid w:val="006702EF"/>
    <w:rsid w:val="006A66DB"/>
    <w:rsid w:val="006D2C4C"/>
    <w:rsid w:val="006F6858"/>
    <w:rsid w:val="00760BCC"/>
    <w:rsid w:val="00770F0F"/>
    <w:rsid w:val="00833839"/>
    <w:rsid w:val="00837AFC"/>
    <w:rsid w:val="00886B03"/>
    <w:rsid w:val="00892B29"/>
    <w:rsid w:val="008C1A2C"/>
    <w:rsid w:val="008E334F"/>
    <w:rsid w:val="00903DF5"/>
    <w:rsid w:val="009843B2"/>
    <w:rsid w:val="009D29AB"/>
    <w:rsid w:val="009F4A8A"/>
    <w:rsid w:val="00A24E64"/>
    <w:rsid w:val="00A42525"/>
    <w:rsid w:val="00A55175"/>
    <w:rsid w:val="00AD2D5F"/>
    <w:rsid w:val="00AE17B1"/>
    <w:rsid w:val="00AF4F63"/>
    <w:rsid w:val="00B630F6"/>
    <w:rsid w:val="00B74745"/>
    <w:rsid w:val="00B74DEF"/>
    <w:rsid w:val="00B8388D"/>
    <w:rsid w:val="00BA4C60"/>
    <w:rsid w:val="00BA62B7"/>
    <w:rsid w:val="00BE024E"/>
    <w:rsid w:val="00BE0D48"/>
    <w:rsid w:val="00C97CCD"/>
    <w:rsid w:val="00D348B2"/>
    <w:rsid w:val="00D34BC8"/>
    <w:rsid w:val="00E16053"/>
    <w:rsid w:val="00E2620A"/>
    <w:rsid w:val="00E93157"/>
    <w:rsid w:val="00EE37C6"/>
    <w:rsid w:val="00F15AF4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74D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74DE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E024E"/>
    <w:rPr>
      <w:color w:val="106BBE"/>
    </w:rPr>
  </w:style>
  <w:style w:type="paragraph" w:styleId="a4">
    <w:name w:val="List Paragraph"/>
    <w:basedOn w:val="a"/>
    <w:uiPriority w:val="34"/>
    <w:qFormat/>
    <w:rsid w:val="001864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74D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74DE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E024E"/>
    <w:rPr>
      <w:color w:val="106BBE"/>
    </w:rPr>
  </w:style>
  <w:style w:type="paragraph" w:styleId="a4">
    <w:name w:val="List Paragraph"/>
    <w:basedOn w:val="a"/>
    <w:uiPriority w:val="34"/>
    <w:qFormat/>
    <w:rsid w:val="001864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B6DAC9974E60113ED28B2A54C62F032E2AB7A00BF94E7E1AC4AD253E4F30DAyFb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B6DAC9974E60113ED2952742AA720C2726EAAD04F24428459BF67869y4b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shishmareva</dc:creator>
  <cp:lastModifiedBy>Минфин РТ - Ларионова Инна Аркадьевна</cp:lastModifiedBy>
  <cp:revision>2</cp:revision>
  <cp:lastPrinted>2015-01-15T15:21:00Z</cp:lastPrinted>
  <dcterms:created xsi:type="dcterms:W3CDTF">2015-03-27T08:35:00Z</dcterms:created>
  <dcterms:modified xsi:type="dcterms:W3CDTF">2015-03-27T08:35:00Z</dcterms:modified>
</cp:coreProperties>
</file>