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CC45FF" w:rsidRPr="00CC45FF">
        <w:rPr>
          <w:sz w:val="28"/>
          <w:szCs w:val="28"/>
        </w:rPr>
        <w:t>Апастовский</w:t>
      </w:r>
      <w:proofErr w:type="spellEnd"/>
      <w:r w:rsidR="00CC45FF" w:rsidRPr="00CC45FF">
        <w:rPr>
          <w:sz w:val="28"/>
          <w:szCs w:val="28"/>
        </w:rPr>
        <w:t xml:space="preserve"> аграрный колледж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4223,4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5071">
        <w:rPr>
          <w:sz w:val="28"/>
          <w:szCs w:val="28"/>
        </w:rPr>
        <w:t>арушения в сфере государственных закупок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2238,2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184,0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C45FF">
        <w:rPr>
          <w:sz w:val="28"/>
          <w:szCs w:val="28"/>
          <w:lang w:val="tt-RU"/>
        </w:rPr>
        <w:t>565,6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</w:t>
      </w:r>
      <w:bookmarkStart w:id="0" w:name="_GoBack"/>
      <w:r w:rsidRPr="00857C80">
        <w:rPr>
          <w:sz w:val="28"/>
          <w:szCs w:val="28"/>
        </w:rPr>
        <w:t>в</w:t>
      </w:r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2022-01-10T07:43:00Z</dcterms:modified>
</cp:coreProperties>
</file>