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A5" w:rsidRPr="00103DA5" w:rsidRDefault="00103DA5" w:rsidP="00103DA5">
      <w:pPr>
        <w:autoSpaceDE w:val="0"/>
        <w:autoSpaceDN w:val="0"/>
        <w:adjustRightInd w:val="0"/>
        <w:spacing w:after="0" w:line="288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103DA5">
        <w:rPr>
          <w:rFonts w:ascii="Times New Roman" w:hAnsi="Times New Roman" w:cs="Times New Roman"/>
          <w:sz w:val="28"/>
          <w:szCs w:val="28"/>
        </w:rPr>
        <w:t>проект</w:t>
      </w:r>
    </w:p>
    <w:p w:rsidR="00103DA5" w:rsidRPr="00103DA5" w:rsidRDefault="00103DA5" w:rsidP="00103DA5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03DA5" w:rsidRPr="00103DA5" w:rsidRDefault="00103DA5" w:rsidP="00103DA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DA5">
        <w:rPr>
          <w:rFonts w:ascii="Times New Roman" w:hAnsi="Times New Roman" w:cs="Times New Roman"/>
          <w:sz w:val="28"/>
          <w:szCs w:val="28"/>
        </w:rPr>
        <w:t xml:space="preserve">Указ Президента </w:t>
      </w:r>
    </w:p>
    <w:p w:rsidR="00103DA5" w:rsidRPr="00103DA5" w:rsidRDefault="00103DA5" w:rsidP="00103DA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DA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03DA5" w:rsidRDefault="00103DA5" w:rsidP="00103DA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03DA5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3DA5">
        <w:rPr>
          <w:rFonts w:ascii="Times New Roman" w:hAnsi="Times New Roman" w:cs="Times New Roman"/>
          <w:b/>
          <w:bCs/>
          <w:sz w:val="28"/>
          <w:szCs w:val="28"/>
        </w:rPr>
        <w:t>особенностях командирования лиц, замещающих государственные должности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03DA5">
        <w:rPr>
          <w:rFonts w:ascii="Times New Roman" w:hAnsi="Times New Roman" w:cs="Times New Roman"/>
          <w:b/>
          <w:bCs/>
          <w:sz w:val="28"/>
          <w:szCs w:val="28"/>
        </w:rPr>
        <w:t>государственных гражданских служащих Республики Татарстан,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03DA5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Донецкой Народной Республики, Луганской Народной Республики, Запорожской области и Херсонской области</w:t>
      </w:r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уровня социальной защищенности лиц, замещающих государственные должности Р</w:t>
      </w:r>
      <w:r w:rsidR="00103DA5">
        <w:rPr>
          <w:rFonts w:ascii="Times New Roman" w:hAnsi="Times New Roman" w:cs="Times New Roman"/>
          <w:sz w:val="28"/>
          <w:szCs w:val="28"/>
        </w:rPr>
        <w:t>еспублики Татарстан</w:t>
      </w:r>
      <w:r>
        <w:rPr>
          <w:rFonts w:ascii="Times New Roman" w:hAnsi="Times New Roman" w:cs="Times New Roman"/>
          <w:sz w:val="28"/>
          <w:szCs w:val="28"/>
        </w:rPr>
        <w:t>, государственных гражданских служащих</w:t>
      </w:r>
      <w:r w:rsidR="00103DA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 работников государственных органов</w:t>
      </w:r>
      <w:r w:rsidR="00103DA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 замещающих должности, не являющиеся должностями государственной гражданской службы</w:t>
      </w:r>
      <w:r w:rsidR="00103DA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лицам, замещающим государственные должности </w:t>
      </w:r>
      <w:r w:rsidR="00103DA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 государственным гражданским служащим</w:t>
      </w:r>
      <w:r w:rsidR="00103DA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 работникам государственных органов</w:t>
      </w:r>
      <w:r w:rsidR="00103DA5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– государственные органы)</w:t>
      </w:r>
      <w:r>
        <w:rPr>
          <w:rFonts w:ascii="Times New Roman" w:hAnsi="Times New Roman" w:cs="Times New Roman"/>
          <w:sz w:val="28"/>
          <w:szCs w:val="28"/>
        </w:rPr>
        <w:t>, замещающим должности, не являющиеся должностями государственной гражданской службы</w:t>
      </w:r>
      <w:r w:rsidR="00103DA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  <w:proofErr w:type="gramEnd"/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денежное вознаграждение (денежное содержание) выплачивается в двойном размере;</w:t>
      </w:r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государственные органы могут выплачивать безотчетные суммы в целях возмещения дополнительных расходов, связанных с такими командировками.</w:t>
      </w:r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3DA5">
        <w:rPr>
          <w:rFonts w:ascii="Times New Roman" w:hAnsi="Times New Roman" w:cs="Times New Roman"/>
          <w:sz w:val="28"/>
          <w:szCs w:val="28"/>
        </w:rPr>
        <w:t>Кабинету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обеспечить для работников организаций и учреждений, подведомственных государственным органам, а также для работников иных организаций, принимающих непосредственное участие в выполнении работ (оказании услуг) по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установление условий командирования, аналогичных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условиям, предусмотренным настоящим Указом;</w:t>
      </w:r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14-дневный срок привести свои акты в соответствие с настоящим Указом.</w:t>
      </w:r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Финансирование расходов, связанных с реализацией настоящего Указа, осуществлять за счет средств, предусматриваемых в бюджете</w:t>
      </w:r>
      <w:r w:rsidR="00103DA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 государственным органам.</w:t>
      </w:r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в кратчайшие сроки внести в нормативные правовые акты, определяющие порядок и условия командирования лиц, замещающих муниципальные должности, муниципальных служащих, работников орган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ов местного самоуправления, замещающих должности, не являющиеся должностями муниципальной службы, работников организаций и учреждений, подведомственных указанным органам, изменения, направленные на установление для таких лиц, служащих, работников условий командирования, аналогичных условиям, предусмотренным настоящим Указом.</w:t>
      </w:r>
      <w:proofErr w:type="gramEnd"/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103DA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условия командирования государственных гражданских служащих</w:t>
      </w:r>
      <w:r w:rsidR="00103DA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утвержденные Указом Президента Р</w:t>
      </w:r>
      <w:r w:rsidR="00103DA5">
        <w:rPr>
          <w:rFonts w:ascii="Times New Roman" w:hAnsi="Times New Roman" w:cs="Times New Roman"/>
          <w:sz w:val="28"/>
          <w:szCs w:val="28"/>
        </w:rPr>
        <w:t>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03DA5">
        <w:rPr>
          <w:rFonts w:ascii="Times New Roman" w:hAnsi="Times New Roman" w:cs="Times New Roman"/>
          <w:sz w:val="28"/>
          <w:szCs w:val="28"/>
        </w:rPr>
        <w:t xml:space="preserve">9 сентября </w:t>
      </w:r>
      <w:r>
        <w:rPr>
          <w:rFonts w:ascii="Times New Roman" w:hAnsi="Times New Roman" w:cs="Times New Roman"/>
          <w:sz w:val="28"/>
          <w:szCs w:val="28"/>
        </w:rPr>
        <w:t xml:space="preserve">2005 г. </w:t>
      </w:r>
      <w:r w:rsidR="00103DA5">
        <w:rPr>
          <w:rFonts w:ascii="Times New Roman" w:hAnsi="Times New Roman" w:cs="Times New Roman"/>
          <w:sz w:val="28"/>
          <w:szCs w:val="28"/>
        </w:rPr>
        <w:t>№ УП-366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D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порядке и условиях командирования государственных гражданских служащих</w:t>
      </w:r>
      <w:r w:rsidR="00103DA5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DA5">
        <w:rPr>
          <w:rFonts w:ascii="Times New Roman" w:hAnsi="Times New Roman" w:cs="Times New Roman"/>
          <w:sz w:val="28"/>
          <w:szCs w:val="28"/>
        </w:rPr>
        <w:t xml:space="preserve">(с изменениями, внесенными Указами Президента Республики Татарстан от 11 января 2008 года </w:t>
      </w:r>
      <w:r w:rsidR="00103DA5">
        <w:rPr>
          <w:rFonts w:ascii="Times New Roman" w:hAnsi="Times New Roman" w:cs="Times New Roman"/>
          <w:sz w:val="28"/>
          <w:szCs w:val="28"/>
        </w:rPr>
        <w:t>№</w:t>
      </w:r>
      <w:r w:rsidR="00103DA5">
        <w:rPr>
          <w:rFonts w:ascii="Times New Roman" w:hAnsi="Times New Roman" w:cs="Times New Roman"/>
          <w:sz w:val="28"/>
          <w:szCs w:val="28"/>
        </w:rPr>
        <w:t xml:space="preserve"> УП-3, от 12 июля 2010 года </w:t>
      </w:r>
      <w:r w:rsidR="00103DA5">
        <w:rPr>
          <w:rFonts w:ascii="Times New Roman" w:hAnsi="Times New Roman" w:cs="Times New Roman"/>
          <w:sz w:val="28"/>
          <w:szCs w:val="28"/>
        </w:rPr>
        <w:t>№</w:t>
      </w:r>
      <w:r w:rsidR="00103DA5">
        <w:rPr>
          <w:rFonts w:ascii="Times New Roman" w:hAnsi="Times New Roman" w:cs="Times New Roman"/>
          <w:sz w:val="28"/>
          <w:szCs w:val="28"/>
        </w:rPr>
        <w:t xml:space="preserve"> УП-445, от 14 октября 2010 года </w:t>
      </w:r>
      <w:r w:rsidR="00103DA5">
        <w:rPr>
          <w:rFonts w:ascii="Times New Roman" w:hAnsi="Times New Roman" w:cs="Times New Roman"/>
          <w:sz w:val="28"/>
          <w:szCs w:val="28"/>
        </w:rPr>
        <w:t>№</w:t>
      </w:r>
      <w:r w:rsidR="00103DA5">
        <w:rPr>
          <w:rFonts w:ascii="Times New Roman" w:hAnsi="Times New Roman" w:cs="Times New Roman"/>
          <w:sz w:val="28"/>
          <w:szCs w:val="28"/>
        </w:rPr>
        <w:t xml:space="preserve"> УП-695, от 17 ноября</w:t>
      </w:r>
      <w:proofErr w:type="gramEnd"/>
      <w:r w:rsidR="00103D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DA5">
        <w:rPr>
          <w:rFonts w:ascii="Times New Roman" w:hAnsi="Times New Roman" w:cs="Times New Roman"/>
          <w:sz w:val="28"/>
          <w:szCs w:val="28"/>
        </w:rPr>
        <w:t xml:space="preserve">2010 года </w:t>
      </w:r>
      <w:r w:rsidR="00103DA5">
        <w:rPr>
          <w:rFonts w:ascii="Times New Roman" w:hAnsi="Times New Roman" w:cs="Times New Roman"/>
          <w:sz w:val="28"/>
          <w:szCs w:val="28"/>
        </w:rPr>
        <w:t>№</w:t>
      </w:r>
      <w:r w:rsidR="00103DA5">
        <w:rPr>
          <w:rFonts w:ascii="Times New Roman" w:hAnsi="Times New Roman" w:cs="Times New Roman"/>
          <w:sz w:val="28"/>
          <w:szCs w:val="28"/>
        </w:rPr>
        <w:t xml:space="preserve"> УП-751, от 14 февраля 2011 года </w:t>
      </w:r>
      <w:r w:rsidR="00103DA5">
        <w:rPr>
          <w:rFonts w:ascii="Times New Roman" w:hAnsi="Times New Roman" w:cs="Times New Roman"/>
          <w:sz w:val="28"/>
          <w:szCs w:val="28"/>
        </w:rPr>
        <w:t>№</w:t>
      </w:r>
      <w:r w:rsidR="00103DA5">
        <w:rPr>
          <w:rFonts w:ascii="Times New Roman" w:hAnsi="Times New Roman" w:cs="Times New Roman"/>
          <w:sz w:val="28"/>
          <w:szCs w:val="28"/>
        </w:rPr>
        <w:t xml:space="preserve"> УП-57, от 5 октября 2011 года </w:t>
      </w:r>
      <w:r w:rsidR="00103DA5">
        <w:rPr>
          <w:rFonts w:ascii="Times New Roman" w:hAnsi="Times New Roman" w:cs="Times New Roman"/>
          <w:sz w:val="28"/>
          <w:szCs w:val="28"/>
        </w:rPr>
        <w:t>№</w:t>
      </w:r>
      <w:r w:rsidR="00103DA5">
        <w:rPr>
          <w:rFonts w:ascii="Times New Roman" w:hAnsi="Times New Roman" w:cs="Times New Roman"/>
          <w:sz w:val="28"/>
          <w:szCs w:val="28"/>
        </w:rPr>
        <w:t xml:space="preserve"> УП-627, от 18 января 2013 года </w:t>
      </w:r>
      <w:r w:rsidR="00103DA5">
        <w:rPr>
          <w:rFonts w:ascii="Times New Roman" w:hAnsi="Times New Roman" w:cs="Times New Roman"/>
          <w:sz w:val="28"/>
          <w:szCs w:val="28"/>
        </w:rPr>
        <w:t>№</w:t>
      </w:r>
      <w:r w:rsidR="00103DA5">
        <w:rPr>
          <w:rFonts w:ascii="Times New Roman" w:hAnsi="Times New Roman" w:cs="Times New Roman"/>
          <w:sz w:val="28"/>
          <w:szCs w:val="28"/>
        </w:rPr>
        <w:t xml:space="preserve"> УП-31, от 12 февраля 2013 года </w:t>
      </w:r>
      <w:r w:rsidR="00103DA5">
        <w:rPr>
          <w:rFonts w:ascii="Times New Roman" w:hAnsi="Times New Roman" w:cs="Times New Roman"/>
          <w:sz w:val="28"/>
          <w:szCs w:val="28"/>
        </w:rPr>
        <w:t>№</w:t>
      </w:r>
      <w:r w:rsidR="00103DA5">
        <w:rPr>
          <w:rFonts w:ascii="Times New Roman" w:hAnsi="Times New Roman" w:cs="Times New Roman"/>
          <w:sz w:val="28"/>
          <w:szCs w:val="28"/>
        </w:rPr>
        <w:t xml:space="preserve"> УП-108, от 25 февраля 2015 года </w:t>
      </w:r>
      <w:r w:rsidR="00103DA5">
        <w:rPr>
          <w:rFonts w:ascii="Times New Roman" w:hAnsi="Times New Roman" w:cs="Times New Roman"/>
          <w:sz w:val="28"/>
          <w:szCs w:val="28"/>
        </w:rPr>
        <w:t>№</w:t>
      </w:r>
      <w:r w:rsidR="00103DA5">
        <w:rPr>
          <w:rFonts w:ascii="Times New Roman" w:hAnsi="Times New Roman" w:cs="Times New Roman"/>
          <w:sz w:val="28"/>
          <w:szCs w:val="28"/>
        </w:rPr>
        <w:t xml:space="preserve"> УП-189</w:t>
      </w:r>
      <w:r w:rsidR="00103DA5">
        <w:rPr>
          <w:rFonts w:ascii="Times New Roman" w:hAnsi="Times New Roman" w:cs="Times New Roman"/>
          <w:sz w:val="28"/>
          <w:szCs w:val="28"/>
        </w:rPr>
        <w:t xml:space="preserve">, </w:t>
      </w:r>
      <w:r w:rsidR="00103DA5">
        <w:rPr>
          <w:rFonts w:ascii="Times New Roman" w:hAnsi="Times New Roman" w:cs="Times New Roman"/>
          <w:sz w:val="28"/>
          <w:szCs w:val="28"/>
        </w:rPr>
        <w:t xml:space="preserve">от 19 октября 2015 года </w:t>
      </w:r>
      <w:r w:rsidR="00103DA5">
        <w:rPr>
          <w:rFonts w:ascii="Times New Roman" w:hAnsi="Times New Roman" w:cs="Times New Roman"/>
          <w:sz w:val="28"/>
          <w:szCs w:val="28"/>
        </w:rPr>
        <w:t>№</w:t>
      </w:r>
      <w:r w:rsidR="00103DA5">
        <w:rPr>
          <w:rFonts w:ascii="Times New Roman" w:hAnsi="Times New Roman" w:cs="Times New Roman"/>
          <w:sz w:val="28"/>
          <w:szCs w:val="28"/>
        </w:rPr>
        <w:t xml:space="preserve"> УП-998</w:t>
      </w:r>
      <w:r w:rsidR="00103DA5">
        <w:rPr>
          <w:rFonts w:ascii="Times New Roman" w:hAnsi="Times New Roman" w:cs="Times New Roman"/>
          <w:sz w:val="28"/>
          <w:szCs w:val="28"/>
        </w:rPr>
        <w:t xml:space="preserve"> и от 25 декабря 2017 года № УП-1157</w:t>
      </w:r>
      <w:r w:rsidR="00103DA5">
        <w:rPr>
          <w:rFonts w:ascii="Times New Roman" w:hAnsi="Times New Roman" w:cs="Times New Roman"/>
          <w:sz w:val="28"/>
          <w:szCs w:val="28"/>
        </w:rPr>
        <w:t>)</w:t>
      </w:r>
      <w:r w:rsidR="00103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изменение, дополнив </w:t>
      </w:r>
      <w:hyperlink r:id="rId6" w:history="1">
        <w:r w:rsidRPr="00103DA5">
          <w:rPr>
            <w:rFonts w:ascii="Times New Roman" w:hAnsi="Times New Roman" w:cs="Times New Roman"/>
            <w:sz w:val="28"/>
            <w:szCs w:val="28"/>
          </w:rPr>
          <w:t>пункт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103D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если иное не предусмотрено указом Президента </w:t>
      </w:r>
      <w:r w:rsidR="00103DA5">
        <w:rPr>
          <w:rFonts w:ascii="Times New Roman" w:hAnsi="Times New Roman" w:cs="Times New Roman"/>
          <w:sz w:val="28"/>
          <w:szCs w:val="28"/>
        </w:rPr>
        <w:t>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27E9" w:rsidRDefault="00D127E9" w:rsidP="00103DA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Настоящий Указ вступает в силу со дня его подписания и распространяется на правоотношения, возникшие с 30 сентября 2022 г.</w:t>
      </w:r>
    </w:p>
    <w:p w:rsidR="00103DA5" w:rsidRPr="00103DA5" w:rsidRDefault="00103DA5" w:rsidP="00103DA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DA5" w:rsidRPr="00103DA5" w:rsidRDefault="00103DA5" w:rsidP="00103DA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DA5" w:rsidRPr="00103DA5" w:rsidRDefault="00103DA5" w:rsidP="00103DA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DA5">
        <w:rPr>
          <w:rFonts w:ascii="Times New Roman" w:hAnsi="Times New Roman" w:cs="Times New Roman"/>
          <w:b/>
          <w:sz w:val="28"/>
          <w:szCs w:val="28"/>
        </w:rPr>
        <w:tab/>
        <w:t xml:space="preserve"> Президент </w:t>
      </w:r>
    </w:p>
    <w:p w:rsidR="00103DA5" w:rsidRPr="00103DA5" w:rsidRDefault="00103DA5" w:rsidP="00103DA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DA5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         </w:t>
      </w:r>
      <w:proofErr w:type="spellStart"/>
      <w:r w:rsidRPr="00103DA5">
        <w:rPr>
          <w:rFonts w:ascii="Times New Roman" w:hAnsi="Times New Roman" w:cs="Times New Roman"/>
          <w:b/>
          <w:sz w:val="28"/>
          <w:szCs w:val="28"/>
        </w:rPr>
        <w:t>Р.Н.Минниханов</w:t>
      </w:r>
      <w:proofErr w:type="spellEnd"/>
    </w:p>
    <w:p w:rsidR="00374A26" w:rsidRDefault="00374A26" w:rsidP="00103DA5">
      <w:pPr>
        <w:spacing w:after="0" w:line="288" w:lineRule="auto"/>
      </w:pPr>
    </w:p>
    <w:sectPr w:rsidR="00374A26" w:rsidSect="00103DA5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E9"/>
    <w:rsid w:val="00103DA5"/>
    <w:rsid w:val="00374A26"/>
    <w:rsid w:val="00D1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9E61B4A70E922113D3543F1E0EE8983AE909C1D1D6DE502053048A44D3D5D76D688C62B9F8FFDB771D2E00A206B9C0224E33U42EM" TargetMode="External"/><Relationship Id="rId5" Type="http://schemas.openxmlformats.org/officeDocument/2006/relationships/hyperlink" Target="consultantplus://offline/ref=739E61B4A70E922113D3543F1E0EE8983AE909C1D1D6DE502053048A44D3D5D76D688C66B2ACAE9E251B7A58F852B5DE2950304D9A42AF26U82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Минфин РТ - Кондрева Ирина Владимировна</cp:lastModifiedBy>
  <cp:revision>2</cp:revision>
  <dcterms:created xsi:type="dcterms:W3CDTF">2022-11-09T12:54:00Z</dcterms:created>
  <dcterms:modified xsi:type="dcterms:W3CDTF">2022-11-09T13:38:00Z</dcterms:modified>
</cp:coreProperties>
</file>