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AC1EA5" w:rsidTr="009B190F">
        <w:trPr>
          <w:jc w:val="right"/>
        </w:trPr>
        <w:tc>
          <w:tcPr>
            <w:tcW w:w="3084" w:type="dxa"/>
          </w:tcPr>
          <w:p w:rsidR="00EF5815" w:rsidRPr="00FB7AAD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B7AAD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DE2E91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EF5815" w:rsidRPr="00AC1EA5" w:rsidRDefault="00EF5815" w:rsidP="00AC1EA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3505F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554644" w:rsidRPr="00AC1E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1EA5" w:rsidRPr="00AC1E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</w:t>
            </w:r>
            <w:r w:rsidR="003505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 xml:space="preserve"> период 20</w:t>
            </w:r>
            <w:r w:rsidR="00B1494F" w:rsidRPr="00AC1E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1EA5" w:rsidRPr="00AC1E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44614F" w:rsidRPr="00AC1E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1EA5" w:rsidRPr="00AC1E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AC1EA5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="001D041A" w:rsidRPr="00AC1EA5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50638D" w:rsidRPr="00AC1EA5" w:rsidRDefault="0050638D" w:rsidP="007748A7">
      <w:pPr>
        <w:autoSpaceDE w:val="0"/>
        <w:autoSpaceDN w:val="0"/>
        <w:adjustRightInd w:val="0"/>
        <w:jc w:val="center"/>
        <w:rPr>
          <w:highlight w:val="yellow"/>
        </w:rPr>
      </w:pPr>
    </w:p>
    <w:p w:rsidR="007748A7" w:rsidRPr="00306C4E" w:rsidRDefault="007748A7" w:rsidP="007748A7">
      <w:pPr>
        <w:autoSpaceDE w:val="0"/>
        <w:autoSpaceDN w:val="0"/>
        <w:adjustRightInd w:val="0"/>
        <w:jc w:val="center"/>
      </w:pPr>
      <w:r w:rsidRPr="00306C4E">
        <w:t xml:space="preserve">Распределение дотаций </w:t>
      </w:r>
    </w:p>
    <w:p w:rsidR="007748A7" w:rsidRPr="00306C4E" w:rsidRDefault="007748A7" w:rsidP="007748A7">
      <w:pPr>
        <w:autoSpaceDE w:val="0"/>
        <w:autoSpaceDN w:val="0"/>
        <w:adjustRightInd w:val="0"/>
        <w:jc w:val="center"/>
      </w:pPr>
      <w:r w:rsidRPr="00306C4E">
        <w:t xml:space="preserve">на выравнивание бюджетной обеспеченности муниципальных районов </w:t>
      </w:r>
    </w:p>
    <w:p w:rsidR="007748A7" w:rsidRPr="00306C4E" w:rsidRDefault="007748A7" w:rsidP="007748A7">
      <w:pPr>
        <w:autoSpaceDE w:val="0"/>
        <w:autoSpaceDN w:val="0"/>
        <w:adjustRightInd w:val="0"/>
        <w:jc w:val="center"/>
      </w:pPr>
      <w:r w:rsidRPr="00306C4E">
        <w:t xml:space="preserve">(городских округов) и заменяющие их дополнительные нормативы </w:t>
      </w:r>
    </w:p>
    <w:p w:rsidR="00EF5815" w:rsidRPr="00306C4E" w:rsidRDefault="007748A7" w:rsidP="007748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6C4E">
        <w:rPr>
          <w:rFonts w:ascii="Times New Roman" w:hAnsi="Times New Roman" w:cs="Times New Roman"/>
          <w:b w:val="0"/>
          <w:sz w:val="28"/>
          <w:szCs w:val="28"/>
        </w:rPr>
        <w:t>отчислений от налога на доходы физических лиц</w:t>
      </w:r>
    </w:p>
    <w:p w:rsidR="00EF5815" w:rsidRPr="00306C4E" w:rsidRDefault="00EF5815" w:rsidP="00EF5815">
      <w:pPr>
        <w:jc w:val="center"/>
        <w:rPr>
          <w:szCs w:val="28"/>
        </w:rPr>
      </w:pPr>
      <w:r w:rsidRPr="00306C4E">
        <w:rPr>
          <w:szCs w:val="28"/>
        </w:rPr>
        <w:t>на 20</w:t>
      </w:r>
      <w:r w:rsidR="00554644" w:rsidRPr="00306C4E">
        <w:rPr>
          <w:szCs w:val="28"/>
        </w:rPr>
        <w:t>2</w:t>
      </w:r>
      <w:r w:rsidR="00AC1EA5" w:rsidRPr="00306C4E">
        <w:rPr>
          <w:szCs w:val="28"/>
        </w:rPr>
        <w:t>3</w:t>
      </w:r>
      <w:r w:rsidRPr="00306C4E">
        <w:rPr>
          <w:szCs w:val="28"/>
        </w:rPr>
        <w:t xml:space="preserve"> год</w:t>
      </w:r>
    </w:p>
    <w:p w:rsidR="002020F2" w:rsidRPr="00AC1EA5" w:rsidRDefault="002020F2" w:rsidP="00554644">
      <w:pPr>
        <w:jc w:val="center"/>
        <w:rPr>
          <w:szCs w:val="28"/>
          <w:highlight w:val="yellow"/>
        </w:rPr>
      </w:pPr>
    </w:p>
    <w:p w:rsidR="00EF5815" w:rsidRPr="00AC1EA5" w:rsidRDefault="00EF5815" w:rsidP="00EF5815">
      <w:pPr>
        <w:ind w:right="-1"/>
        <w:jc w:val="right"/>
        <w:rPr>
          <w:sz w:val="24"/>
          <w:szCs w:val="24"/>
        </w:rPr>
      </w:pP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  <w:t>(тыс. рублей)</w:t>
      </w:r>
    </w:p>
    <w:tbl>
      <w:tblPr>
        <w:tblW w:w="10306" w:type="dxa"/>
        <w:tblInd w:w="-34" w:type="dxa"/>
        <w:tblLook w:val="0000" w:firstRow="0" w:lastRow="0" w:firstColumn="0" w:lastColumn="0" w:noHBand="0" w:noVBand="0"/>
      </w:tblPr>
      <w:tblGrid>
        <w:gridCol w:w="2836"/>
        <w:gridCol w:w="1701"/>
        <w:gridCol w:w="2268"/>
        <w:gridCol w:w="1984"/>
        <w:gridCol w:w="1517"/>
      </w:tblGrid>
      <w:tr w:rsidR="00EC3634" w:rsidRPr="00AC1EA5" w:rsidTr="00EC3634">
        <w:trPr>
          <w:trHeight w:val="20"/>
          <w:tblHeader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634" w:rsidRPr="00AC1EA5" w:rsidRDefault="00EC3634" w:rsidP="00FA2CA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Наименование муниципального района</w:t>
            </w:r>
          </w:p>
          <w:p w:rsidR="00EC3634" w:rsidRPr="00AC1EA5" w:rsidRDefault="00EC3634" w:rsidP="00FA2CA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634" w:rsidRPr="00AC1EA5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 xml:space="preserve">Всего </w:t>
            </w:r>
          </w:p>
          <w:p w:rsidR="00EC3634" w:rsidRPr="00AC1EA5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дотация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634" w:rsidRPr="00AC1EA5" w:rsidRDefault="00EC3634" w:rsidP="00FA2CA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в том числе:</w:t>
            </w:r>
          </w:p>
        </w:tc>
      </w:tr>
      <w:tr w:rsidR="00EC3634" w:rsidRPr="00AC1EA5" w:rsidTr="00EC3634">
        <w:trPr>
          <w:trHeight w:val="20"/>
          <w:tblHeader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634" w:rsidRPr="00AC1EA5" w:rsidRDefault="00EC3634" w:rsidP="00FA2CAE">
            <w:pPr>
              <w:spacing w:after="120"/>
              <w:rPr>
                <w:rFonts w:eastAsia="MS Mincho"/>
                <w:sz w:val="24"/>
                <w:szCs w:val="24"/>
                <w:highlight w:val="yellow"/>
                <w:lang w:eastAsia="ja-JP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634" w:rsidRPr="00AC1EA5" w:rsidRDefault="00EC3634" w:rsidP="00FA2CAE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634" w:rsidRPr="00AC1EA5" w:rsidRDefault="00EC3634" w:rsidP="00FA2CA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заменяющие дополнительные нормативы отчислений от налога на доходы физических лиц, %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634" w:rsidRPr="00AC1EA5" w:rsidRDefault="00EC3634" w:rsidP="00FA2CA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в денежном выражении</w:t>
            </w:r>
          </w:p>
        </w:tc>
      </w:tr>
      <w:tr w:rsidR="00EC3634" w:rsidRPr="00AC1EA5" w:rsidTr="00EC3634">
        <w:trPr>
          <w:trHeight w:val="20"/>
          <w:tblHeader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634" w:rsidRPr="00AC1EA5" w:rsidRDefault="00EC3634" w:rsidP="00FA2CAE">
            <w:pPr>
              <w:spacing w:after="120"/>
              <w:rPr>
                <w:rFonts w:eastAsia="MS Mincho"/>
                <w:sz w:val="24"/>
                <w:szCs w:val="24"/>
                <w:highlight w:val="yellow"/>
                <w:lang w:eastAsia="ja-JP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634" w:rsidRPr="00AC1EA5" w:rsidRDefault="00EC3634" w:rsidP="00FA2CAE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634" w:rsidRPr="00AC1EA5" w:rsidRDefault="00EC3634" w:rsidP="00FA2CAE">
            <w:pPr>
              <w:jc w:val="center"/>
              <w:rPr>
                <w:rFonts w:eastAsia="MS Mincho"/>
                <w:sz w:val="24"/>
                <w:szCs w:val="24"/>
                <w:highlight w:val="yellow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в части суммы налога в отношении доходов, указанных в абзацах четвертом и пятом пункта 2 статьи 56 Бюджетного кодекса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AC1EA5" w:rsidRDefault="00EC3634" w:rsidP="00FA2CAE">
            <w:pPr>
              <w:jc w:val="center"/>
              <w:rPr>
                <w:rFonts w:eastAsia="MS Mincho"/>
                <w:sz w:val="24"/>
                <w:szCs w:val="24"/>
                <w:highlight w:val="yellow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в части суммы налога, превышающей 650 тысяч рублей, относящейся к части налоговой базы, превышающей 5 миллионов рублей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634" w:rsidRPr="00AC1EA5" w:rsidRDefault="00EC3634" w:rsidP="00FA2CAE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Агрызский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282 101,9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69,4993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60,5053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Азнакаевский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538 830,3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54,7905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47,7000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Аксубаевский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239 712,6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35 712,6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Актанышский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267 931,1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79,1027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68,8659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Алексеевский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246 596,4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65,9095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57,3800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Алькеевский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185 371,9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33 136,9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pStyle w:val="ConsPlusNonformat"/>
              <w:widowControl/>
              <w:spacing w:after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878 600,0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12,1186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10,5503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Апастовский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210 044,5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39 127,4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Арский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377 349,5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78,7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lastRenderedPageBreak/>
              <w:t>Атнинский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144 706,8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16 146,8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Бавлинский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290 199,7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57,4653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50,0286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Балтасинский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360 592,6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83 330,3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Бугульминский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885 217,9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52,6704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45,8542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Буинский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364 064,5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80,9032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70,4334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Верхнеуслонский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14 987,7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14 987,7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Высокогорский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401 167,2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40,1359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34,9418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Дрожжановский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204 539,0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63 770,5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Елабужский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544 692,2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19,7064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17,1562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40 800,5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Заинский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430 162,1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52,2133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45,4563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Зеленодольский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1 070 123,7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30,1268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26,2280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Кайбицкий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121 492,4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80,9949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70,5132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Камско-Устьинский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139 721,9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5 970,1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Кукморский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505 405,7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25 155,7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Лаишевский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21 861,4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21 861,4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Лениногорский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541 346,8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43,0497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37,4786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Мамадышский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403 349,5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46 477,3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Менделеевский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273 932,9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54,3518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47,3180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lastRenderedPageBreak/>
              <w:t>Мензелинский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283 348,0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88 698,0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Муслюмовский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206 600,6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79,4618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69,1785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Нижнекамский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1 237 706,6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13,3806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11,6490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Новошешминский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86 955,6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18,3508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15,9760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Нурлатский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448 724,7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56,7284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49,3871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Пестречинский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316 449,9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63,8004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55,5439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Рыбно-Слободский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210 902,5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62 152,5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Сабинский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412 020,0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71 850,0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Сармановский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334 943,2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75,5791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65,7983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Спасский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149 594,7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80,0413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69,6830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Тетюшский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218 384,7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56 225,9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Тукаевский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147 690,8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11,3415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9,8738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Тюлячинский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179 302,4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52 652,4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Черемшанский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231 332,9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3 532,9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Чистопольский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528 838,8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54,1288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47,1239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Ютазинский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174 936,4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72,8902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63,4573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город Набережные Челны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2 059 380,3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14,6726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12,7738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город Казань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1 109 438,9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1,9138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1,6661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bCs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bCs/>
                <w:sz w:val="24"/>
                <w:szCs w:val="24"/>
                <w:lang w:eastAsia="ja-JP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9751C4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18 280 653,2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9751C4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9751C4">
            <w:pPr>
              <w:spacing w:after="62"/>
              <w:jc w:val="right"/>
              <w:rPr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9751C4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761 667,6</w:t>
            </w:r>
          </w:p>
        </w:tc>
      </w:tr>
    </w:tbl>
    <w:p w:rsidR="00D84011" w:rsidRPr="002A23B0" w:rsidRDefault="00D84011" w:rsidP="00EF5815">
      <w:pPr>
        <w:ind w:right="-1"/>
        <w:jc w:val="right"/>
        <w:rPr>
          <w:sz w:val="24"/>
          <w:szCs w:val="24"/>
        </w:rPr>
      </w:pPr>
    </w:p>
    <w:p w:rsidR="00D84011" w:rsidRPr="002A23B0" w:rsidRDefault="00D84011" w:rsidP="00EF5815">
      <w:pPr>
        <w:ind w:right="-1"/>
        <w:jc w:val="right"/>
        <w:rPr>
          <w:sz w:val="24"/>
          <w:szCs w:val="24"/>
        </w:rPr>
      </w:pPr>
    </w:p>
    <w:p w:rsidR="001D041A" w:rsidRPr="002A23B0" w:rsidRDefault="00EF5815" w:rsidP="002827BD">
      <w:pPr>
        <w:jc w:val="right"/>
      </w:pPr>
      <w:r w:rsidRPr="002A23B0">
        <w:t xml:space="preserve"> </w:t>
      </w:r>
      <w:r w:rsidR="001D041A" w:rsidRPr="002A23B0">
        <w:br w:type="page"/>
      </w:r>
    </w:p>
    <w:p w:rsidR="001D041A" w:rsidRPr="00204836" w:rsidRDefault="001D041A" w:rsidP="001D041A">
      <w:pPr>
        <w:spacing w:line="360" w:lineRule="auto"/>
        <w:jc w:val="right"/>
        <w:rPr>
          <w:bCs/>
          <w:sz w:val="24"/>
        </w:rPr>
      </w:pPr>
      <w:r w:rsidRPr="00204836">
        <w:rPr>
          <w:bCs/>
          <w:sz w:val="24"/>
        </w:rPr>
        <w:lastRenderedPageBreak/>
        <w:t>Таблица 2</w:t>
      </w:r>
    </w:p>
    <w:p w:rsidR="001D041A" w:rsidRPr="00204836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204836">
        <w:rPr>
          <w:bCs/>
          <w:szCs w:val="28"/>
        </w:rPr>
        <w:tab/>
      </w:r>
    </w:p>
    <w:p w:rsidR="007748A7" w:rsidRPr="00204836" w:rsidRDefault="007748A7" w:rsidP="007748A7">
      <w:pPr>
        <w:autoSpaceDE w:val="0"/>
        <w:autoSpaceDN w:val="0"/>
        <w:adjustRightInd w:val="0"/>
        <w:jc w:val="center"/>
      </w:pPr>
      <w:r w:rsidRPr="00204836">
        <w:t xml:space="preserve">Распределение дотаций </w:t>
      </w:r>
    </w:p>
    <w:p w:rsidR="007748A7" w:rsidRPr="00204836" w:rsidRDefault="007748A7" w:rsidP="007748A7">
      <w:pPr>
        <w:autoSpaceDE w:val="0"/>
        <w:autoSpaceDN w:val="0"/>
        <w:adjustRightInd w:val="0"/>
        <w:jc w:val="center"/>
      </w:pPr>
      <w:r w:rsidRPr="00204836">
        <w:t xml:space="preserve">на выравнивание бюджетной обеспеченности муниципальных районов </w:t>
      </w:r>
    </w:p>
    <w:p w:rsidR="007748A7" w:rsidRPr="00204836" w:rsidRDefault="007748A7" w:rsidP="007748A7">
      <w:pPr>
        <w:autoSpaceDE w:val="0"/>
        <w:autoSpaceDN w:val="0"/>
        <w:adjustRightInd w:val="0"/>
        <w:jc w:val="center"/>
      </w:pPr>
      <w:r w:rsidRPr="00204836">
        <w:t xml:space="preserve">(городских округов) и заменяющие их дополнительные нормативы </w:t>
      </w:r>
    </w:p>
    <w:p w:rsidR="007748A7" w:rsidRPr="00204836" w:rsidRDefault="007748A7" w:rsidP="007748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4836">
        <w:rPr>
          <w:rFonts w:ascii="Times New Roman" w:hAnsi="Times New Roman" w:cs="Times New Roman"/>
          <w:b w:val="0"/>
          <w:sz w:val="28"/>
          <w:szCs w:val="28"/>
        </w:rPr>
        <w:t>отчислений от налога на доходы физических лиц</w:t>
      </w:r>
    </w:p>
    <w:p w:rsidR="001D041A" w:rsidRPr="00204836" w:rsidRDefault="001D041A" w:rsidP="001D041A">
      <w:pPr>
        <w:jc w:val="center"/>
        <w:rPr>
          <w:szCs w:val="28"/>
        </w:rPr>
      </w:pPr>
      <w:r w:rsidRPr="00204836">
        <w:rPr>
          <w:szCs w:val="28"/>
        </w:rPr>
        <w:t>на плановый период 20</w:t>
      </w:r>
      <w:r w:rsidR="00B1494F" w:rsidRPr="00204836">
        <w:rPr>
          <w:szCs w:val="28"/>
        </w:rPr>
        <w:t>2</w:t>
      </w:r>
      <w:r w:rsidR="0003608F">
        <w:rPr>
          <w:szCs w:val="28"/>
        </w:rPr>
        <w:t>4</w:t>
      </w:r>
      <w:r w:rsidRPr="00204836">
        <w:rPr>
          <w:szCs w:val="28"/>
        </w:rPr>
        <w:t xml:space="preserve"> и 20</w:t>
      </w:r>
      <w:r w:rsidR="0044614F" w:rsidRPr="00204836">
        <w:rPr>
          <w:szCs w:val="28"/>
        </w:rPr>
        <w:t>2</w:t>
      </w:r>
      <w:r w:rsidR="0003608F">
        <w:rPr>
          <w:szCs w:val="28"/>
        </w:rPr>
        <w:t>5</w:t>
      </w:r>
      <w:r w:rsidRPr="00204836">
        <w:rPr>
          <w:szCs w:val="28"/>
        </w:rPr>
        <w:t xml:space="preserve"> годов</w:t>
      </w:r>
    </w:p>
    <w:p w:rsidR="001D041A" w:rsidRPr="00204836" w:rsidRDefault="001D041A" w:rsidP="001D041A">
      <w:pPr>
        <w:jc w:val="center"/>
        <w:rPr>
          <w:szCs w:val="28"/>
        </w:rPr>
      </w:pPr>
    </w:p>
    <w:p w:rsidR="001D041A" w:rsidRPr="00204836" w:rsidRDefault="001D041A" w:rsidP="007748A7">
      <w:pPr>
        <w:ind w:right="-284"/>
        <w:jc w:val="right"/>
        <w:rPr>
          <w:sz w:val="24"/>
          <w:szCs w:val="24"/>
        </w:rPr>
      </w:pPr>
      <w:r w:rsidRPr="00204836">
        <w:rPr>
          <w:sz w:val="24"/>
          <w:szCs w:val="24"/>
        </w:rPr>
        <w:t xml:space="preserve">                                                                                                       </w:t>
      </w:r>
      <w:r w:rsidR="007748A7" w:rsidRPr="00204836">
        <w:rPr>
          <w:sz w:val="24"/>
          <w:szCs w:val="24"/>
        </w:rPr>
        <w:t xml:space="preserve">          </w:t>
      </w:r>
      <w:r w:rsidRPr="00204836">
        <w:rPr>
          <w:sz w:val="24"/>
          <w:szCs w:val="24"/>
        </w:rPr>
        <w:t>(тыс. рублей)</w:t>
      </w:r>
    </w:p>
    <w:tbl>
      <w:tblPr>
        <w:tblW w:w="10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5"/>
        <w:gridCol w:w="1134"/>
        <w:gridCol w:w="1134"/>
        <w:gridCol w:w="1134"/>
        <w:gridCol w:w="1276"/>
        <w:gridCol w:w="1133"/>
        <w:gridCol w:w="1136"/>
        <w:gridCol w:w="1132"/>
      </w:tblGrid>
      <w:tr w:rsidR="00EC3634" w:rsidRPr="00204836" w:rsidTr="00EC3634">
        <w:trPr>
          <w:cantSplit/>
          <w:tblHeader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 xml:space="preserve">Наименование </w:t>
            </w:r>
          </w:p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>муниципального района</w:t>
            </w:r>
          </w:p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>(городского округа)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04836" w:rsidRDefault="00EC3634" w:rsidP="000360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>202</w:t>
            </w:r>
            <w:r w:rsidR="0003608F">
              <w:rPr>
                <w:sz w:val="20"/>
              </w:rPr>
              <w:t>4</w:t>
            </w:r>
            <w:r w:rsidRPr="00204836">
              <w:rPr>
                <w:sz w:val="20"/>
              </w:rPr>
              <w:t xml:space="preserve"> год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04836" w:rsidRDefault="00EC3634" w:rsidP="000360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>202</w:t>
            </w:r>
            <w:r w:rsidR="0003608F">
              <w:rPr>
                <w:sz w:val="20"/>
              </w:rPr>
              <w:t>5</w:t>
            </w:r>
            <w:r w:rsidRPr="00204836">
              <w:rPr>
                <w:sz w:val="20"/>
              </w:rPr>
              <w:t xml:space="preserve"> год</w:t>
            </w:r>
          </w:p>
        </w:tc>
      </w:tr>
      <w:tr w:rsidR="00EC3634" w:rsidRPr="00204836" w:rsidTr="00EC3634">
        <w:trPr>
          <w:cantSplit/>
          <w:tblHeader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>Всего</w:t>
            </w:r>
          </w:p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>дотация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>Всего</w:t>
            </w:r>
          </w:p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>дотация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>в том числе:</w:t>
            </w:r>
          </w:p>
        </w:tc>
      </w:tr>
      <w:tr w:rsidR="00EC3634" w:rsidRPr="00204836" w:rsidTr="00EC3634">
        <w:trPr>
          <w:cantSplit/>
          <w:tblHeader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>заменяющие дополнительные нормативы отчислений от налога на доходы физических лиц,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>в денежном выражении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>заменяющие дополнительные нормативы отчислений от налога на доходы физических лиц, %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>в денежном выражении</w:t>
            </w:r>
          </w:p>
        </w:tc>
      </w:tr>
      <w:tr w:rsidR="00EC3634" w:rsidRPr="00204836" w:rsidTr="00EC3634">
        <w:trPr>
          <w:cantSplit/>
          <w:tblHeader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04836" w:rsidRDefault="00EC3634" w:rsidP="00FA2CAE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204836">
              <w:rPr>
                <w:rFonts w:eastAsia="MS Mincho"/>
                <w:sz w:val="20"/>
                <w:lang w:eastAsia="ja-JP"/>
              </w:rPr>
              <w:t>в части суммы налога в отношении доходов, указанных в абзацах четвертом и пятом пункта 2 статьи 56 Бюджетного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04836" w:rsidRDefault="00EC3634" w:rsidP="00FA2CAE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204836">
              <w:rPr>
                <w:rFonts w:eastAsia="MS Mincho"/>
                <w:sz w:val="20"/>
                <w:lang w:eastAsia="ja-JP"/>
              </w:rPr>
              <w:t>в части суммы налога, превышающей 650 тысяч рублей, относящейся к части налоговой базы, превышающей 5 миллионов рублей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04836" w:rsidRDefault="00EC3634" w:rsidP="00FA2CAE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204836">
              <w:rPr>
                <w:rFonts w:eastAsia="MS Mincho"/>
                <w:sz w:val="20"/>
                <w:lang w:eastAsia="ja-JP"/>
              </w:rPr>
              <w:t>в части суммы налога в отношении доходов, указанных в абзацах четвертом и пятом пункта 2 статьи 56 Бюджетного кодекса Российской Федерации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04836" w:rsidRDefault="00EC3634" w:rsidP="00FA2CAE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204836">
              <w:rPr>
                <w:rFonts w:eastAsia="MS Mincho"/>
                <w:sz w:val="20"/>
                <w:lang w:eastAsia="ja-JP"/>
              </w:rPr>
              <w:t>в части суммы налога, превышающей 650 тысяч рублей, относящейся к части налоговой базы, превышающей 5 миллионов рублей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Агрызский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301 121,0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69,6572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60,6427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328 894,3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71,7076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62,4278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Азнакаевский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570 143,3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54,2325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47,2142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613 666,6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55,0683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47,9418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Аксубаевский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249 604,0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28 060,0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266 412,9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26 480,8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Актанышский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283 942,0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79,7619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69,4398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306 964,5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83,1524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72,3915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Алексеевский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260 500,5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65,0101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56,5970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280 541,1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65,6767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57,1773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Алькеевский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193 156,7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27 829,1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205 098,3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26 048,3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Альметьевский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939 275,2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12,0629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10,5018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1 000 715,0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11,9664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10,4178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lastRenderedPageBreak/>
              <w:t>Апастовский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218 291,3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32 675,1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232 199,4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31 176,9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Арский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402 865,1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84,0430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73,1668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441 298,7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2 064,6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Атнинский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152 674,1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15 886,1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163 924,5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18 656,1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Бавлинский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304 984,8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55,6105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48,4138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327 537,4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55,1456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48,0091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Балтасинский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383 198,7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92 350,8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413 840,8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106 705,2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Бугульминский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930 485,9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51,7419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45,0459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1 009 042,6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52,2442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45,4832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Буинский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386 497,6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82,1898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71,5535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418 578,3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79,1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Высокогорский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434 293,3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41,1849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35,8551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479 305,0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42,8806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37,3313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Дрожжановский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216 825,6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67 892,8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234 391,9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76 970,2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Елабужский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688 319,9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26,0087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22,6429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766 047,9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27,9940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24,3712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Заинский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457 302,7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53,7865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46,8259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496 353,2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56,4053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49,1058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lastRenderedPageBreak/>
              <w:t>Зеленодольский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1 157 339,2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30,7089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26,7348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1 164 087,1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29,0847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25,3208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Кайбицкий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128 408,9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81,0662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70,5753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138 723,7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83,7269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72,8916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Камско-Устьинский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147 087,3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9 322,7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158 466,7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15 191,5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Кукморский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537 758,5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36 377,5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583 257,0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56 807,0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Лаишевский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29 469,4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29 469,4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Лениногорский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576 586,9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42,9327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37,3767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631 916,6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44,5152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38,7544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Мамадышский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429 507,9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50 509,9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465 363,7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57 561,7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Менделеевский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293 467,1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56,6416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49,3115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317 373,2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56,5612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49,2415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Мензелинский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301 791,3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93 905,1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327 390,4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100 794,8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Муслюмовский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217 068,4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77,2320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67,2373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231 789,7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76,1494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66,2948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lastRenderedPageBreak/>
              <w:t>Нижнекамский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1 361 749,9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14,0340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12,2178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1 490 183,4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14,6402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12,7456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Новошешминский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85 930,7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16,6984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14,5374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84 581,1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15,1765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13,2125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Нурлатский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470 603,3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54,7829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47,6933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512 707,9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55,1102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47,9783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Пестречинский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355 189,3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66,0007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57,4594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403 136,6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69,8788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60,8356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Рыбно-Слободский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226 155,8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68 927,1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243 447,6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73 797,8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Сабинский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437 092,8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75 832,6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471 193,8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90 425,2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Сармановский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351 753,6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73,2217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63,7459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376 294,2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72,4608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63,0835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Спасский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156 285,5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78,3704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68,2283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170 846,2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79,3257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69,0600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Тетюшский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228 731,4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58 951,6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245 261,2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67 841,5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Тукаевский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169 641,7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12,1296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10,5599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171 123,8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11,4244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9,9459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Тюлячинский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190 760,2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58 157,6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204 465,3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65 365,3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lastRenderedPageBreak/>
              <w:t>Черемшанский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245 847,1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5 973,7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263 136,7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8 871,1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Чистопольский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563 768,7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53,4297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46,5153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619 328,6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55,0096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47,8907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Ютазинский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188 249,8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76,0790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66,2335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206 855,6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81,0846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70,5913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autoSpaceDE w:val="0"/>
              <w:autoSpaceDN w:val="0"/>
              <w:adjustRightInd w:val="0"/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город Набережные Челны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2 215 845,6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14,9928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13,0526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2 358 936,0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14,8751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12,9501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92893">
            <w:pPr>
              <w:autoSpaceDE w:val="0"/>
              <w:autoSpaceDN w:val="0"/>
              <w:adjustRightInd w:val="0"/>
              <w:spacing w:after="62"/>
              <w:ind w:left="-70" w:right="-151" w:hanging="38"/>
              <w:rPr>
                <w:sz w:val="20"/>
              </w:rPr>
            </w:pPr>
            <w:r w:rsidRPr="00204836">
              <w:rPr>
                <w:sz w:val="20"/>
              </w:rPr>
              <w:t>город Казань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1 140 996,7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1,8149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1,5800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1 207 585,6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1,7839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1,5530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autoSpaceDE w:val="0"/>
              <w:autoSpaceDN w:val="0"/>
              <w:adjustRightInd w:val="0"/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9751C4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19 580 568,7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9751C4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9751C4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9751C4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752 121,1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9751C4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21 032 264,1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9751C4">
            <w:pPr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9751C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9751C4">
            <w:pPr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824 837,1</w:t>
            </w:r>
          </w:p>
        </w:tc>
      </w:tr>
    </w:tbl>
    <w:p w:rsidR="000B7CEC" w:rsidRPr="002A23B0" w:rsidRDefault="000B7CEC" w:rsidP="008331DD"/>
    <w:sectPr w:rsidR="000B7CEC" w:rsidRPr="002A23B0" w:rsidSect="00EC3634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073" w:rsidRDefault="00255073" w:rsidP="0070566F">
      <w:r>
        <w:separator/>
      </w:r>
    </w:p>
  </w:endnote>
  <w:endnote w:type="continuationSeparator" w:id="0">
    <w:p w:rsidR="00255073" w:rsidRDefault="00255073" w:rsidP="0070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073" w:rsidRDefault="00255073" w:rsidP="0070566F">
      <w:r>
        <w:separator/>
      </w:r>
    </w:p>
  </w:footnote>
  <w:footnote w:type="continuationSeparator" w:id="0">
    <w:p w:rsidR="00255073" w:rsidRDefault="00255073" w:rsidP="00705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7076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566F" w:rsidRPr="00DF0C11" w:rsidRDefault="004B3AB7">
        <w:pPr>
          <w:pStyle w:val="a6"/>
          <w:jc w:val="center"/>
          <w:rPr>
            <w:sz w:val="24"/>
            <w:szCs w:val="24"/>
          </w:rPr>
        </w:pPr>
        <w:r w:rsidRPr="00DF0C11">
          <w:rPr>
            <w:sz w:val="24"/>
            <w:szCs w:val="24"/>
          </w:rPr>
          <w:fldChar w:fldCharType="begin"/>
        </w:r>
        <w:r w:rsidR="0070566F" w:rsidRPr="00DF0C11">
          <w:rPr>
            <w:sz w:val="24"/>
            <w:szCs w:val="24"/>
          </w:rPr>
          <w:instrText>PAGE   \* MERGEFORMAT</w:instrText>
        </w:r>
        <w:r w:rsidRPr="00DF0C11">
          <w:rPr>
            <w:sz w:val="24"/>
            <w:szCs w:val="24"/>
          </w:rPr>
          <w:fldChar w:fldCharType="separate"/>
        </w:r>
        <w:r w:rsidR="00794225">
          <w:rPr>
            <w:noProof/>
            <w:sz w:val="24"/>
            <w:szCs w:val="24"/>
          </w:rPr>
          <w:t>2</w:t>
        </w:r>
        <w:r w:rsidRPr="00DF0C11">
          <w:rPr>
            <w:sz w:val="24"/>
            <w:szCs w:val="24"/>
          </w:rPr>
          <w:fldChar w:fldCharType="end"/>
        </w:r>
      </w:p>
    </w:sdtContent>
  </w:sdt>
  <w:p w:rsidR="0070566F" w:rsidRDefault="007056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3608F"/>
    <w:rsid w:val="00087765"/>
    <w:rsid w:val="000B7CEC"/>
    <w:rsid w:val="001D041A"/>
    <w:rsid w:val="002020F2"/>
    <w:rsid w:val="00204836"/>
    <w:rsid w:val="00255073"/>
    <w:rsid w:val="002827BD"/>
    <w:rsid w:val="002A23B0"/>
    <w:rsid w:val="00306C4E"/>
    <w:rsid w:val="003371C6"/>
    <w:rsid w:val="003505FB"/>
    <w:rsid w:val="004129DD"/>
    <w:rsid w:val="00427896"/>
    <w:rsid w:val="0044614F"/>
    <w:rsid w:val="004B3AB7"/>
    <w:rsid w:val="004B627E"/>
    <w:rsid w:val="004E1C25"/>
    <w:rsid w:val="0050638D"/>
    <w:rsid w:val="00554644"/>
    <w:rsid w:val="00592893"/>
    <w:rsid w:val="0067058A"/>
    <w:rsid w:val="0070566F"/>
    <w:rsid w:val="00764B42"/>
    <w:rsid w:val="007748A7"/>
    <w:rsid w:val="00794225"/>
    <w:rsid w:val="007C117E"/>
    <w:rsid w:val="008331DD"/>
    <w:rsid w:val="008939F4"/>
    <w:rsid w:val="009005E7"/>
    <w:rsid w:val="00945B60"/>
    <w:rsid w:val="00952024"/>
    <w:rsid w:val="00A55AF3"/>
    <w:rsid w:val="00A67B7A"/>
    <w:rsid w:val="00AA765B"/>
    <w:rsid w:val="00AC1EA5"/>
    <w:rsid w:val="00AC59FA"/>
    <w:rsid w:val="00B1494F"/>
    <w:rsid w:val="00BC13DB"/>
    <w:rsid w:val="00BF3A7B"/>
    <w:rsid w:val="00C13422"/>
    <w:rsid w:val="00C7625C"/>
    <w:rsid w:val="00D46574"/>
    <w:rsid w:val="00D84011"/>
    <w:rsid w:val="00DE2E91"/>
    <w:rsid w:val="00DF0C11"/>
    <w:rsid w:val="00E67D99"/>
    <w:rsid w:val="00EC3634"/>
    <w:rsid w:val="00ED4DC3"/>
    <w:rsid w:val="00EF3237"/>
    <w:rsid w:val="00EF5815"/>
    <w:rsid w:val="00F60246"/>
    <w:rsid w:val="00FB7AAD"/>
    <w:rsid w:val="00F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11D5A-9191-49EB-BECE-2E496FED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66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66F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4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dcterms:created xsi:type="dcterms:W3CDTF">2022-11-22T14:32:00Z</dcterms:created>
  <dcterms:modified xsi:type="dcterms:W3CDTF">2022-11-22T14:32:00Z</dcterms:modified>
</cp:coreProperties>
</file>