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FA7" w:rsidRPr="00522127" w:rsidRDefault="00721FA7" w:rsidP="00B36D4C">
      <w:pPr>
        <w:pStyle w:val="a9"/>
        <w:spacing w:line="264" w:lineRule="auto"/>
        <w:contextualSpacing/>
        <w:jc w:val="right"/>
        <w:rPr>
          <w:sz w:val="28"/>
        </w:rPr>
      </w:pPr>
      <w:r w:rsidRPr="00522127">
        <w:rPr>
          <w:sz w:val="28"/>
        </w:rPr>
        <w:t>Проект</w:t>
      </w:r>
    </w:p>
    <w:p w:rsidR="00721FA7" w:rsidRPr="00522127" w:rsidRDefault="00721FA7" w:rsidP="00B36D4C">
      <w:pPr>
        <w:pStyle w:val="a9"/>
        <w:spacing w:line="264" w:lineRule="auto"/>
        <w:contextualSpacing/>
        <w:jc w:val="both"/>
        <w:rPr>
          <w:sz w:val="28"/>
        </w:rPr>
      </w:pPr>
    </w:p>
    <w:p w:rsidR="00721FA7" w:rsidRPr="00522127" w:rsidRDefault="00721FA7" w:rsidP="00B36D4C">
      <w:pPr>
        <w:pStyle w:val="a9"/>
        <w:spacing w:line="264" w:lineRule="auto"/>
        <w:contextualSpacing/>
        <w:jc w:val="both"/>
        <w:rPr>
          <w:sz w:val="28"/>
        </w:rPr>
      </w:pPr>
    </w:p>
    <w:p w:rsidR="00721FA7" w:rsidRPr="00522127" w:rsidRDefault="00721FA7" w:rsidP="00B36D4C">
      <w:pPr>
        <w:pStyle w:val="a9"/>
        <w:spacing w:line="264" w:lineRule="auto"/>
        <w:contextualSpacing/>
        <w:rPr>
          <w:sz w:val="28"/>
        </w:rPr>
      </w:pPr>
      <w:r w:rsidRPr="00522127">
        <w:rPr>
          <w:sz w:val="28"/>
        </w:rPr>
        <w:t>КАБИНЕТ МИНИСТРОВ РЕСПУБЛИКИ ТАТАРСТАН</w:t>
      </w:r>
    </w:p>
    <w:p w:rsidR="00721FA7" w:rsidRPr="00522127" w:rsidRDefault="00721FA7" w:rsidP="00B36D4C">
      <w:pPr>
        <w:pStyle w:val="a9"/>
        <w:spacing w:line="264" w:lineRule="auto"/>
        <w:contextualSpacing/>
        <w:rPr>
          <w:sz w:val="28"/>
        </w:rPr>
      </w:pPr>
      <w:r w:rsidRPr="00522127">
        <w:rPr>
          <w:sz w:val="28"/>
        </w:rPr>
        <w:t>ПОСТАНОВЛЕНИЕ</w:t>
      </w:r>
    </w:p>
    <w:p w:rsidR="00721FA7" w:rsidRPr="00522127" w:rsidRDefault="00721FA7" w:rsidP="00B36D4C">
      <w:pPr>
        <w:pStyle w:val="a9"/>
        <w:spacing w:line="264" w:lineRule="auto"/>
        <w:contextualSpacing/>
        <w:rPr>
          <w:sz w:val="28"/>
        </w:rPr>
      </w:pPr>
    </w:p>
    <w:p w:rsidR="00721FA7" w:rsidRPr="00522127" w:rsidRDefault="00721FA7" w:rsidP="00B36D4C">
      <w:pPr>
        <w:pStyle w:val="a9"/>
        <w:spacing w:line="264" w:lineRule="auto"/>
        <w:contextualSpacing/>
        <w:rPr>
          <w:sz w:val="28"/>
        </w:rPr>
      </w:pPr>
    </w:p>
    <w:p w:rsidR="00721FA7" w:rsidRPr="00522127" w:rsidRDefault="00F455A7" w:rsidP="00B36D4C">
      <w:pPr>
        <w:pStyle w:val="a9"/>
        <w:spacing w:line="264" w:lineRule="auto"/>
        <w:contextualSpacing/>
        <w:jc w:val="left"/>
        <w:rPr>
          <w:sz w:val="28"/>
        </w:rPr>
      </w:pPr>
      <w:r w:rsidRPr="00522127">
        <w:rPr>
          <w:sz w:val="28"/>
        </w:rPr>
        <w:t>от «___» ______________ 2022</w:t>
      </w:r>
      <w:r w:rsidR="00721FA7" w:rsidRPr="00522127">
        <w:rPr>
          <w:sz w:val="28"/>
        </w:rPr>
        <w:t xml:space="preserve"> г. </w:t>
      </w:r>
      <w:r w:rsidR="00721FA7" w:rsidRPr="00522127">
        <w:rPr>
          <w:sz w:val="28"/>
        </w:rPr>
        <w:tab/>
      </w:r>
      <w:r w:rsidR="00721FA7" w:rsidRPr="00522127">
        <w:rPr>
          <w:sz w:val="28"/>
        </w:rPr>
        <w:tab/>
      </w:r>
      <w:r w:rsidR="00721FA7" w:rsidRPr="00522127">
        <w:rPr>
          <w:sz w:val="28"/>
        </w:rPr>
        <w:tab/>
      </w:r>
      <w:r w:rsidR="00721FA7" w:rsidRPr="00522127">
        <w:rPr>
          <w:sz w:val="28"/>
        </w:rPr>
        <w:tab/>
      </w:r>
      <w:r w:rsidR="00721FA7" w:rsidRPr="00522127">
        <w:rPr>
          <w:sz w:val="28"/>
        </w:rPr>
        <w:tab/>
      </w:r>
      <w:r w:rsidR="00721FA7" w:rsidRPr="00522127">
        <w:rPr>
          <w:sz w:val="28"/>
        </w:rPr>
        <w:tab/>
        <w:t>№ ____________</w:t>
      </w:r>
    </w:p>
    <w:p w:rsidR="00721FA7" w:rsidRPr="00522127" w:rsidRDefault="00721FA7" w:rsidP="00B36D4C">
      <w:pPr>
        <w:pStyle w:val="a9"/>
        <w:spacing w:line="264" w:lineRule="auto"/>
        <w:contextualSpacing/>
        <w:jc w:val="left"/>
        <w:rPr>
          <w:sz w:val="28"/>
        </w:rPr>
      </w:pPr>
    </w:p>
    <w:p w:rsidR="00721FA7" w:rsidRPr="00522127" w:rsidRDefault="00721FA7" w:rsidP="00B36D4C">
      <w:pPr>
        <w:pStyle w:val="a9"/>
        <w:spacing w:line="264" w:lineRule="auto"/>
        <w:contextualSpacing/>
        <w:jc w:val="left"/>
        <w:rPr>
          <w:sz w:val="28"/>
        </w:rPr>
      </w:pPr>
    </w:p>
    <w:p w:rsidR="00603A95" w:rsidRPr="00522127" w:rsidRDefault="00086B25" w:rsidP="00603A95">
      <w:pPr>
        <w:autoSpaceDE w:val="0"/>
        <w:autoSpaceDN w:val="0"/>
        <w:adjustRightInd w:val="0"/>
        <w:spacing w:line="264" w:lineRule="auto"/>
        <w:ind w:right="4962"/>
        <w:contextualSpacing/>
        <w:jc w:val="both"/>
        <w:rPr>
          <w:sz w:val="28"/>
          <w:szCs w:val="28"/>
        </w:rPr>
      </w:pPr>
      <w:r w:rsidRPr="00522127">
        <w:rPr>
          <w:sz w:val="28"/>
          <w:szCs w:val="28"/>
        </w:rPr>
        <w:t xml:space="preserve">О </w:t>
      </w:r>
      <w:r w:rsidR="00F455A7" w:rsidRPr="00522127">
        <w:rPr>
          <w:sz w:val="28"/>
          <w:szCs w:val="28"/>
        </w:rPr>
        <w:t>заключаемых в 2023</w:t>
      </w:r>
      <w:r w:rsidR="00D95C92" w:rsidRPr="00522127">
        <w:rPr>
          <w:sz w:val="28"/>
          <w:szCs w:val="28"/>
        </w:rPr>
        <w:t xml:space="preserve"> году </w:t>
      </w:r>
      <w:r w:rsidRPr="00522127">
        <w:rPr>
          <w:sz w:val="28"/>
          <w:szCs w:val="28"/>
        </w:rPr>
        <w:t>соглашениях, которые предусматривают меры по социально-экономическому развитию и оздоровлению муниципальных финансов муници</w:t>
      </w:r>
      <w:r w:rsidR="00705D14" w:rsidRPr="00522127">
        <w:rPr>
          <w:sz w:val="28"/>
          <w:szCs w:val="28"/>
        </w:rPr>
        <w:t>пальных образований</w:t>
      </w:r>
      <w:r w:rsidRPr="00522127">
        <w:rPr>
          <w:sz w:val="28"/>
          <w:szCs w:val="28"/>
        </w:rPr>
        <w:t xml:space="preserve"> </w:t>
      </w:r>
      <w:r w:rsidR="00603A95" w:rsidRPr="00522127">
        <w:rPr>
          <w:bCs/>
          <w:sz w:val="28"/>
          <w:szCs w:val="28"/>
        </w:rPr>
        <w:t xml:space="preserve">Республики Татарстан, получающих дотации на выравнивание бюджетной обеспеченности муниципальных районов (городских округов) из бюджета Республики Татарстан и (или) доходы по заменяющим указанные дотации дополнительным нормативам отчислений от налога на доходы физических лиц </w:t>
      </w:r>
      <w:r w:rsidR="00603A95" w:rsidRPr="00522127">
        <w:rPr>
          <w:sz w:val="28"/>
          <w:szCs w:val="28"/>
        </w:rPr>
        <w:t xml:space="preserve"> </w:t>
      </w:r>
    </w:p>
    <w:p w:rsidR="00BF582A" w:rsidRPr="00522127" w:rsidRDefault="006722CC" w:rsidP="00603A95">
      <w:pPr>
        <w:autoSpaceDE w:val="0"/>
        <w:autoSpaceDN w:val="0"/>
        <w:adjustRightInd w:val="0"/>
        <w:spacing w:line="264" w:lineRule="auto"/>
        <w:ind w:right="4962"/>
        <w:contextualSpacing/>
        <w:jc w:val="both"/>
        <w:rPr>
          <w:bCs/>
          <w:sz w:val="28"/>
          <w:szCs w:val="28"/>
        </w:rPr>
      </w:pPr>
      <w:r w:rsidRPr="00522127">
        <w:rPr>
          <w:bCs/>
          <w:sz w:val="28"/>
          <w:szCs w:val="28"/>
        </w:rPr>
        <w:t xml:space="preserve">  </w:t>
      </w:r>
    </w:p>
    <w:p w:rsidR="00683DDC" w:rsidRPr="00522127" w:rsidRDefault="00702639" w:rsidP="00683DDC">
      <w:pPr>
        <w:autoSpaceDE w:val="0"/>
        <w:autoSpaceDN w:val="0"/>
        <w:adjustRightInd w:val="0"/>
        <w:ind w:firstLine="708"/>
        <w:jc w:val="both"/>
        <w:rPr>
          <w:sz w:val="28"/>
          <w:szCs w:val="28"/>
        </w:rPr>
      </w:pPr>
      <w:r w:rsidRPr="00522127">
        <w:rPr>
          <w:sz w:val="28"/>
          <w:szCs w:val="28"/>
        </w:rPr>
        <w:t xml:space="preserve">В </w:t>
      </w:r>
      <w:r w:rsidR="00981ACD" w:rsidRPr="00522127">
        <w:rPr>
          <w:sz w:val="28"/>
          <w:szCs w:val="28"/>
        </w:rPr>
        <w:t>соответствии с</w:t>
      </w:r>
      <w:r w:rsidR="00603A95" w:rsidRPr="00522127">
        <w:rPr>
          <w:sz w:val="28"/>
          <w:szCs w:val="28"/>
        </w:rPr>
        <w:t xml:space="preserve"> пунктом 8</w:t>
      </w:r>
      <w:r w:rsidR="00981ACD" w:rsidRPr="00522127">
        <w:rPr>
          <w:sz w:val="28"/>
          <w:szCs w:val="28"/>
        </w:rPr>
        <w:t xml:space="preserve"> </w:t>
      </w:r>
      <w:r w:rsidR="00603A95" w:rsidRPr="00522127">
        <w:rPr>
          <w:sz w:val="28"/>
          <w:szCs w:val="28"/>
        </w:rPr>
        <w:t>статьи</w:t>
      </w:r>
      <w:r w:rsidR="00981ACD" w:rsidRPr="00522127">
        <w:rPr>
          <w:sz w:val="28"/>
          <w:szCs w:val="28"/>
        </w:rPr>
        <w:t xml:space="preserve"> 138 Бюджетного кодекса Российской Федерации, </w:t>
      </w:r>
      <w:r w:rsidR="00603A95" w:rsidRPr="00522127">
        <w:rPr>
          <w:sz w:val="28"/>
          <w:szCs w:val="28"/>
        </w:rPr>
        <w:t>пунктом 8 статьи</w:t>
      </w:r>
      <w:r w:rsidR="00981ACD" w:rsidRPr="00522127">
        <w:rPr>
          <w:sz w:val="28"/>
          <w:szCs w:val="28"/>
        </w:rPr>
        <w:t xml:space="preserve"> </w:t>
      </w:r>
      <w:r w:rsidR="00C7245B" w:rsidRPr="00522127">
        <w:rPr>
          <w:sz w:val="28"/>
          <w:szCs w:val="28"/>
        </w:rPr>
        <w:t>44</w:t>
      </w:r>
      <w:r w:rsidR="00C7245B" w:rsidRPr="00522127">
        <w:rPr>
          <w:sz w:val="28"/>
          <w:szCs w:val="28"/>
          <w:vertAlign w:val="superscript"/>
        </w:rPr>
        <w:t>2</w:t>
      </w:r>
      <w:r w:rsidR="00981ACD" w:rsidRPr="00522127">
        <w:rPr>
          <w:sz w:val="28"/>
          <w:szCs w:val="28"/>
        </w:rPr>
        <w:t xml:space="preserve"> Бюджетного кодекса Республики Татарстан</w:t>
      </w:r>
      <w:r w:rsidRPr="00522127">
        <w:rPr>
          <w:sz w:val="28"/>
          <w:szCs w:val="28"/>
        </w:rPr>
        <w:t xml:space="preserve"> </w:t>
      </w:r>
      <w:r w:rsidR="00721FA7" w:rsidRPr="00522127">
        <w:rPr>
          <w:sz w:val="28"/>
          <w:szCs w:val="28"/>
        </w:rPr>
        <w:t xml:space="preserve">Кабинет Министров Республики Татарстан </w:t>
      </w:r>
      <w:r w:rsidR="00C8738E" w:rsidRPr="00522127">
        <w:rPr>
          <w:sz w:val="28"/>
          <w:szCs w:val="28"/>
        </w:rPr>
        <w:t>ПОСТАНОВЛЯЕТ</w:t>
      </w:r>
      <w:r w:rsidR="00721FA7" w:rsidRPr="00522127">
        <w:rPr>
          <w:sz w:val="28"/>
          <w:szCs w:val="28"/>
        </w:rPr>
        <w:t>:</w:t>
      </w:r>
    </w:p>
    <w:p w:rsidR="00683DDC" w:rsidRPr="00522127" w:rsidRDefault="00683DDC" w:rsidP="00683DDC">
      <w:pPr>
        <w:autoSpaceDE w:val="0"/>
        <w:autoSpaceDN w:val="0"/>
        <w:adjustRightInd w:val="0"/>
        <w:jc w:val="both"/>
        <w:outlineLvl w:val="0"/>
        <w:rPr>
          <w:sz w:val="28"/>
          <w:szCs w:val="28"/>
        </w:rPr>
      </w:pPr>
    </w:p>
    <w:p w:rsidR="00683DDC" w:rsidRPr="00522127" w:rsidRDefault="00683DDC" w:rsidP="00683DDC">
      <w:pPr>
        <w:autoSpaceDE w:val="0"/>
        <w:autoSpaceDN w:val="0"/>
        <w:adjustRightInd w:val="0"/>
        <w:ind w:firstLine="540"/>
        <w:contextualSpacing/>
        <w:jc w:val="both"/>
        <w:rPr>
          <w:sz w:val="28"/>
          <w:szCs w:val="28"/>
        </w:rPr>
      </w:pPr>
      <w:r w:rsidRPr="00522127">
        <w:rPr>
          <w:sz w:val="28"/>
          <w:szCs w:val="28"/>
        </w:rPr>
        <w:t>1. Установить, что соглашение, которое предусматривает меры по социально-экономическому развитию и оздоровлению муниципальных финансов муниципального образования Республики Татарстан, заключа</w:t>
      </w:r>
      <w:r w:rsidR="00F455A7" w:rsidRPr="00522127">
        <w:rPr>
          <w:sz w:val="28"/>
          <w:szCs w:val="28"/>
        </w:rPr>
        <w:t>емое в 2023</w:t>
      </w:r>
      <w:r w:rsidRPr="00522127">
        <w:rPr>
          <w:sz w:val="28"/>
          <w:szCs w:val="28"/>
        </w:rPr>
        <w:t xml:space="preserve"> году Министерством финансов Республики Татарстан с главой местной администрации (руководителем исполнительно-распорядительного органа) муниципального образования Республики Татарстан, получающего дотацию на выравнивание бюджетной обеспеченности муниципальных районов (городских округов) из бюджета Республики Татарстан и (или) доходы по заменяющим указанную дотацию дополнительным нормативам отчислений от налога на доходы физических лиц (далее - соглашение), подписывается:</w:t>
      </w:r>
    </w:p>
    <w:p w:rsidR="00683DDC" w:rsidRPr="00522127" w:rsidRDefault="00683DDC" w:rsidP="00683DDC">
      <w:pPr>
        <w:autoSpaceDE w:val="0"/>
        <w:autoSpaceDN w:val="0"/>
        <w:adjustRightInd w:val="0"/>
        <w:spacing w:before="280"/>
        <w:ind w:firstLine="540"/>
        <w:contextualSpacing/>
        <w:jc w:val="both"/>
        <w:rPr>
          <w:sz w:val="28"/>
          <w:szCs w:val="28"/>
        </w:rPr>
      </w:pPr>
      <w:r w:rsidRPr="00522127">
        <w:rPr>
          <w:sz w:val="28"/>
          <w:szCs w:val="28"/>
        </w:rPr>
        <w:t xml:space="preserve">главой местной администрации (руководителем исполнительно-распорядительного органа) муниципального образования Республики Татарстан, получающего дотацию на выравнивание бюджетной обеспеченности муниципальных районов (городских округов) из бюджета Республики Татарстан и (или) доходы по заменяющим указанную дотацию дополнительным нормативам отчислений от налога на доходы </w:t>
      </w:r>
      <w:r w:rsidRPr="00522127">
        <w:rPr>
          <w:sz w:val="28"/>
          <w:szCs w:val="28"/>
        </w:rPr>
        <w:lastRenderedPageBreak/>
        <w:t>физичес</w:t>
      </w:r>
      <w:r w:rsidR="00F455A7" w:rsidRPr="00522127">
        <w:rPr>
          <w:sz w:val="28"/>
          <w:szCs w:val="28"/>
        </w:rPr>
        <w:t>ких лиц (далее - дотация) в 2023</w:t>
      </w:r>
      <w:r w:rsidRPr="00522127">
        <w:rPr>
          <w:sz w:val="28"/>
          <w:szCs w:val="28"/>
        </w:rPr>
        <w:t xml:space="preserve"> году, и представляется в Министерство финансов Респуб</w:t>
      </w:r>
      <w:r w:rsidR="00975C97" w:rsidRPr="00522127">
        <w:rPr>
          <w:sz w:val="28"/>
          <w:szCs w:val="28"/>
        </w:rPr>
        <w:t>лики Татарстан до 16</w:t>
      </w:r>
      <w:r w:rsidR="00F455A7" w:rsidRPr="00522127">
        <w:rPr>
          <w:sz w:val="28"/>
          <w:szCs w:val="28"/>
        </w:rPr>
        <w:t xml:space="preserve"> января 2023</w:t>
      </w:r>
      <w:r w:rsidRPr="00522127">
        <w:rPr>
          <w:sz w:val="28"/>
          <w:szCs w:val="28"/>
        </w:rPr>
        <w:t xml:space="preserve"> года;</w:t>
      </w:r>
    </w:p>
    <w:p w:rsidR="00683DDC" w:rsidRPr="00522127" w:rsidRDefault="00683DDC" w:rsidP="00683DDC">
      <w:pPr>
        <w:autoSpaceDE w:val="0"/>
        <w:autoSpaceDN w:val="0"/>
        <w:adjustRightInd w:val="0"/>
        <w:spacing w:before="280"/>
        <w:ind w:firstLine="540"/>
        <w:contextualSpacing/>
        <w:jc w:val="both"/>
        <w:rPr>
          <w:sz w:val="28"/>
          <w:szCs w:val="28"/>
        </w:rPr>
      </w:pPr>
      <w:r w:rsidRPr="00522127">
        <w:rPr>
          <w:sz w:val="28"/>
          <w:szCs w:val="28"/>
        </w:rPr>
        <w:t>Министерством финансов Республики Тат</w:t>
      </w:r>
      <w:r w:rsidR="00975C97" w:rsidRPr="00522127">
        <w:rPr>
          <w:sz w:val="28"/>
          <w:szCs w:val="28"/>
        </w:rPr>
        <w:t>арстан не позднее 23</w:t>
      </w:r>
      <w:r w:rsidR="00F455A7" w:rsidRPr="00522127">
        <w:rPr>
          <w:sz w:val="28"/>
          <w:szCs w:val="28"/>
        </w:rPr>
        <w:t xml:space="preserve"> января 2023</w:t>
      </w:r>
      <w:r w:rsidRPr="00522127">
        <w:rPr>
          <w:sz w:val="28"/>
          <w:szCs w:val="28"/>
        </w:rPr>
        <w:t xml:space="preserve"> года.</w:t>
      </w:r>
    </w:p>
    <w:p w:rsidR="00683DDC" w:rsidRPr="00522127" w:rsidRDefault="00683DDC" w:rsidP="00683DDC">
      <w:pPr>
        <w:autoSpaceDE w:val="0"/>
        <w:autoSpaceDN w:val="0"/>
        <w:adjustRightInd w:val="0"/>
        <w:spacing w:before="280"/>
        <w:ind w:firstLine="540"/>
        <w:contextualSpacing/>
        <w:jc w:val="both"/>
        <w:rPr>
          <w:sz w:val="28"/>
          <w:szCs w:val="28"/>
        </w:rPr>
      </w:pPr>
      <w:r w:rsidRPr="00522127">
        <w:rPr>
          <w:sz w:val="28"/>
          <w:szCs w:val="28"/>
        </w:rPr>
        <w:t>2. Установить, что соглашение не заключается в случае направления главой местной администрации (руководителем исполнительно-распорядительного органа) муниципального образо</w:t>
      </w:r>
      <w:r w:rsidR="00975C97" w:rsidRPr="00522127">
        <w:rPr>
          <w:sz w:val="28"/>
          <w:szCs w:val="28"/>
        </w:rPr>
        <w:t>вания Республики Татарстан до 16</w:t>
      </w:r>
      <w:r w:rsidRPr="00522127">
        <w:rPr>
          <w:sz w:val="28"/>
          <w:szCs w:val="28"/>
        </w:rPr>
        <w:t xml:space="preserve"> января 20</w:t>
      </w:r>
      <w:r w:rsidR="00F455A7" w:rsidRPr="00522127">
        <w:rPr>
          <w:sz w:val="28"/>
          <w:szCs w:val="28"/>
        </w:rPr>
        <w:t>23</w:t>
      </w:r>
      <w:r w:rsidRPr="00522127">
        <w:rPr>
          <w:sz w:val="28"/>
          <w:szCs w:val="28"/>
        </w:rPr>
        <w:t xml:space="preserve"> года в Министерство финансов Республики Татарстан официал</w:t>
      </w:r>
      <w:r w:rsidR="00F455A7" w:rsidRPr="00522127">
        <w:rPr>
          <w:sz w:val="28"/>
          <w:szCs w:val="28"/>
        </w:rPr>
        <w:t>ьного отказа от получения в 2023</w:t>
      </w:r>
      <w:r w:rsidRPr="00522127">
        <w:rPr>
          <w:sz w:val="28"/>
          <w:szCs w:val="28"/>
        </w:rPr>
        <w:t xml:space="preserve"> году дотации.</w:t>
      </w:r>
    </w:p>
    <w:p w:rsidR="00683DDC" w:rsidRPr="00522127" w:rsidRDefault="00683DDC" w:rsidP="00683DDC">
      <w:pPr>
        <w:autoSpaceDE w:val="0"/>
        <w:autoSpaceDN w:val="0"/>
        <w:adjustRightInd w:val="0"/>
        <w:spacing w:before="280"/>
        <w:ind w:firstLine="540"/>
        <w:contextualSpacing/>
        <w:jc w:val="both"/>
        <w:rPr>
          <w:sz w:val="28"/>
          <w:szCs w:val="28"/>
        </w:rPr>
      </w:pPr>
      <w:r w:rsidRPr="00522127">
        <w:rPr>
          <w:sz w:val="28"/>
          <w:szCs w:val="28"/>
        </w:rPr>
        <w:t>3. Установить, что соглашение должно предусматривать:</w:t>
      </w:r>
    </w:p>
    <w:p w:rsidR="00683DDC" w:rsidRPr="00522127" w:rsidRDefault="00683DDC" w:rsidP="00683DDC">
      <w:pPr>
        <w:autoSpaceDE w:val="0"/>
        <w:autoSpaceDN w:val="0"/>
        <w:adjustRightInd w:val="0"/>
        <w:spacing w:before="280"/>
        <w:ind w:firstLine="540"/>
        <w:contextualSpacing/>
        <w:jc w:val="both"/>
        <w:rPr>
          <w:sz w:val="28"/>
          <w:szCs w:val="28"/>
        </w:rPr>
      </w:pPr>
      <w:r w:rsidRPr="00522127">
        <w:rPr>
          <w:sz w:val="28"/>
          <w:szCs w:val="28"/>
        </w:rPr>
        <w:t xml:space="preserve">обязательства муниципального образования Республики Татарстан, получающего дотацию, по </w:t>
      </w:r>
      <w:hyperlink r:id="rId8" w:history="1">
        <w:r w:rsidRPr="00522127">
          <w:rPr>
            <w:sz w:val="28"/>
            <w:szCs w:val="28"/>
          </w:rPr>
          <w:t>перечню</w:t>
        </w:r>
      </w:hyperlink>
      <w:r w:rsidRPr="00522127">
        <w:rPr>
          <w:sz w:val="28"/>
          <w:szCs w:val="28"/>
        </w:rPr>
        <w:t xml:space="preserve"> согласно приложению к настоящему постановлению;</w:t>
      </w:r>
    </w:p>
    <w:p w:rsidR="00683DDC" w:rsidRPr="00522127" w:rsidRDefault="00683DDC" w:rsidP="00683DDC">
      <w:pPr>
        <w:autoSpaceDE w:val="0"/>
        <w:autoSpaceDN w:val="0"/>
        <w:adjustRightInd w:val="0"/>
        <w:spacing w:before="280"/>
        <w:ind w:firstLine="540"/>
        <w:contextualSpacing/>
        <w:jc w:val="both"/>
        <w:rPr>
          <w:sz w:val="28"/>
          <w:szCs w:val="28"/>
        </w:rPr>
      </w:pPr>
      <w:r w:rsidRPr="00522127">
        <w:rPr>
          <w:sz w:val="28"/>
          <w:szCs w:val="28"/>
        </w:rPr>
        <w:t>обязательства Министерства финансов Республики Татарстан по рассмотрению документов, представляемых главой местной администрации (руководителем исполнительно-распорядительного органа) муниципального образования Республики Татарстан, получающего дотацию, касающиеся обязательств муниципального образования Республики Татарстан, возникших из соглашения, и по подготовке заключения на эти документы.</w:t>
      </w:r>
    </w:p>
    <w:p w:rsidR="00683DDC" w:rsidRPr="00522127" w:rsidRDefault="00683DDC" w:rsidP="00683DDC">
      <w:pPr>
        <w:autoSpaceDE w:val="0"/>
        <w:autoSpaceDN w:val="0"/>
        <w:adjustRightInd w:val="0"/>
        <w:spacing w:before="280"/>
        <w:ind w:firstLine="540"/>
        <w:contextualSpacing/>
        <w:jc w:val="both"/>
        <w:rPr>
          <w:sz w:val="28"/>
          <w:szCs w:val="28"/>
        </w:rPr>
      </w:pPr>
      <w:r w:rsidRPr="00522127">
        <w:rPr>
          <w:sz w:val="28"/>
          <w:szCs w:val="28"/>
        </w:rPr>
        <w:t>4. Главе местной администрации (руководителю исполнительно-распорядительного органа) муниципального образования Республики Татарстан, получающего дотацию, направить в Министерство финансов Респуб</w:t>
      </w:r>
      <w:r w:rsidR="005E6F8A" w:rsidRPr="00522127">
        <w:rPr>
          <w:sz w:val="28"/>
          <w:szCs w:val="28"/>
        </w:rPr>
        <w:t>лики Татарстан до 20 января 2024</w:t>
      </w:r>
      <w:r w:rsidRPr="00522127">
        <w:rPr>
          <w:sz w:val="28"/>
          <w:szCs w:val="28"/>
        </w:rPr>
        <w:t xml:space="preserve"> года отчет об исполнении обязательств муниципального образования Республики Татарстан, предусмотренных </w:t>
      </w:r>
      <w:hyperlink r:id="rId9" w:history="1">
        <w:r w:rsidRPr="00522127">
          <w:rPr>
            <w:sz w:val="28"/>
            <w:szCs w:val="28"/>
          </w:rPr>
          <w:t>приложением</w:t>
        </w:r>
      </w:hyperlink>
      <w:r w:rsidRPr="00522127">
        <w:rPr>
          <w:sz w:val="28"/>
          <w:szCs w:val="28"/>
        </w:rPr>
        <w:t xml:space="preserve"> к настоящему постановлению.</w:t>
      </w:r>
    </w:p>
    <w:p w:rsidR="00683DDC" w:rsidRPr="00D639EB" w:rsidRDefault="00683DDC" w:rsidP="00683DDC">
      <w:pPr>
        <w:autoSpaceDE w:val="0"/>
        <w:autoSpaceDN w:val="0"/>
        <w:adjustRightInd w:val="0"/>
        <w:spacing w:before="280"/>
        <w:ind w:firstLine="540"/>
        <w:contextualSpacing/>
        <w:jc w:val="both"/>
        <w:rPr>
          <w:sz w:val="28"/>
          <w:szCs w:val="28"/>
        </w:rPr>
      </w:pPr>
      <w:r w:rsidRPr="00522127">
        <w:rPr>
          <w:sz w:val="28"/>
          <w:szCs w:val="28"/>
        </w:rPr>
        <w:t xml:space="preserve">5. Установить, что в качестве мер ответственности за невыполнение муниципальным </w:t>
      </w:r>
      <w:r w:rsidRPr="00D639EB">
        <w:rPr>
          <w:sz w:val="28"/>
          <w:szCs w:val="28"/>
        </w:rPr>
        <w:t>образованием Республики Татарстан - получателем дотации обязательств, предусмотренных:</w:t>
      </w:r>
    </w:p>
    <w:p w:rsidR="00683DDC" w:rsidRPr="00D639EB" w:rsidRDefault="00683DDC" w:rsidP="00683DDC">
      <w:pPr>
        <w:autoSpaceDE w:val="0"/>
        <w:autoSpaceDN w:val="0"/>
        <w:adjustRightInd w:val="0"/>
        <w:spacing w:before="280"/>
        <w:ind w:firstLine="540"/>
        <w:contextualSpacing/>
        <w:jc w:val="both"/>
        <w:rPr>
          <w:sz w:val="28"/>
          <w:szCs w:val="28"/>
        </w:rPr>
      </w:pPr>
      <w:r w:rsidRPr="00D639EB">
        <w:rPr>
          <w:sz w:val="28"/>
          <w:szCs w:val="28"/>
        </w:rPr>
        <w:t xml:space="preserve">а) </w:t>
      </w:r>
      <w:hyperlink r:id="rId10" w:history="1">
        <w:r w:rsidR="0056273C" w:rsidRPr="00D639EB">
          <w:rPr>
            <w:sz w:val="28"/>
            <w:szCs w:val="28"/>
          </w:rPr>
          <w:t>подпунктом «в»</w:t>
        </w:r>
        <w:r w:rsidRPr="00D639EB">
          <w:rPr>
            <w:sz w:val="28"/>
            <w:szCs w:val="28"/>
          </w:rPr>
          <w:t xml:space="preserve"> пункта 1</w:t>
        </w:r>
      </w:hyperlink>
      <w:r w:rsidRPr="00D639EB">
        <w:rPr>
          <w:sz w:val="28"/>
          <w:szCs w:val="28"/>
        </w:rPr>
        <w:t xml:space="preserve">, </w:t>
      </w:r>
      <w:hyperlink r:id="rId11" w:history="1">
        <w:r w:rsidRPr="00D639EB">
          <w:rPr>
            <w:sz w:val="28"/>
            <w:szCs w:val="28"/>
          </w:rPr>
          <w:t>пунктом 3 приложения</w:t>
        </w:r>
      </w:hyperlink>
      <w:r w:rsidRPr="00D639EB">
        <w:rPr>
          <w:sz w:val="28"/>
          <w:szCs w:val="28"/>
        </w:rPr>
        <w:t xml:space="preserve"> к настоящему постановлению, является с</w:t>
      </w:r>
      <w:r w:rsidR="008A1816" w:rsidRPr="00D639EB">
        <w:rPr>
          <w:sz w:val="28"/>
          <w:szCs w:val="28"/>
        </w:rPr>
        <w:t>окращение объема дотации на 2024</w:t>
      </w:r>
      <w:r w:rsidRPr="00D639EB">
        <w:rPr>
          <w:sz w:val="28"/>
          <w:szCs w:val="28"/>
        </w:rPr>
        <w:t xml:space="preserve"> год, осуществляемое путем внесения изменений в распределение дотаций, утвержденное законом Республики Татарстан о бюдж</w:t>
      </w:r>
      <w:r w:rsidR="008A1816" w:rsidRPr="00D639EB">
        <w:rPr>
          <w:sz w:val="28"/>
          <w:szCs w:val="28"/>
        </w:rPr>
        <w:t>ете Республики Татарстан на 2024 год и на плановый период 2025 и 2026</w:t>
      </w:r>
      <w:r w:rsidRPr="00D639EB">
        <w:rPr>
          <w:sz w:val="28"/>
          <w:szCs w:val="28"/>
        </w:rPr>
        <w:t xml:space="preserve"> годов, в размере не более 1 процента объема </w:t>
      </w:r>
      <w:r w:rsidR="008A1816" w:rsidRPr="00D639EB">
        <w:rPr>
          <w:sz w:val="28"/>
          <w:szCs w:val="28"/>
        </w:rPr>
        <w:t>дотации, предусмотренной на 2024</w:t>
      </w:r>
      <w:r w:rsidRPr="00D639EB">
        <w:rPr>
          <w:sz w:val="28"/>
          <w:szCs w:val="28"/>
        </w:rPr>
        <w:t xml:space="preserve"> год, но не более 1 процента налоговых и неналоговых доходов бюджета муниципального района (городского округа) по данным годового отчета об исполнении бюджета муниципального ра</w:t>
      </w:r>
      <w:r w:rsidR="008A1816" w:rsidRPr="00D639EB">
        <w:rPr>
          <w:sz w:val="28"/>
          <w:szCs w:val="28"/>
        </w:rPr>
        <w:t>йона (городского округа) за 2023</w:t>
      </w:r>
      <w:r w:rsidRPr="00D639EB">
        <w:rPr>
          <w:sz w:val="28"/>
          <w:szCs w:val="28"/>
        </w:rPr>
        <w:t xml:space="preserve"> год;</w:t>
      </w:r>
    </w:p>
    <w:p w:rsidR="00683DDC" w:rsidRPr="00D639EB" w:rsidRDefault="00683DDC" w:rsidP="00683DDC">
      <w:pPr>
        <w:autoSpaceDE w:val="0"/>
        <w:autoSpaceDN w:val="0"/>
        <w:adjustRightInd w:val="0"/>
        <w:spacing w:before="280"/>
        <w:ind w:firstLine="540"/>
        <w:contextualSpacing/>
        <w:jc w:val="both"/>
        <w:rPr>
          <w:sz w:val="28"/>
          <w:szCs w:val="28"/>
        </w:rPr>
      </w:pPr>
      <w:r w:rsidRPr="00D639EB">
        <w:rPr>
          <w:sz w:val="28"/>
          <w:szCs w:val="28"/>
        </w:rPr>
        <w:t xml:space="preserve">б) </w:t>
      </w:r>
      <w:hyperlink r:id="rId12" w:history="1">
        <w:r w:rsidR="0056273C" w:rsidRPr="00D639EB">
          <w:rPr>
            <w:sz w:val="28"/>
            <w:szCs w:val="28"/>
          </w:rPr>
          <w:t>подпунктом «а»</w:t>
        </w:r>
        <w:r w:rsidRPr="00D639EB">
          <w:rPr>
            <w:sz w:val="28"/>
            <w:szCs w:val="28"/>
          </w:rPr>
          <w:t xml:space="preserve"> пункта 2 приложения</w:t>
        </w:r>
      </w:hyperlink>
      <w:r w:rsidRPr="00D639EB">
        <w:rPr>
          <w:sz w:val="28"/>
          <w:szCs w:val="28"/>
        </w:rPr>
        <w:t xml:space="preserve"> к настоящему постановлению, - с</w:t>
      </w:r>
      <w:r w:rsidR="008A1816" w:rsidRPr="00D639EB">
        <w:rPr>
          <w:sz w:val="28"/>
          <w:szCs w:val="28"/>
        </w:rPr>
        <w:t>окращение объема дотации на 2024</w:t>
      </w:r>
      <w:r w:rsidRPr="00D639EB">
        <w:rPr>
          <w:sz w:val="28"/>
          <w:szCs w:val="28"/>
        </w:rPr>
        <w:t xml:space="preserve"> год, осуществляемое путем внесения изменений в распределение дотаций, утвержденное законом Республики Татарстан о бюдж</w:t>
      </w:r>
      <w:r w:rsidR="008A1816" w:rsidRPr="00D639EB">
        <w:rPr>
          <w:sz w:val="28"/>
          <w:szCs w:val="28"/>
        </w:rPr>
        <w:t>ете Республики Татарстан на 2024 год и на плановый период 2025 и 2026</w:t>
      </w:r>
      <w:r w:rsidRPr="00D639EB">
        <w:rPr>
          <w:sz w:val="28"/>
          <w:szCs w:val="28"/>
        </w:rPr>
        <w:t xml:space="preserve"> годов, в размере превышения объема бюджетных ассигнований, направляемых указанным муниципальным образованием Республики Татарстан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над объемом бюджетных ассигнований, рассчитанных в соответствии с нормативами формирования расходов на указанную цель, установленными Кабинетом Министров Республики Татарстан, но не более чем на 1 процент объема </w:t>
      </w:r>
      <w:r w:rsidR="008A1816" w:rsidRPr="00D639EB">
        <w:rPr>
          <w:sz w:val="28"/>
          <w:szCs w:val="28"/>
        </w:rPr>
        <w:t>дотации, предусмотренной на 2024</w:t>
      </w:r>
      <w:r w:rsidRPr="00D639EB">
        <w:rPr>
          <w:sz w:val="28"/>
          <w:szCs w:val="28"/>
        </w:rPr>
        <w:t xml:space="preserve"> год, и не более чем на 1 процент налоговых и неналоговых доходов бюджета муниципального района (городского округа) по данным годового отчета об исполнении бюджета муниципального ра</w:t>
      </w:r>
      <w:r w:rsidR="008A1816" w:rsidRPr="00D639EB">
        <w:rPr>
          <w:sz w:val="28"/>
          <w:szCs w:val="28"/>
        </w:rPr>
        <w:t>йона (городского округа) за 2023</w:t>
      </w:r>
      <w:r w:rsidRPr="00D639EB">
        <w:rPr>
          <w:sz w:val="28"/>
          <w:szCs w:val="28"/>
        </w:rPr>
        <w:t xml:space="preserve"> год;</w:t>
      </w:r>
    </w:p>
    <w:p w:rsidR="00683DDC" w:rsidRPr="00D639EB" w:rsidRDefault="00683DDC" w:rsidP="00683DDC">
      <w:pPr>
        <w:autoSpaceDE w:val="0"/>
        <w:autoSpaceDN w:val="0"/>
        <w:adjustRightInd w:val="0"/>
        <w:spacing w:before="280"/>
        <w:ind w:firstLine="540"/>
        <w:contextualSpacing/>
        <w:jc w:val="both"/>
        <w:rPr>
          <w:sz w:val="28"/>
          <w:szCs w:val="28"/>
        </w:rPr>
      </w:pPr>
      <w:r w:rsidRPr="00D639EB">
        <w:rPr>
          <w:sz w:val="28"/>
          <w:szCs w:val="28"/>
        </w:rPr>
        <w:t xml:space="preserve">в) </w:t>
      </w:r>
      <w:hyperlink r:id="rId13" w:history="1">
        <w:r w:rsidR="0056273C" w:rsidRPr="00D639EB">
          <w:rPr>
            <w:sz w:val="28"/>
            <w:szCs w:val="28"/>
          </w:rPr>
          <w:t>подпунктом «д»</w:t>
        </w:r>
        <w:r w:rsidRPr="00D639EB">
          <w:rPr>
            <w:sz w:val="28"/>
            <w:szCs w:val="28"/>
          </w:rPr>
          <w:t xml:space="preserve"> пункта 2 приложения</w:t>
        </w:r>
      </w:hyperlink>
      <w:r w:rsidRPr="00D639EB">
        <w:rPr>
          <w:sz w:val="28"/>
          <w:szCs w:val="28"/>
        </w:rPr>
        <w:t xml:space="preserve"> к настоящему постановлению, - приостановление предоставления бюджету муниципального образования Республики Татарстан дополнительной финансовой помощи из бюджета Республики Татарстан в целях софинансирования расходных обязательств муниципального образования Республики Татарстан, связанных с реализацией мероприятий, осуществлением капитальных вложений в объекты капитального строительства муниципальной собственности и приобретением недвижимого имущества в муниципальную собственность.</w:t>
      </w:r>
    </w:p>
    <w:p w:rsidR="00683DDC" w:rsidRPr="00D639EB" w:rsidRDefault="00683DDC" w:rsidP="00683DDC">
      <w:pPr>
        <w:autoSpaceDE w:val="0"/>
        <w:autoSpaceDN w:val="0"/>
        <w:adjustRightInd w:val="0"/>
        <w:spacing w:before="280"/>
        <w:ind w:firstLine="540"/>
        <w:contextualSpacing/>
        <w:jc w:val="both"/>
        <w:rPr>
          <w:sz w:val="28"/>
          <w:szCs w:val="28"/>
        </w:rPr>
      </w:pPr>
      <w:r w:rsidRPr="00D639EB">
        <w:rPr>
          <w:sz w:val="28"/>
          <w:szCs w:val="28"/>
        </w:rPr>
        <w:t>6. Установить, что муниципальное образование Республики Татарстан, получающее дотацию:</w:t>
      </w:r>
    </w:p>
    <w:p w:rsidR="00683DDC" w:rsidRPr="00D639EB" w:rsidRDefault="00683DDC" w:rsidP="00683DDC">
      <w:pPr>
        <w:autoSpaceDE w:val="0"/>
        <w:autoSpaceDN w:val="0"/>
        <w:adjustRightInd w:val="0"/>
        <w:spacing w:before="280"/>
        <w:ind w:firstLine="540"/>
        <w:contextualSpacing/>
        <w:jc w:val="both"/>
        <w:rPr>
          <w:sz w:val="28"/>
          <w:szCs w:val="28"/>
        </w:rPr>
      </w:pPr>
      <w:r w:rsidRPr="00D639EB">
        <w:rPr>
          <w:sz w:val="28"/>
          <w:szCs w:val="28"/>
        </w:rPr>
        <w:t>освобождается от ответственности за неисполнение или ненадлежащее исполнение обязательств, предусмотренных соглашением, в случае прекращения полномочий главы местной администрации (руководителя исполнительно-распорядительного органа) муниципального образования Республики Татарстан, подписавшего это соглашение</w:t>
      </w:r>
      <w:r w:rsidR="008A1816" w:rsidRPr="00D639EB">
        <w:rPr>
          <w:sz w:val="28"/>
          <w:szCs w:val="28"/>
        </w:rPr>
        <w:t>, и избрания (назначения) в 2023</w:t>
      </w:r>
      <w:r w:rsidRPr="00D639EB">
        <w:rPr>
          <w:sz w:val="28"/>
          <w:szCs w:val="28"/>
        </w:rPr>
        <w:t xml:space="preserve"> году другого лица главой местной администрации (руководителем исполнительно-распорядительного органа) муниципального образования Республики Татарстан (временно исполняющим обязанности главы местной администрации (руководителя исполнительно-распорядительного органа) муниципального образования Республики Татарстан);</w:t>
      </w:r>
    </w:p>
    <w:p w:rsidR="00683DDC" w:rsidRPr="00D639EB" w:rsidRDefault="00683DDC" w:rsidP="00683DDC">
      <w:pPr>
        <w:autoSpaceDE w:val="0"/>
        <w:autoSpaceDN w:val="0"/>
        <w:adjustRightInd w:val="0"/>
        <w:spacing w:before="280"/>
        <w:ind w:firstLine="540"/>
        <w:contextualSpacing/>
        <w:jc w:val="both"/>
        <w:rPr>
          <w:sz w:val="28"/>
          <w:szCs w:val="28"/>
        </w:rPr>
      </w:pPr>
      <w:r w:rsidRPr="00D639EB">
        <w:rPr>
          <w:sz w:val="28"/>
          <w:szCs w:val="28"/>
        </w:rPr>
        <w:t xml:space="preserve">освобождается от ответственности за неисполнение или ненадлежащее исполнение обязательств, предусмотренных </w:t>
      </w:r>
      <w:hyperlink r:id="rId14" w:history="1">
        <w:r w:rsidR="0056273C" w:rsidRPr="00D639EB">
          <w:rPr>
            <w:sz w:val="28"/>
            <w:szCs w:val="28"/>
          </w:rPr>
          <w:t>подпунктом «в»</w:t>
        </w:r>
        <w:r w:rsidRPr="00D639EB">
          <w:rPr>
            <w:sz w:val="28"/>
            <w:szCs w:val="28"/>
          </w:rPr>
          <w:t xml:space="preserve"> пункта 1</w:t>
        </w:r>
      </w:hyperlink>
      <w:r w:rsidRPr="00D639EB">
        <w:rPr>
          <w:sz w:val="28"/>
          <w:szCs w:val="28"/>
        </w:rPr>
        <w:t xml:space="preserve"> и </w:t>
      </w:r>
      <w:hyperlink r:id="rId15" w:history="1">
        <w:r w:rsidR="0056273C" w:rsidRPr="00D639EB">
          <w:rPr>
            <w:sz w:val="28"/>
            <w:szCs w:val="28"/>
          </w:rPr>
          <w:t>подпунктом «а»</w:t>
        </w:r>
        <w:r w:rsidRPr="00D639EB">
          <w:rPr>
            <w:sz w:val="28"/>
            <w:szCs w:val="28"/>
          </w:rPr>
          <w:t xml:space="preserve"> пункта 2 приложения</w:t>
        </w:r>
      </w:hyperlink>
      <w:r w:rsidRPr="00D639EB">
        <w:rPr>
          <w:sz w:val="28"/>
          <w:szCs w:val="28"/>
        </w:rPr>
        <w:t xml:space="preserve"> к настоящему постановлени</w:t>
      </w:r>
      <w:r w:rsidR="00902EBB" w:rsidRPr="00D639EB">
        <w:rPr>
          <w:sz w:val="28"/>
          <w:szCs w:val="28"/>
        </w:rPr>
        <w:t>ю, в случае возникновения в 2023</w:t>
      </w:r>
      <w:r w:rsidRPr="00D639EB">
        <w:rPr>
          <w:sz w:val="28"/>
          <w:szCs w:val="28"/>
        </w:rPr>
        <w:t xml:space="preserve"> году обстоятельств непреодолимой силы (чрезвычайных ситуаций федерального характера), препятствующих выполнению муниципальным образованием Республики Татарстан таких обязательств;</w:t>
      </w:r>
    </w:p>
    <w:p w:rsidR="00683DDC" w:rsidRPr="00D639EB" w:rsidRDefault="00683DDC" w:rsidP="00683DDC">
      <w:pPr>
        <w:autoSpaceDE w:val="0"/>
        <w:autoSpaceDN w:val="0"/>
        <w:adjustRightInd w:val="0"/>
        <w:spacing w:before="280"/>
        <w:ind w:firstLine="540"/>
        <w:contextualSpacing/>
        <w:jc w:val="both"/>
        <w:rPr>
          <w:sz w:val="28"/>
          <w:szCs w:val="28"/>
        </w:rPr>
      </w:pPr>
      <w:r w:rsidRPr="00D639EB">
        <w:rPr>
          <w:sz w:val="28"/>
          <w:szCs w:val="28"/>
        </w:rPr>
        <w:t xml:space="preserve">освобождается от ответственности за неисполнение обязательства, предусмотренного </w:t>
      </w:r>
      <w:hyperlink r:id="rId16" w:history="1">
        <w:r w:rsidRPr="00D639EB">
          <w:rPr>
            <w:sz w:val="28"/>
            <w:szCs w:val="28"/>
          </w:rPr>
          <w:t>подп</w:t>
        </w:r>
        <w:r w:rsidR="0056273C" w:rsidRPr="00D639EB">
          <w:rPr>
            <w:sz w:val="28"/>
            <w:szCs w:val="28"/>
          </w:rPr>
          <w:t>унктом «в»</w:t>
        </w:r>
        <w:r w:rsidRPr="00D639EB">
          <w:rPr>
            <w:sz w:val="28"/>
            <w:szCs w:val="28"/>
          </w:rPr>
          <w:t xml:space="preserve"> пункта 2 приложения</w:t>
        </w:r>
      </w:hyperlink>
      <w:r w:rsidRPr="00D639EB">
        <w:rPr>
          <w:sz w:val="28"/>
          <w:szCs w:val="28"/>
        </w:rPr>
        <w:t xml:space="preserve"> к настоящему постановлению, в случае увеличения численности работников органов местного самоуправления муниципального образования Республики Татарстан, осуществляющего переданные полномочия Республики Татарстан, в связи с увеличением объема субвенции на реализ</w:t>
      </w:r>
      <w:r w:rsidR="00902EBB" w:rsidRPr="00D639EB">
        <w:rPr>
          <w:sz w:val="28"/>
          <w:szCs w:val="28"/>
        </w:rPr>
        <w:t>ацию указанных полномочий в 2023 году по сравнению с 2022</w:t>
      </w:r>
      <w:r w:rsidRPr="00D639EB">
        <w:rPr>
          <w:sz w:val="28"/>
          <w:szCs w:val="28"/>
        </w:rPr>
        <w:t xml:space="preserve"> годом в пределах такого увеличения, обусловленного изменением методики распределения субвенций, предоставляемых из бюджета Республики Татарстан бюджетам муниципальных образований Республики Татарстан на осуществление переданных органам местного самоуправления муниципальных образований Республики Татарстан полномочий Республики Татарстан.</w:t>
      </w:r>
    </w:p>
    <w:p w:rsidR="00683DDC" w:rsidRPr="00D639EB" w:rsidRDefault="00683DDC" w:rsidP="00683DDC">
      <w:pPr>
        <w:autoSpaceDE w:val="0"/>
        <w:autoSpaceDN w:val="0"/>
        <w:adjustRightInd w:val="0"/>
        <w:spacing w:before="280"/>
        <w:ind w:firstLine="540"/>
        <w:contextualSpacing/>
        <w:jc w:val="both"/>
        <w:rPr>
          <w:sz w:val="28"/>
          <w:szCs w:val="28"/>
        </w:rPr>
      </w:pPr>
      <w:r w:rsidRPr="00D639EB">
        <w:rPr>
          <w:sz w:val="28"/>
          <w:szCs w:val="28"/>
        </w:rPr>
        <w:t>7. В случае непредставления в Министерство финансов Республики Татарстан до 1</w:t>
      </w:r>
      <w:r w:rsidR="00902EBB" w:rsidRPr="00D639EB">
        <w:rPr>
          <w:sz w:val="28"/>
          <w:szCs w:val="28"/>
        </w:rPr>
        <w:t>6 января 2023</w:t>
      </w:r>
      <w:r w:rsidRPr="00D639EB">
        <w:rPr>
          <w:sz w:val="28"/>
          <w:szCs w:val="28"/>
        </w:rPr>
        <w:t xml:space="preserve"> года главой местной администрации (руководителем исполнительно-распорядительного органа) муниципального образования Республики Татарстан, получающего дотацию, соглашения, подписанного указанным должност</w:t>
      </w:r>
      <w:r w:rsidR="00902EBB" w:rsidRPr="00D639EB">
        <w:rPr>
          <w:sz w:val="28"/>
          <w:szCs w:val="28"/>
        </w:rPr>
        <w:t>ным лицом, объем дотации на 2023</w:t>
      </w:r>
      <w:r w:rsidRPr="00D639EB">
        <w:rPr>
          <w:sz w:val="28"/>
          <w:szCs w:val="28"/>
        </w:rPr>
        <w:t xml:space="preserve"> год в размере 10 процентов </w:t>
      </w:r>
      <w:r w:rsidR="006A556D" w:rsidRPr="00D639EB">
        <w:rPr>
          <w:sz w:val="28"/>
          <w:szCs w:val="28"/>
        </w:rPr>
        <w:t>дотации, предусмотренной на 2023</w:t>
      </w:r>
      <w:r w:rsidRPr="00D639EB">
        <w:rPr>
          <w:sz w:val="28"/>
          <w:szCs w:val="28"/>
        </w:rPr>
        <w:t xml:space="preserve"> год, сокращается путем внесения изменений в распределение дотаций, утвержденное </w:t>
      </w:r>
      <w:hyperlink r:id="rId17" w:history="1">
        <w:r w:rsidRPr="00D639EB">
          <w:rPr>
            <w:sz w:val="28"/>
            <w:szCs w:val="28"/>
          </w:rPr>
          <w:t>Законом</w:t>
        </w:r>
      </w:hyperlink>
      <w:r w:rsidRPr="00D639EB">
        <w:rPr>
          <w:sz w:val="28"/>
          <w:szCs w:val="28"/>
        </w:rPr>
        <w:t xml:space="preserve"> Республики Татарстан </w:t>
      </w:r>
      <w:r w:rsidR="00583F40" w:rsidRPr="00D639EB">
        <w:rPr>
          <w:sz w:val="28"/>
          <w:szCs w:val="28"/>
        </w:rPr>
        <w:t xml:space="preserve">от 23 ноября 2022 года №82-ЗРТ </w:t>
      </w:r>
      <w:r w:rsidR="0056273C" w:rsidRPr="00D639EB">
        <w:rPr>
          <w:sz w:val="28"/>
          <w:szCs w:val="28"/>
        </w:rPr>
        <w:t>«</w:t>
      </w:r>
      <w:r w:rsidRPr="00D639EB">
        <w:rPr>
          <w:sz w:val="28"/>
          <w:szCs w:val="28"/>
        </w:rPr>
        <w:t>О бюдж</w:t>
      </w:r>
      <w:r w:rsidR="00D7155B" w:rsidRPr="00D639EB">
        <w:rPr>
          <w:sz w:val="28"/>
          <w:szCs w:val="28"/>
        </w:rPr>
        <w:t>ете Республики Татарстан на 2023 год и на плановый период 2024 и 2025</w:t>
      </w:r>
      <w:r w:rsidR="0056273C" w:rsidRPr="00D639EB">
        <w:rPr>
          <w:sz w:val="28"/>
          <w:szCs w:val="28"/>
        </w:rPr>
        <w:t xml:space="preserve"> годов»</w:t>
      </w:r>
      <w:r w:rsidRPr="00D639EB">
        <w:rPr>
          <w:sz w:val="28"/>
          <w:szCs w:val="28"/>
        </w:rPr>
        <w:t>.</w:t>
      </w:r>
    </w:p>
    <w:p w:rsidR="00683DDC" w:rsidRPr="00D639EB" w:rsidRDefault="00683DDC" w:rsidP="00683DDC">
      <w:pPr>
        <w:autoSpaceDE w:val="0"/>
        <w:autoSpaceDN w:val="0"/>
        <w:adjustRightInd w:val="0"/>
        <w:spacing w:before="280"/>
        <w:ind w:firstLine="540"/>
        <w:contextualSpacing/>
        <w:jc w:val="both"/>
        <w:rPr>
          <w:sz w:val="28"/>
          <w:szCs w:val="28"/>
        </w:rPr>
      </w:pPr>
      <w:r w:rsidRPr="00D639EB">
        <w:rPr>
          <w:sz w:val="28"/>
          <w:szCs w:val="28"/>
        </w:rPr>
        <w:t>В случае направления в Министерство фин</w:t>
      </w:r>
      <w:r w:rsidR="00D7155B" w:rsidRPr="00D639EB">
        <w:rPr>
          <w:sz w:val="28"/>
          <w:szCs w:val="28"/>
        </w:rPr>
        <w:t>ансов Республики Татарстан до 16 января 2023</w:t>
      </w:r>
      <w:r w:rsidRPr="00D639EB">
        <w:rPr>
          <w:sz w:val="28"/>
          <w:szCs w:val="28"/>
        </w:rPr>
        <w:t xml:space="preserve"> года главой местной администрации (руководителем исполнительно-распорядительного органа) муниципального образования Республики Татарстан, получающего дотацию, официал</w:t>
      </w:r>
      <w:r w:rsidR="00D7155B" w:rsidRPr="00D639EB">
        <w:rPr>
          <w:sz w:val="28"/>
          <w:szCs w:val="28"/>
        </w:rPr>
        <w:t>ьного отказа от получения в 2023</w:t>
      </w:r>
      <w:r w:rsidRPr="00D639EB">
        <w:rPr>
          <w:sz w:val="28"/>
          <w:szCs w:val="28"/>
        </w:rPr>
        <w:t xml:space="preserve"> году дотации объем </w:t>
      </w:r>
      <w:r w:rsidR="00D7155B" w:rsidRPr="00D639EB">
        <w:rPr>
          <w:sz w:val="28"/>
          <w:szCs w:val="28"/>
        </w:rPr>
        <w:t>дотации, предусмотренной на 2023</w:t>
      </w:r>
      <w:r w:rsidRPr="00D639EB">
        <w:rPr>
          <w:sz w:val="28"/>
          <w:szCs w:val="28"/>
        </w:rPr>
        <w:t xml:space="preserve"> год, сокращается в полном объеме путем внесения изменений в распределение дотаций, утвержденное </w:t>
      </w:r>
      <w:hyperlink r:id="rId18" w:history="1">
        <w:r w:rsidRPr="00D639EB">
          <w:rPr>
            <w:sz w:val="28"/>
            <w:szCs w:val="28"/>
          </w:rPr>
          <w:t>Законом</w:t>
        </w:r>
      </w:hyperlink>
      <w:r w:rsidRPr="00D639EB">
        <w:rPr>
          <w:sz w:val="28"/>
          <w:szCs w:val="28"/>
        </w:rPr>
        <w:t xml:space="preserve"> Республики Татарстан</w:t>
      </w:r>
      <w:r w:rsidR="00583F40" w:rsidRPr="00D639EB">
        <w:rPr>
          <w:sz w:val="28"/>
          <w:szCs w:val="28"/>
        </w:rPr>
        <w:t xml:space="preserve"> </w:t>
      </w:r>
      <w:r w:rsidR="00583F40" w:rsidRPr="00D639EB">
        <w:rPr>
          <w:sz w:val="28"/>
          <w:szCs w:val="28"/>
        </w:rPr>
        <w:t>от 23 ноября 2022 года №82-ЗРТ</w:t>
      </w:r>
      <w:r w:rsidRPr="00D639EB">
        <w:rPr>
          <w:sz w:val="28"/>
          <w:szCs w:val="28"/>
        </w:rPr>
        <w:t xml:space="preserve"> </w:t>
      </w:r>
      <w:r w:rsidR="0056273C" w:rsidRPr="00D639EB">
        <w:rPr>
          <w:sz w:val="28"/>
          <w:szCs w:val="28"/>
        </w:rPr>
        <w:t>«</w:t>
      </w:r>
      <w:r w:rsidRPr="00D639EB">
        <w:rPr>
          <w:sz w:val="28"/>
          <w:szCs w:val="28"/>
        </w:rPr>
        <w:t>О бюдж</w:t>
      </w:r>
      <w:r w:rsidR="00D7155B" w:rsidRPr="00D639EB">
        <w:rPr>
          <w:sz w:val="28"/>
          <w:szCs w:val="28"/>
        </w:rPr>
        <w:t>ете Республики Татарстан на 2023 год и на плановый период 2024 и 2025</w:t>
      </w:r>
      <w:r w:rsidR="0056273C" w:rsidRPr="00D639EB">
        <w:rPr>
          <w:sz w:val="28"/>
          <w:szCs w:val="28"/>
        </w:rPr>
        <w:t xml:space="preserve"> годов»</w:t>
      </w:r>
      <w:r w:rsidRPr="00D639EB">
        <w:rPr>
          <w:sz w:val="28"/>
          <w:szCs w:val="28"/>
        </w:rPr>
        <w:t>.</w:t>
      </w:r>
    </w:p>
    <w:p w:rsidR="00683DDC" w:rsidRPr="00D639EB" w:rsidRDefault="00683DDC" w:rsidP="00683DDC">
      <w:pPr>
        <w:autoSpaceDE w:val="0"/>
        <w:autoSpaceDN w:val="0"/>
        <w:adjustRightInd w:val="0"/>
        <w:contextualSpacing/>
        <w:jc w:val="both"/>
        <w:rPr>
          <w:sz w:val="28"/>
          <w:szCs w:val="28"/>
        </w:rPr>
      </w:pPr>
    </w:p>
    <w:p w:rsidR="00285902" w:rsidRPr="00D639EB" w:rsidRDefault="00285902" w:rsidP="00B36D4C">
      <w:pPr>
        <w:autoSpaceDE w:val="0"/>
        <w:autoSpaceDN w:val="0"/>
        <w:adjustRightInd w:val="0"/>
        <w:spacing w:line="264" w:lineRule="auto"/>
        <w:contextualSpacing/>
        <w:jc w:val="right"/>
        <w:rPr>
          <w:sz w:val="28"/>
          <w:szCs w:val="28"/>
        </w:rPr>
      </w:pPr>
    </w:p>
    <w:p w:rsidR="000903A6" w:rsidRPr="00D639EB" w:rsidRDefault="000903A6" w:rsidP="00B36D4C">
      <w:pPr>
        <w:autoSpaceDE w:val="0"/>
        <w:autoSpaceDN w:val="0"/>
        <w:adjustRightInd w:val="0"/>
        <w:spacing w:line="264" w:lineRule="auto"/>
        <w:contextualSpacing/>
        <w:jc w:val="right"/>
        <w:rPr>
          <w:sz w:val="28"/>
          <w:szCs w:val="28"/>
        </w:rPr>
      </w:pPr>
    </w:p>
    <w:p w:rsidR="00285902" w:rsidRPr="00D639EB" w:rsidRDefault="00285902" w:rsidP="00B36D4C">
      <w:pPr>
        <w:autoSpaceDE w:val="0"/>
        <w:autoSpaceDN w:val="0"/>
        <w:adjustRightInd w:val="0"/>
        <w:spacing w:line="264" w:lineRule="auto"/>
        <w:contextualSpacing/>
        <w:jc w:val="right"/>
        <w:rPr>
          <w:sz w:val="28"/>
          <w:szCs w:val="28"/>
        </w:rPr>
      </w:pPr>
    </w:p>
    <w:p w:rsidR="00285902" w:rsidRPr="00D639EB" w:rsidRDefault="00285902" w:rsidP="00584B01">
      <w:pPr>
        <w:autoSpaceDE w:val="0"/>
        <w:autoSpaceDN w:val="0"/>
        <w:adjustRightInd w:val="0"/>
        <w:spacing w:line="264" w:lineRule="auto"/>
        <w:contextualSpacing/>
        <w:jc w:val="both"/>
        <w:rPr>
          <w:bCs/>
          <w:sz w:val="28"/>
          <w:szCs w:val="28"/>
        </w:rPr>
      </w:pPr>
      <w:r w:rsidRPr="00D639EB">
        <w:rPr>
          <w:bCs/>
          <w:sz w:val="28"/>
          <w:szCs w:val="28"/>
        </w:rPr>
        <w:t>Премьер-министр</w:t>
      </w:r>
    </w:p>
    <w:p w:rsidR="00285902" w:rsidRPr="00D639EB" w:rsidRDefault="00285902" w:rsidP="00584B01">
      <w:pPr>
        <w:autoSpaceDE w:val="0"/>
        <w:autoSpaceDN w:val="0"/>
        <w:adjustRightInd w:val="0"/>
        <w:spacing w:line="264" w:lineRule="auto"/>
        <w:contextualSpacing/>
        <w:jc w:val="both"/>
        <w:rPr>
          <w:bCs/>
          <w:sz w:val="28"/>
          <w:szCs w:val="28"/>
        </w:rPr>
      </w:pPr>
      <w:r w:rsidRPr="00D639EB">
        <w:rPr>
          <w:bCs/>
          <w:sz w:val="28"/>
          <w:szCs w:val="28"/>
        </w:rPr>
        <w:t xml:space="preserve">Республики Татарстан                                                            </w:t>
      </w:r>
      <w:r w:rsidR="00584B01" w:rsidRPr="00D639EB">
        <w:rPr>
          <w:bCs/>
          <w:sz w:val="28"/>
          <w:szCs w:val="28"/>
        </w:rPr>
        <w:t xml:space="preserve">                      </w:t>
      </w:r>
      <w:r w:rsidRPr="00D639EB">
        <w:rPr>
          <w:bCs/>
          <w:sz w:val="28"/>
          <w:szCs w:val="28"/>
        </w:rPr>
        <w:t>А.В.Песоши</w:t>
      </w:r>
      <w:bookmarkStart w:id="0" w:name="Par35"/>
      <w:bookmarkEnd w:id="0"/>
      <w:r w:rsidR="00C7723D" w:rsidRPr="00D639EB">
        <w:rPr>
          <w:bCs/>
          <w:sz w:val="28"/>
          <w:szCs w:val="28"/>
        </w:rPr>
        <w:t>н</w:t>
      </w:r>
    </w:p>
    <w:p w:rsidR="00C7723D" w:rsidRPr="00D639EB" w:rsidRDefault="00C7723D" w:rsidP="00C7723D">
      <w:pPr>
        <w:autoSpaceDE w:val="0"/>
        <w:autoSpaceDN w:val="0"/>
        <w:adjustRightInd w:val="0"/>
        <w:spacing w:line="264" w:lineRule="auto"/>
        <w:ind w:firstLine="540"/>
        <w:contextualSpacing/>
        <w:jc w:val="both"/>
        <w:rPr>
          <w:bCs/>
          <w:sz w:val="28"/>
          <w:szCs w:val="28"/>
        </w:rPr>
      </w:pPr>
    </w:p>
    <w:p w:rsidR="00C7723D" w:rsidRPr="00D639EB" w:rsidRDefault="006E725B" w:rsidP="00C7723D">
      <w:pPr>
        <w:autoSpaceDE w:val="0"/>
        <w:autoSpaceDN w:val="0"/>
        <w:adjustRightInd w:val="0"/>
        <w:spacing w:line="264" w:lineRule="auto"/>
        <w:ind w:firstLine="540"/>
        <w:contextualSpacing/>
        <w:jc w:val="both"/>
        <w:rPr>
          <w:bCs/>
          <w:sz w:val="28"/>
          <w:szCs w:val="28"/>
        </w:rPr>
      </w:pPr>
      <w:r w:rsidRPr="00D639EB">
        <w:rPr>
          <w:bCs/>
          <w:sz w:val="28"/>
          <w:szCs w:val="28"/>
        </w:rPr>
        <w:t xml:space="preserve"> </w:t>
      </w:r>
    </w:p>
    <w:p w:rsidR="00C7723D" w:rsidRPr="00D639EB" w:rsidRDefault="00C7723D" w:rsidP="00C7723D">
      <w:pPr>
        <w:autoSpaceDE w:val="0"/>
        <w:autoSpaceDN w:val="0"/>
        <w:adjustRightInd w:val="0"/>
        <w:spacing w:line="264" w:lineRule="auto"/>
        <w:ind w:firstLine="540"/>
        <w:contextualSpacing/>
        <w:jc w:val="both"/>
        <w:rPr>
          <w:bCs/>
          <w:sz w:val="28"/>
          <w:szCs w:val="28"/>
        </w:rPr>
      </w:pPr>
    </w:p>
    <w:p w:rsidR="00C7723D" w:rsidRPr="00D639EB" w:rsidRDefault="00C7723D" w:rsidP="00C7723D">
      <w:pPr>
        <w:autoSpaceDE w:val="0"/>
        <w:autoSpaceDN w:val="0"/>
        <w:adjustRightInd w:val="0"/>
        <w:spacing w:line="264" w:lineRule="auto"/>
        <w:ind w:firstLine="540"/>
        <w:contextualSpacing/>
        <w:jc w:val="both"/>
        <w:rPr>
          <w:bCs/>
          <w:sz w:val="28"/>
          <w:szCs w:val="28"/>
        </w:rPr>
      </w:pPr>
    </w:p>
    <w:p w:rsidR="00C7723D" w:rsidRPr="00D639EB" w:rsidRDefault="00C7723D" w:rsidP="00C7723D">
      <w:pPr>
        <w:autoSpaceDE w:val="0"/>
        <w:autoSpaceDN w:val="0"/>
        <w:adjustRightInd w:val="0"/>
        <w:spacing w:line="264" w:lineRule="auto"/>
        <w:ind w:firstLine="540"/>
        <w:contextualSpacing/>
        <w:jc w:val="both"/>
        <w:rPr>
          <w:bCs/>
          <w:sz w:val="28"/>
          <w:szCs w:val="28"/>
        </w:rPr>
      </w:pPr>
    </w:p>
    <w:p w:rsidR="00C7723D" w:rsidRPr="00D639EB" w:rsidRDefault="00C7723D" w:rsidP="00C7723D">
      <w:pPr>
        <w:autoSpaceDE w:val="0"/>
        <w:autoSpaceDN w:val="0"/>
        <w:adjustRightInd w:val="0"/>
        <w:spacing w:line="264" w:lineRule="auto"/>
        <w:ind w:firstLine="540"/>
        <w:contextualSpacing/>
        <w:jc w:val="both"/>
        <w:rPr>
          <w:bCs/>
          <w:sz w:val="28"/>
          <w:szCs w:val="28"/>
        </w:rPr>
      </w:pPr>
    </w:p>
    <w:p w:rsidR="00815BBC" w:rsidRPr="00D639EB" w:rsidRDefault="00815BBC" w:rsidP="00815BBC">
      <w:pPr>
        <w:autoSpaceDE w:val="0"/>
        <w:autoSpaceDN w:val="0"/>
        <w:adjustRightInd w:val="0"/>
        <w:spacing w:line="264" w:lineRule="auto"/>
        <w:contextualSpacing/>
        <w:jc w:val="both"/>
        <w:rPr>
          <w:bCs/>
          <w:sz w:val="28"/>
          <w:szCs w:val="28"/>
        </w:rPr>
      </w:pPr>
    </w:p>
    <w:p w:rsidR="00095C48" w:rsidRPr="00D639EB" w:rsidRDefault="00095C48" w:rsidP="00815BBC">
      <w:pPr>
        <w:autoSpaceDE w:val="0"/>
        <w:autoSpaceDN w:val="0"/>
        <w:adjustRightInd w:val="0"/>
        <w:spacing w:line="264" w:lineRule="auto"/>
        <w:contextualSpacing/>
        <w:jc w:val="both"/>
        <w:rPr>
          <w:bCs/>
          <w:sz w:val="28"/>
          <w:szCs w:val="28"/>
        </w:rPr>
      </w:pPr>
    </w:p>
    <w:p w:rsidR="00095C48" w:rsidRPr="00D639EB" w:rsidRDefault="00095C48" w:rsidP="00815BBC">
      <w:pPr>
        <w:autoSpaceDE w:val="0"/>
        <w:autoSpaceDN w:val="0"/>
        <w:adjustRightInd w:val="0"/>
        <w:spacing w:line="264" w:lineRule="auto"/>
        <w:contextualSpacing/>
        <w:jc w:val="both"/>
        <w:rPr>
          <w:bCs/>
          <w:sz w:val="28"/>
          <w:szCs w:val="28"/>
        </w:rPr>
      </w:pPr>
    </w:p>
    <w:p w:rsidR="00095C48" w:rsidRPr="00D639EB" w:rsidRDefault="00095C48" w:rsidP="00815BBC">
      <w:pPr>
        <w:autoSpaceDE w:val="0"/>
        <w:autoSpaceDN w:val="0"/>
        <w:adjustRightInd w:val="0"/>
        <w:spacing w:line="264" w:lineRule="auto"/>
        <w:contextualSpacing/>
        <w:jc w:val="both"/>
        <w:rPr>
          <w:bCs/>
          <w:sz w:val="28"/>
          <w:szCs w:val="28"/>
        </w:rPr>
      </w:pPr>
    </w:p>
    <w:p w:rsidR="00095C48" w:rsidRPr="00D639EB" w:rsidRDefault="00095C48" w:rsidP="00815BBC">
      <w:pPr>
        <w:autoSpaceDE w:val="0"/>
        <w:autoSpaceDN w:val="0"/>
        <w:adjustRightInd w:val="0"/>
        <w:spacing w:line="264" w:lineRule="auto"/>
        <w:contextualSpacing/>
        <w:jc w:val="both"/>
        <w:rPr>
          <w:bCs/>
          <w:sz w:val="28"/>
          <w:szCs w:val="28"/>
        </w:rPr>
      </w:pPr>
    </w:p>
    <w:p w:rsidR="00095C48" w:rsidRPr="00D639EB" w:rsidRDefault="00095C48" w:rsidP="00815BBC">
      <w:pPr>
        <w:autoSpaceDE w:val="0"/>
        <w:autoSpaceDN w:val="0"/>
        <w:adjustRightInd w:val="0"/>
        <w:spacing w:line="264" w:lineRule="auto"/>
        <w:contextualSpacing/>
        <w:jc w:val="both"/>
        <w:rPr>
          <w:bCs/>
          <w:sz w:val="28"/>
          <w:szCs w:val="28"/>
        </w:rPr>
      </w:pPr>
    </w:p>
    <w:p w:rsidR="00095C48" w:rsidRPr="00D639EB" w:rsidRDefault="00095C48" w:rsidP="00815BBC">
      <w:pPr>
        <w:autoSpaceDE w:val="0"/>
        <w:autoSpaceDN w:val="0"/>
        <w:adjustRightInd w:val="0"/>
        <w:spacing w:line="264" w:lineRule="auto"/>
        <w:contextualSpacing/>
        <w:jc w:val="both"/>
        <w:rPr>
          <w:bCs/>
          <w:sz w:val="28"/>
          <w:szCs w:val="28"/>
        </w:rPr>
      </w:pPr>
    </w:p>
    <w:p w:rsidR="00095C48" w:rsidRPr="00D639EB" w:rsidRDefault="00095C48" w:rsidP="00815BBC">
      <w:pPr>
        <w:autoSpaceDE w:val="0"/>
        <w:autoSpaceDN w:val="0"/>
        <w:adjustRightInd w:val="0"/>
        <w:spacing w:line="264" w:lineRule="auto"/>
        <w:contextualSpacing/>
        <w:jc w:val="both"/>
        <w:rPr>
          <w:bCs/>
          <w:sz w:val="28"/>
          <w:szCs w:val="28"/>
        </w:rPr>
      </w:pPr>
    </w:p>
    <w:p w:rsidR="00095C48" w:rsidRPr="00D639EB" w:rsidRDefault="00095C48" w:rsidP="00815BBC">
      <w:pPr>
        <w:autoSpaceDE w:val="0"/>
        <w:autoSpaceDN w:val="0"/>
        <w:adjustRightInd w:val="0"/>
        <w:spacing w:line="264" w:lineRule="auto"/>
        <w:contextualSpacing/>
        <w:jc w:val="both"/>
        <w:rPr>
          <w:bCs/>
          <w:sz w:val="28"/>
          <w:szCs w:val="28"/>
        </w:rPr>
      </w:pPr>
    </w:p>
    <w:p w:rsidR="00095C48" w:rsidRPr="00D639EB" w:rsidRDefault="00095C48" w:rsidP="00815BBC">
      <w:pPr>
        <w:autoSpaceDE w:val="0"/>
        <w:autoSpaceDN w:val="0"/>
        <w:adjustRightInd w:val="0"/>
        <w:spacing w:line="264" w:lineRule="auto"/>
        <w:contextualSpacing/>
        <w:jc w:val="both"/>
        <w:rPr>
          <w:bCs/>
          <w:sz w:val="28"/>
          <w:szCs w:val="28"/>
        </w:rPr>
      </w:pPr>
    </w:p>
    <w:p w:rsidR="00095C48" w:rsidRPr="00D639EB" w:rsidRDefault="00095C48" w:rsidP="00815BBC">
      <w:pPr>
        <w:autoSpaceDE w:val="0"/>
        <w:autoSpaceDN w:val="0"/>
        <w:adjustRightInd w:val="0"/>
        <w:spacing w:line="264" w:lineRule="auto"/>
        <w:contextualSpacing/>
        <w:jc w:val="both"/>
        <w:rPr>
          <w:bCs/>
          <w:sz w:val="28"/>
          <w:szCs w:val="28"/>
        </w:rPr>
      </w:pPr>
    </w:p>
    <w:p w:rsidR="00095C48" w:rsidRPr="00D639EB" w:rsidRDefault="00095C48" w:rsidP="00815BBC">
      <w:pPr>
        <w:autoSpaceDE w:val="0"/>
        <w:autoSpaceDN w:val="0"/>
        <w:adjustRightInd w:val="0"/>
        <w:spacing w:line="264" w:lineRule="auto"/>
        <w:contextualSpacing/>
        <w:jc w:val="both"/>
        <w:rPr>
          <w:bCs/>
          <w:sz w:val="28"/>
          <w:szCs w:val="28"/>
        </w:rPr>
      </w:pPr>
    </w:p>
    <w:p w:rsidR="00095C48" w:rsidRPr="00D639EB" w:rsidRDefault="00095C48" w:rsidP="00815BBC">
      <w:pPr>
        <w:autoSpaceDE w:val="0"/>
        <w:autoSpaceDN w:val="0"/>
        <w:adjustRightInd w:val="0"/>
        <w:spacing w:line="264" w:lineRule="auto"/>
        <w:contextualSpacing/>
        <w:jc w:val="both"/>
        <w:rPr>
          <w:bCs/>
          <w:sz w:val="28"/>
          <w:szCs w:val="28"/>
        </w:rPr>
      </w:pPr>
    </w:p>
    <w:p w:rsidR="00095C48" w:rsidRPr="00D639EB" w:rsidRDefault="00095C48" w:rsidP="00815BBC">
      <w:pPr>
        <w:autoSpaceDE w:val="0"/>
        <w:autoSpaceDN w:val="0"/>
        <w:adjustRightInd w:val="0"/>
        <w:spacing w:line="264" w:lineRule="auto"/>
        <w:contextualSpacing/>
        <w:jc w:val="both"/>
        <w:rPr>
          <w:bCs/>
          <w:sz w:val="28"/>
          <w:szCs w:val="28"/>
        </w:rPr>
      </w:pPr>
    </w:p>
    <w:p w:rsidR="00095C48" w:rsidRPr="00D639EB" w:rsidRDefault="00095C48" w:rsidP="00815BBC">
      <w:pPr>
        <w:autoSpaceDE w:val="0"/>
        <w:autoSpaceDN w:val="0"/>
        <w:adjustRightInd w:val="0"/>
        <w:spacing w:line="264" w:lineRule="auto"/>
        <w:contextualSpacing/>
        <w:jc w:val="both"/>
        <w:rPr>
          <w:bCs/>
          <w:sz w:val="28"/>
          <w:szCs w:val="28"/>
        </w:rPr>
      </w:pPr>
    </w:p>
    <w:p w:rsidR="006F07BD" w:rsidRPr="00D639EB" w:rsidRDefault="006F07BD" w:rsidP="00815BBC">
      <w:pPr>
        <w:autoSpaceDE w:val="0"/>
        <w:autoSpaceDN w:val="0"/>
        <w:adjustRightInd w:val="0"/>
        <w:spacing w:line="264" w:lineRule="auto"/>
        <w:contextualSpacing/>
        <w:jc w:val="both"/>
        <w:rPr>
          <w:bCs/>
          <w:sz w:val="28"/>
          <w:szCs w:val="28"/>
        </w:rPr>
      </w:pPr>
    </w:p>
    <w:p w:rsidR="00095C48" w:rsidRPr="00D639EB" w:rsidRDefault="00095C48" w:rsidP="00815BBC">
      <w:pPr>
        <w:autoSpaceDE w:val="0"/>
        <w:autoSpaceDN w:val="0"/>
        <w:adjustRightInd w:val="0"/>
        <w:spacing w:line="264" w:lineRule="auto"/>
        <w:contextualSpacing/>
        <w:jc w:val="both"/>
        <w:rPr>
          <w:bCs/>
          <w:sz w:val="28"/>
          <w:szCs w:val="28"/>
        </w:rPr>
      </w:pPr>
    </w:p>
    <w:p w:rsidR="00D7155B" w:rsidRPr="00D639EB" w:rsidRDefault="00D7155B" w:rsidP="00815BBC">
      <w:pPr>
        <w:autoSpaceDE w:val="0"/>
        <w:autoSpaceDN w:val="0"/>
        <w:adjustRightInd w:val="0"/>
        <w:spacing w:line="264" w:lineRule="auto"/>
        <w:contextualSpacing/>
        <w:jc w:val="both"/>
        <w:rPr>
          <w:bCs/>
          <w:sz w:val="28"/>
          <w:szCs w:val="28"/>
        </w:rPr>
      </w:pPr>
    </w:p>
    <w:p w:rsidR="00095C48" w:rsidRPr="00D639EB" w:rsidRDefault="00095C48" w:rsidP="00815BBC">
      <w:pPr>
        <w:autoSpaceDE w:val="0"/>
        <w:autoSpaceDN w:val="0"/>
        <w:adjustRightInd w:val="0"/>
        <w:spacing w:line="264" w:lineRule="auto"/>
        <w:contextualSpacing/>
        <w:jc w:val="both"/>
        <w:rPr>
          <w:bCs/>
          <w:sz w:val="28"/>
          <w:szCs w:val="28"/>
        </w:rPr>
      </w:pPr>
    </w:p>
    <w:p w:rsidR="007370D2" w:rsidRPr="00D639EB" w:rsidRDefault="007370D2" w:rsidP="00815BBC">
      <w:pPr>
        <w:autoSpaceDE w:val="0"/>
        <w:autoSpaceDN w:val="0"/>
        <w:adjustRightInd w:val="0"/>
        <w:spacing w:line="264" w:lineRule="auto"/>
        <w:contextualSpacing/>
        <w:jc w:val="both"/>
        <w:rPr>
          <w:bCs/>
          <w:sz w:val="28"/>
          <w:szCs w:val="28"/>
        </w:rPr>
      </w:pPr>
    </w:p>
    <w:p w:rsidR="00556C3E" w:rsidRPr="00D639EB" w:rsidRDefault="009F0220" w:rsidP="00556C3E">
      <w:pPr>
        <w:autoSpaceDE w:val="0"/>
        <w:autoSpaceDN w:val="0"/>
        <w:adjustRightInd w:val="0"/>
        <w:ind w:firstLine="6804"/>
        <w:rPr>
          <w:sz w:val="28"/>
          <w:szCs w:val="28"/>
        </w:rPr>
      </w:pPr>
      <w:r w:rsidRPr="00D639EB">
        <w:rPr>
          <w:sz w:val="28"/>
          <w:szCs w:val="28"/>
        </w:rPr>
        <w:t>Приложение</w:t>
      </w:r>
    </w:p>
    <w:p w:rsidR="00556C3E" w:rsidRPr="00D639EB" w:rsidRDefault="009F0220" w:rsidP="00556C3E">
      <w:pPr>
        <w:autoSpaceDE w:val="0"/>
        <w:autoSpaceDN w:val="0"/>
        <w:adjustRightInd w:val="0"/>
        <w:ind w:firstLine="6804"/>
        <w:rPr>
          <w:sz w:val="28"/>
          <w:szCs w:val="28"/>
        </w:rPr>
      </w:pPr>
      <w:r w:rsidRPr="00D639EB">
        <w:rPr>
          <w:sz w:val="28"/>
          <w:szCs w:val="28"/>
        </w:rPr>
        <w:t>к постановлению</w:t>
      </w:r>
      <w:r w:rsidR="00556C3E" w:rsidRPr="00D639EB">
        <w:rPr>
          <w:sz w:val="28"/>
          <w:szCs w:val="28"/>
        </w:rPr>
        <w:t xml:space="preserve"> </w:t>
      </w:r>
    </w:p>
    <w:p w:rsidR="00556C3E" w:rsidRPr="00D639EB" w:rsidRDefault="00556C3E" w:rsidP="00556C3E">
      <w:pPr>
        <w:autoSpaceDE w:val="0"/>
        <w:autoSpaceDN w:val="0"/>
        <w:adjustRightInd w:val="0"/>
        <w:ind w:firstLine="6804"/>
        <w:rPr>
          <w:sz w:val="28"/>
          <w:szCs w:val="28"/>
        </w:rPr>
      </w:pPr>
      <w:r w:rsidRPr="00D639EB">
        <w:rPr>
          <w:sz w:val="28"/>
          <w:szCs w:val="28"/>
        </w:rPr>
        <w:t>Кабинета Министров</w:t>
      </w:r>
    </w:p>
    <w:p w:rsidR="00556C3E" w:rsidRPr="00D639EB" w:rsidRDefault="00556C3E" w:rsidP="00556C3E">
      <w:pPr>
        <w:autoSpaceDE w:val="0"/>
        <w:autoSpaceDN w:val="0"/>
        <w:adjustRightInd w:val="0"/>
        <w:ind w:firstLine="6804"/>
        <w:rPr>
          <w:sz w:val="28"/>
          <w:szCs w:val="28"/>
        </w:rPr>
      </w:pPr>
      <w:r w:rsidRPr="00D639EB">
        <w:rPr>
          <w:sz w:val="28"/>
          <w:szCs w:val="28"/>
        </w:rPr>
        <w:t>Республики Татарстан</w:t>
      </w:r>
    </w:p>
    <w:p w:rsidR="00285902" w:rsidRPr="00D639EB" w:rsidRDefault="00D7155B" w:rsidP="00556C3E">
      <w:pPr>
        <w:autoSpaceDE w:val="0"/>
        <w:autoSpaceDN w:val="0"/>
        <w:adjustRightInd w:val="0"/>
        <w:ind w:firstLine="6804"/>
        <w:rPr>
          <w:sz w:val="28"/>
          <w:szCs w:val="28"/>
        </w:rPr>
      </w:pPr>
      <w:r w:rsidRPr="00D639EB">
        <w:rPr>
          <w:sz w:val="28"/>
          <w:szCs w:val="28"/>
        </w:rPr>
        <w:t>от _________2022</w:t>
      </w:r>
      <w:r w:rsidR="00556C3E" w:rsidRPr="00D639EB">
        <w:rPr>
          <w:sz w:val="28"/>
          <w:szCs w:val="28"/>
        </w:rPr>
        <w:t xml:space="preserve"> № ___</w:t>
      </w:r>
    </w:p>
    <w:p w:rsidR="00556C3E" w:rsidRPr="00D639EB" w:rsidRDefault="00556C3E" w:rsidP="00556C3E">
      <w:pPr>
        <w:autoSpaceDE w:val="0"/>
        <w:autoSpaceDN w:val="0"/>
        <w:adjustRightInd w:val="0"/>
        <w:spacing w:before="200"/>
        <w:rPr>
          <w:sz w:val="28"/>
          <w:szCs w:val="28"/>
        </w:rPr>
      </w:pPr>
    </w:p>
    <w:p w:rsidR="00AD4F56" w:rsidRPr="00D639EB" w:rsidRDefault="00AD4F56" w:rsidP="00AD4F56">
      <w:pPr>
        <w:autoSpaceDE w:val="0"/>
        <w:autoSpaceDN w:val="0"/>
        <w:adjustRightInd w:val="0"/>
        <w:jc w:val="both"/>
        <w:outlineLvl w:val="0"/>
        <w:rPr>
          <w:sz w:val="28"/>
          <w:szCs w:val="28"/>
        </w:rPr>
      </w:pPr>
    </w:p>
    <w:p w:rsidR="004264F2" w:rsidRPr="00D639EB" w:rsidRDefault="00AD4F56" w:rsidP="005E1A95">
      <w:pPr>
        <w:pStyle w:val="ConsPlusNormal"/>
        <w:spacing w:line="264" w:lineRule="auto"/>
        <w:ind w:firstLine="539"/>
        <w:jc w:val="center"/>
      </w:pPr>
      <w:r w:rsidRPr="00D639EB">
        <w:t xml:space="preserve">Перечень обязательств муниципального образования Республики </w:t>
      </w:r>
    </w:p>
    <w:p w:rsidR="004264F2" w:rsidRPr="00D639EB" w:rsidRDefault="00AD4F56" w:rsidP="005E1A95">
      <w:pPr>
        <w:pStyle w:val="ConsPlusNormal"/>
        <w:spacing w:line="264" w:lineRule="auto"/>
        <w:ind w:firstLine="539"/>
        <w:jc w:val="center"/>
        <w:rPr>
          <w:bCs/>
        </w:rPr>
      </w:pPr>
      <w:r w:rsidRPr="00D639EB">
        <w:t>Татарстан,</w:t>
      </w:r>
      <w:r w:rsidR="004264F2" w:rsidRPr="00D639EB">
        <w:t xml:space="preserve"> получающего дотацию</w:t>
      </w:r>
      <w:r w:rsidR="004264F2" w:rsidRPr="00D639EB">
        <w:rPr>
          <w:bCs/>
        </w:rPr>
        <w:t xml:space="preserve"> на выравнивание бюджетной </w:t>
      </w:r>
    </w:p>
    <w:p w:rsidR="004264F2" w:rsidRPr="00D639EB" w:rsidRDefault="004264F2" w:rsidP="005E1A95">
      <w:pPr>
        <w:pStyle w:val="ConsPlusNormal"/>
        <w:spacing w:line="264" w:lineRule="auto"/>
        <w:ind w:firstLine="539"/>
        <w:jc w:val="center"/>
        <w:rPr>
          <w:bCs/>
        </w:rPr>
      </w:pPr>
      <w:r w:rsidRPr="00D639EB">
        <w:rPr>
          <w:bCs/>
        </w:rPr>
        <w:t>обеспеченности муниципальных районов (городских округов) из бюджета Республики Татарстан и (или) доходы по заменяющ</w:t>
      </w:r>
      <w:r w:rsidR="00EE6C06" w:rsidRPr="00D639EB">
        <w:rPr>
          <w:bCs/>
        </w:rPr>
        <w:t>им</w:t>
      </w:r>
      <w:r w:rsidRPr="00D639EB">
        <w:rPr>
          <w:bCs/>
        </w:rPr>
        <w:t xml:space="preserve"> указанн</w:t>
      </w:r>
      <w:r w:rsidR="00B004E0" w:rsidRPr="00D639EB">
        <w:rPr>
          <w:bCs/>
        </w:rPr>
        <w:t>ую</w:t>
      </w:r>
      <w:r w:rsidRPr="00D639EB">
        <w:rPr>
          <w:bCs/>
        </w:rPr>
        <w:t xml:space="preserve"> дотаци</w:t>
      </w:r>
      <w:r w:rsidR="00B004E0" w:rsidRPr="00D639EB">
        <w:rPr>
          <w:bCs/>
        </w:rPr>
        <w:t>ю</w:t>
      </w:r>
      <w:r w:rsidRPr="00D639EB">
        <w:rPr>
          <w:bCs/>
        </w:rPr>
        <w:t xml:space="preserve"> </w:t>
      </w:r>
    </w:p>
    <w:p w:rsidR="004264F2" w:rsidRPr="00D639EB" w:rsidRDefault="004264F2" w:rsidP="005E1A95">
      <w:pPr>
        <w:pStyle w:val="ConsPlusNormal"/>
        <w:spacing w:line="264" w:lineRule="auto"/>
        <w:ind w:firstLine="539"/>
        <w:jc w:val="center"/>
      </w:pPr>
      <w:r w:rsidRPr="00D639EB">
        <w:rPr>
          <w:bCs/>
        </w:rPr>
        <w:t>дополнительн</w:t>
      </w:r>
      <w:r w:rsidR="00EE6C06" w:rsidRPr="00D639EB">
        <w:rPr>
          <w:bCs/>
        </w:rPr>
        <w:t xml:space="preserve">ым </w:t>
      </w:r>
      <w:r w:rsidRPr="00D639EB">
        <w:rPr>
          <w:bCs/>
        </w:rPr>
        <w:t>норматив</w:t>
      </w:r>
      <w:r w:rsidR="00EE6C06" w:rsidRPr="00D639EB">
        <w:rPr>
          <w:bCs/>
        </w:rPr>
        <w:t>ам</w:t>
      </w:r>
      <w:r w:rsidRPr="00D639EB">
        <w:rPr>
          <w:bCs/>
        </w:rPr>
        <w:t xml:space="preserve"> отчислений от налога на доходы физических лиц,  </w:t>
      </w:r>
      <w:r w:rsidRPr="00D639EB">
        <w:t xml:space="preserve"> </w:t>
      </w:r>
      <w:r w:rsidR="00AD4F56" w:rsidRPr="00D639EB">
        <w:t>п</w:t>
      </w:r>
      <w:r w:rsidRPr="00D639EB">
        <w:t>одлежащих включению в соглашение, которым предусматриваются</w:t>
      </w:r>
    </w:p>
    <w:p w:rsidR="004264F2" w:rsidRPr="00D639EB" w:rsidRDefault="004264F2" w:rsidP="005E1A95">
      <w:pPr>
        <w:pStyle w:val="ConsPlusNormal"/>
        <w:spacing w:line="264" w:lineRule="auto"/>
        <w:ind w:firstLine="539"/>
        <w:jc w:val="center"/>
      </w:pPr>
      <w:r w:rsidRPr="00D639EB">
        <w:t xml:space="preserve"> </w:t>
      </w:r>
      <w:r w:rsidR="00AD4F56" w:rsidRPr="00D639EB">
        <w:t xml:space="preserve">  </w:t>
      </w:r>
      <w:r w:rsidRPr="00D639EB">
        <w:t xml:space="preserve">меры по социально-экономическому развитию и оздоровлению </w:t>
      </w:r>
    </w:p>
    <w:p w:rsidR="004264F2" w:rsidRPr="00D639EB" w:rsidRDefault="004264F2" w:rsidP="005E1A95">
      <w:pPr>
        <w:pStyle w:val="ConsPlusNormal"/>
        <w:spacing w:line="264" w:lineRule="auto"/>
        <w:ind w:firstLine="539"/>
        <w:jc w:val="center"/>
      </w:pPr>
      <w:r w:rsidRPr="00D639EB">
        <w:t xml:space="preserve">муниципальных финансов муниципального </w:t>
      </w:r>
      <w:r w:rsidR="009F0220" w:rsidRPr="00D639EB">
        <w:t>образования</w:t>
      </w:r>
    </w:p>
    <w:p w:rsidR="00AD4F56" w:rsidRPr="00D639EB" w:rsidRDefault="004264F2" w:rsidP="005E1A95">
      <w:pPr>
        <w:pStyle w:val="ConsPlusNormal"/>
        <w:spacing w:line="264" w:lineRule="auto"/>
        <w:ind w:firstLine="539"/>
        <w:jc w:val="center"/>
      </w:pPr>
      <w:r w:rsidRPr="00D639EB">
        <w:t xml:space="preserve"> Республики Татарстан</w:t>
      </w:r>
    </w:p>
    <w:p w:rsidR="00AD4F56" w:rsidRPr="00D639EB" w:rsidRDefault="00AD4F56" w:rsidP="00AD4F56">
      <w:pPr>
        <w:autoSpaceDE w:val="0"/>
        <w:autoSpaceDN w:val="0"/>
        <w:adjustRightInd w:val="0"/>
        <w:contextualSpacing/>
        <w:jc w:val="both"/>
        <w:rPr>
          <w:sz w:val="28"/>
          <w:szCs w:val="28"/>
        </w:rPr>
      </w:pPr>
    </w:p>
    <w:p w:rsidR="00D7155B" w:rsidRPr="00D639EB" w:rsidRDefault="00D7155B" w:rsidP="0056273C">
      <w:pPr>
        <w:autoSpaceDE w:val="0"/>
        <w:autoSpaceDN w:val="0"/>
        <w:adjustRightInd w:val="0"/>
        <w:contextualSpacing/>
        <w:jc w:val="both"/>
        <w:outlineLvl w:val="0"/>
        <w:rPr>
          <w:sz w:val="28"/>
          <w:szCs w:val="28"/>
        </w:rPr>
      </w:pPr>
    </w:p>
    <w:p w:rsidR="00D7155B" w:rsidRPr="00D639EB" w:rsidRDefault="00D7155B" w:rsidP="0056273C">
      <w:pPr>
        <w:autoSpaceDE w:val="0"/>
        <w:autoSpaceDN w:val="0"/>
        <w:adjustRightInd w:val="0"/>
        <w:ind w:firstLine="540"/>
        <w:contextualSpacing/>
        <w:jc w:val="both"/>
        <w:rPr>
          <w:sz w:val="28"/>
          <w:szCs w:val="28"/>
        </w:rPr>
      </w:pPr>
      <w:r w:rsidRPr="00D639EB">
        <w:rPr>
          <w:sz w:val="28"/>
          <w:szCs w:val="28"/>
        </w:rPr>
        <w:t>1. Обязательства по осуществлению мер, направленных на снижение уровня дотационности муниципального образования Республики Татарстан и увеличение налоговых и неналоговых доходов бюджета муниципального образования Республики Татарстан, предусматривающие:</w:t>
      </w:r>
    </w:p>
    <w:p w:rsidR="00D7155B" w:rsidRPr="00D639EB" w:rsidRDefault="00D7155B" w:rsidP="0056273C">
      <w:pPr>
        <w:autoSpaceDE w:val="0"/>
        <w:autoSpaceDN w:val="0"/>
        <w:adjustRightInd w:val="0"/>
        <w:spacing w:before="280"/>
        <w:ind w:firstLine="540"/>
        <w:contextualSpacing/>
        <w:jc w:val="both"/>
        <w:rPr>
          <w:sz w:val="28"/>
          <w:szCs w:val="28"/>
        </w:rPr>
      </w:pPr>
      <w:r w:rsidRPr="00D639EB">
        <w:rPr>
          <w:sz w:val="28"/>
          <w:szCs w:val="28"/>
        </w:rPr>
        <w:t xml:space="preserve">а) проведение до 1 ноября 2023 года оценки эффективности налоговых льгот (пониженных ставок по налогам), предоставляемых органами местного самоуправления муниципального образования Республики Татарстан, в соответствии с общими </w:t>
      </w:r>
      <w:hyperlink r:id="rId19" w:history="1">
        <w:r w:rsidRPr="00D639EB">
          <w:rPr>
            <w:sz w:val="28"/>
            <w:szCs w:val="28"/>
          </w:rPr>
          <w:t>требованиями</w:t>
        </w:r>
      </w:hyperlink>
      <w:r w:rsidRPr="00D639EB">
        <w:rPr>
          <w:sz w:val="28"/>
          <w:szCs w:val="28"/>
        </w:rPr>
        <w:t xml:space="preserve"> к оценке налоговых расходов субъектов Российской Федерации и муниципальных образований, установленными постановлением Правительства Российской</w:t>
      </w:r>
      <w:r w:rsidR="0056273C" w:rsidRPr="00D639EB">
        <w:rPr>
          <w:sz w:val="28"/>
          <w:szCs w:val="28"/>
        </w:rPr>
        <w:t xml:space="preserve"> Федерации от 22 июня 2019 г. № 796 «</w:t>
      </w:r>
      <w:r w:rsidRPr="00D639EB">
        <w:rPr>
          <w:sz w:val="28"/>
          <w:szCs w:val="28"/>
        </w:rPr>
        <w:t>Об общих требованиях к оценке налоговых расходов субъектов Российской Федера</w:t>
      </w:r>
      <w:r w:rsidR="0056273C" w:rsidRPr="00D639EB">
        <w:rPr>
          <w:sz w:val="28"/>
          <w:szCs w:val="28"/>
        </w:rPr>
        <w:t>ции и муниципальных образований»</w:t>
      </w:r>
      <w:r w:rsidRPr="00D639EB">
        <w:rPr>
          <w:sz w:val="28"/>
          <w:szCs w:val="28"/>
        </w:rPr>
        <w:t>;</w:t>
      </w:r>
    </w:p>
    <w:p w:rsidR="00D7155B" w:rsidRPr="00D639EB" w:rsidRDefault="00D7155B" w:rsidP="0056273C">
      <w:pPr>
        <w:autoSpaceDE w:val="0"/>
        <w:autoSpaceDN w:val="0"/>
        <w:adjustRightInd w:val="0"/>
        <w:spacing w:before="280"/>
        <w:ind w:firstLine="540"/>
        <w:contextualSpacing/>
        <w:jc w:val="both"/>
        <w:rPr>
          <w:sz w:val="28"/>
          <w:szCs w:val="28"/>
        </w:rPr>
      </w:pPr>
      <w:r w:rsidRPr="00D639EB">
        <w:rPr>
          <w:sz w:val="28"/>
          <w:szCs w:val="28"/>
        </w:rPr>
        <w:t>б) представление до 20 ноября 2023 года в Министерство финансов Республики Татарстан результатов оценки эффективности налоговых льгот (пониженных ставок по налогам), предоставленных органами местного самоуправления муниципального образования Республики Татарстан, а также плана по отмене неэффективных налоговых льгот (пониженных ставок по налогам) в случае, если по результатам оценки эффективности налоговых льгот (пониженных ставок по налогам) выявлены неэффективные налоговые льготы (пониженные ставки по налогам);</w:t>
      </w:r>
    </w:p>
    <w:p w:rsidR="00D7155B" w:rsidRPr="00D639EB" w:rsidRDefault="00D7155B" w:rsidP="0056273C">
      <w:pPr>
        <w:autoSpaceDE w:val="0"/>
        <w:autoSpaceDN w:val="0"/>
        <w:adjustRightInd w:val="0"/>
        <w:spacing w:before="280"/>
        <w:ind w:firstLine="540"/>
        <w:contextualSpacing/>
        <w:jc w:val="both"/>
        <w:rPr>
          <w:sz w:val="28"/>
          <w:szCs w:val="28"/>
        </w:rPr>
      </w:pPr>
      <w:bookmarkStart w:id="1" w:name="Par4"/>
      <w:bookmarkEnd w:id="1"/>
      <w:r w:rsidRPr="00D639EB">
        <w:rPr>
          <w:sz w:val="28"/>
          <w:szCs w:val="28"/>
        </w:rPr>
        <w:t xml:space="preserve">в) обеспечение роста налоговых и неналоговых доходов консолидированного бюджета муниципального образования Республики Татарстан по итогам исполнения консолидированного бюджета муниципального образования Республики Татарстан </w:t>
      </w:r>
      <w:r w:rsidR="0056273C" w:rsidRPr="00D639EB">
        <w:rPr>
          <w:sz w:val="28"/>
          <w:szCs w:val="28"/>
        </w:rPr>
        <w:t>за 2023</w:t>
      </w:r>
      <w:r w:rsidRPr="00D639EB">
        <w:rPr>
          <w:sz w:val="28"/>
          <w:szCs w:val="28"/>
        </w:rPr>
        <w:t xml:space="preserve"> год по сравне</w:t>
      </w:r>
      <w:r w:rsidR="0056273C" w:rsidRPr="00D639EB">
        <w:rPr>
          <w:sz w:val="28"/>
          <w:szCs w:val="28"/>
        </w:rPr>
        <w:t>нию с уровнем исполнения за 2022</w:t>
      </w:r>
      <w:r w:rsidRPr="00D639EB">
        <w:rPr>
          <w:sz w:val="28"/>
          <w:szCs w:val="28"/>
        </w:rPr>
        <w:t xml:space="preserve"> год в сопоставимых условиях (в процентах);</w:t>
      </w:r>
    </w:p>
    <w:p w:rsidR="00D7155B" w:rsidRPr="00D639EB" w:rsidRDefault="00D7155B" w:rsidP="0056273C">
      <w:pPr>
        <w:autoSpaceDE w:val="0"/>
        <w:autoSpaceDN w:val="0"/>
        <w:adjustRightInd w:val="0"/>
        <w:spacing w:before="280"/>
        <w:ind w:firstLine="540"/>
        <w:contextualSpacing/>
        <w:jc w:val="both"/>
        <w:rPr>
          <w:sz w:val="28"/>
          <w:szCs w:val="28"/>
        </w:rPr>
      </w:pPr>
      <w:r w:rsidRPr="00D639EB">
        <w:rPr>
          <w:sz w:val="28"/>
          <w:szCs w:val="28"/>
        </w:rPr>
        <w:t>г) направление главой местной а</w:t>
      </w:r>
      <w:bookmarkStart w:id="2" w:name="_GoBack"/>
      <w:bookmarkEnd w:id="2"/>
      <w:r w:rsidRPr="00D639EB">
        <w:rPr>
          <w:sz w:val="28"/>
          <w:szCs w:val="28"/>
        </w:rPr>
        <w:t>дминистрации (руководителем исполнительно-распорядительного органа) муниципального образования Республики Татарстан в Министерство финансов Республики Татарстан на заключение о соответствии требованиям бюджетного законодательства Российской Федерации:</w:t>
      </w:r>
    </w:p>
    <w:p w:rsidR="00D7155B" w:rsidRPr="00522127" w:rsidRDefault="00691F4D" w:rsidP="0056273C">
      <w:pPr>
        <w:autoSpaceDE w:val="0"/>
        <w:autoSpaceDN w:val="0"/>
        <w:adjustRightInd w:val="0"/>
        <w:spacing w:before="280"/>
        <w:ind w:firstLine="540"/>
        <w:contextualSpacing/>
        <w:jc w:val="both"/>
        <w:rPr>
          <w:sz w:val="28"/>
          <w:szCs w:val="28"/>
        </w:rPr>
      </w:pPr>
      <w:r w:rsidRPr="00D639EB">
        <w:rPr>
          <w:sz w:val="28"/>
          <w:szCs w:val="28"/>
        </w:rPr>
        <w:t>проекта решения представительного органа муниципального образования Республики Татарстан о бюджете</w:t>
      </w:r>
      <w:r w:rsidRPr="00D639EB">
        <w:rPr>
          <w:b/>
          <w:sz w:val="28"/>
          <w:szCs w:val="28"/>
        </w:rPr>
        <w:t xml:space="preserve"> </w:t>
      </w:r>
      <w:r w:rsidR="00D7155B" w:rsidRPr="00D639EB">
        <w:rPr>
          <w:sz w:val="28"/>
          <w:szCs w:val="28"/>
        </w:rPr>
        <w:t>муниципального образования Респу</w:t>
      </w:r>
      <w:r w:rsidR="0056273C" w:rsidRPr="00D639EB">
        <w:rPr>
          <w:sz w:val="28"/>
          <w:szCs w:val="28"/>
        </w:rPr>
        <w:t>блики Татарстан на 2024 год и на плановый период 2025 и 2026</w:t>
      </w:r>
      <w:r w:rsidR="00D7155B" w:rsidRPr="00D639EB">
        <w:rPr>
          <w:sz w:val="28"/>
          <w:szCs w:val="28"/>
        </w:rPr>
        <w:t xml:space="preserve"> годов (доходы по видам доходов; расходы по разделам, подразделам, видам расходов; дефицит или профицит</w:t>
      </w:r>
      <w:r w:rsidR="00D7155B" w:rsidRPr="00522127">
        <w:rPr>
          <w:sz w:val="28"/>
          <w:szCs w:val="28"/>
        </w:rPr>
        <w:t>, источники финансирования дефицита бюджета муниципального образования Республики Татарстан по видам источников; программа муниципальных заимствований и основные направления долговой политики муниципального образова</w:t>
      </w:r>
      <w:r w:rsidR="0056273C" w:rsidRPr="00522127">
        <w:rPr>
          <w:sz w:val="28"/>
          <w:szCs w:val="28"/>
        </w:rPr>
        <w:t>ния Республики Татарстан на 2024 год и на плановый период 2025 и 2026</w:t>
      </w:r>
      <w:r w:rsidR="00D7155B" w:rsidRPr="00522127">
        <w:rPr>
          <w:sz w:val="28"/>
          <w:szCs w:val="28"/>
        </w:rPr>
        <w:t xml:space="preserve"> годов) до внесения указанного проекта в представительный орган муниципального образования Республики Татарстан;</w:t>
      </w:r>
    </w:p>
    <w:p w:rsidR="00D7155B" w:rsidRPr="00522127" w:rsidRDefault="00D7155B" w:rsidP="0056273C">
      <w:pPr>
        <w:autoSpaceDE w:val="0"/>
        <w:autoSpaceDN w:val="0"/>
        <w:adjustRightInd w:val="0"/>
        <w:spacing w:before="280"/>
        <w:ind w:firstLine="540"/>
        <w:contextualSpacing/>
        <w:jc w:val="both"/>
        <w:rPr>
          <w:sz w:val="28"/>
          <w:szCs w:val="28"/>
        </w:rPr>
      </w:pPr>
      <w:r w:rsidRPr="00522127">
        <w:rPr>
          <w:sz w:val="28"/>
          <w:szCs w:val="28"/>
        </w:rPr>
        <w:t>проектов решений представительного органа муниципального образования Республики Татарстан о внесении изменений в решение о бюджете муниципального образова</w:t>
      </w:r>
      <w:r w:rsidR="0056273C" w:rsidRPr="00522127">
        <w:rPr>
          <w:sz w:val="28"/>
          <w:szCs w:val="28"/>
        </w:rPr>
        <w:t>ния Республики Татарстан на 2023</w:t>
      </w:r>
      <w:r w:rsidRPr="00522127">
        <w:rPr>
          <w:sz w:val="28"/>
          <w:szCs w:val="28"/>
        </w:rPr>
        <w:t xml:space="preserve"> год и на плановый пер</w:t>
      </w:r>
      <w:r w:rsidR="0056273C" w:rsidRPr="00522127">
        <w:rPr>
          <w:sz w:val="28"/>
          <w:szCs w:val="28"/>
        </w:rPr>
        <w:t>иод 2024 и 2025</w:t>
      </w:r>
      <w:r w:rsidRPr="00522127">
        <w:rPr>
          <w:sz w:val="28"/>
          <w:szCs w:val="28"/>
        </w:rPr>
        <w:t xml:space="preserve"> годов до внесения указанных проектов в представительный орган муниципального образования Республики Татарстан.</w:t>
      </w:r>
    </w:p>
    <w:p w:rsidR="00D7155B" w:rsidRPr="00522127" w:rsidRDefault="00D7155B" w:rsidP="0056273C">
      <w:pPr>
        <w:autoSpaceDE w:val="0"/>
        <w:autoSpaceDN w:val="0"/>
        <w:adjustRightInd w:val="0"/>
        <w:spacing w:before="280"/>
        <w:ind w:firstLine="540"/>
        <w:contextualSpacing/>
        <w:jc w:val="both"/>
        <w:rPr>
          <w:sz w:val="28"/>
          <w:szCs w:val="28"/>
        </w:rPr>
      </w:pPr>
      <w:r w:rsidRPr="00522127">
        <w:rPr>
          <w:sz w:val="28"/>
          <w:szCs w:val="28"/>
        </w:rPr>
        <w:t>Муниципальным образованиям Республики Татарстан не вносить в соответствующий представительный орган муниципального образования Республики Татарстан указанные в настоящем подпункте проекты актов без учета рекомендаций Министерства финансов Республики Татарстан.</w:t>
      </w:r>
    </w:p>
    <w:p w:rsidR="00D7155B" w:rsidRPr="00522127" w:rsidRDefault="00D7155B" w:rsidP="0056273C">
      <w:pPr>
        <w:autoSpaceDE w:val="0"/>
        <w:autoSpaceDN w:val="0"/>
        <w:adjustRightInd w:val="0"/>
        <w:spacing w:before="280"/>
        <w:ind w:firstLine="540"/>
        <w:contextualSpacing/>
        <w:jc w:val="both"/>
        <w:rPr>
          <w:sz w:val="28"/>
          <w:szCs w:val="28"/>
        </w:rPr>
      </w:pPr>
      <w:r w:rsidRPr="00522127">
        <w:rPr>
          <w:sz w:val="28"/>
          <w:szCs w:val="28"/>
        </w:rPr>
        <w:t>2. Обязательства по осуществлению мер, направленных на бюджетную консолидацию, предусматривающие:</w:t>
      </w:r>
    </w:p>
    <w:p w:rsidR="00D7155B" w:rsidRPr="00522127" w:rsidRDefault="00D7155B" w:rsidP="0056273C">
      <w:pPr>
        <w:autoSpaceDE w:val="0"/>
        <w:autoSpaceDN w:val="0"/>
        <w:adjustRightInd w:val="0"/>
        <w:spacing w:before="280"/>
        <w:ind w:firstLine="540"/>
        <w:contextualSpacing/>
        <w:jc w:val="both"/>
        <w:rPr>
          <w:sz w:val="28"/>
          <w:szCs w:val="28"/>
        </w:rPr>
      </w:pPr>
      <w:bookmarkStart w:id="3" w:name="Par10"/>
      <w:bookmarkEnd w:id="3"/>
      <w:r w:rsidRPr="00522127">
        <w:rPr>
          <w:sz w:val="28"/>
          <w:szCs w:val="28"/>
        </w:rPr>
        <w:t xml:space="preserve">а) соблюдение муниципальным образованием Республики Татарстан, в бюджете которого доля дотаций из других бюджетов бюджетной системы Республики Татарстан и (или) налоговых доходов по дополнительным </w:t>
      </w:r>
      <w:hyperlink r:id="rId20" w:history="1">
        <w:r w:rsidRPr="00522127">
          <w:rPr>
            <w:sz w:val="28"/>
            <w:szCs w:val="28"/>
          </w:rPr>
          <w:t>нормативам</w:t>
        </w:r>
      </w:hyperlink>
      <w:r w:rsidRPr="00522127">
        <w:rPr>
          <w:sz w:val="28"/>
          <w:szCs w:val="28"/>
        </w:rPr>
        <w:t xml:space="preserve">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 процентов объема собственных доходов местного бюджета, нормативов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председателей контрольно-счетных органов муниципальных образований, муниципальных служащих в Республике Татарстан, утвержденных постановлением Кабинета Министров Республики Татарстан от 2</w:t>
      </w:r>
      <w:r w:rsidR="0056273C" w:rsidRPr="00522127">
        <w:rPr>
          <w:sz w:val="28"/>
          <w:szCs w:val="28"/>
        </w:rPr>
        <w:t>8.03.2018 № 182 «</w:t>
      </w:r>
      <w:r w:rsidRPr="00522127">
        <w:rPr>
          <w:sz w:val="28"/>
          <w:szCs w:val="28"/>
        </w:rPr>
        <w:t xml:space="preserve">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председателей контрольно-счетных органов муниципальных образований, муниципальных </w:t>
      </w:r>
      <w:r w:rsidR="0056273C" w:rsidRPr="00522127">
        <w:rPr>
          <w:sz w:val="28"/>
          <w:szCs w:val="28"/>
        </w:rPr>
        <w:t>служащих в Республике Татарстан»</w:t>
      </w:r>
      <w:r w:rsidRPr="00522127">
        <w:rPr>
          <w:sz w:val="28"/>
          <w:szCs w:val="28"/>
        </w:rPr>
        <w:t>;</w:t>
      </w:r>
    </w:p>
    <w:p w:rsidR="00D7155B" w:rsidRPr="00522127" w:rsidRDefault="00D7155B" w:rsidP="0056273C">
      <w:pPr>
        <w:autoSpaceDE w:val="0"/>
        <w:autoSpaceDN w:val="0"/>
        <w:adjustRightInd w:val="0"/>
        <w:spacing w:before="280"/>
        <w:ind w:firstLine="540"/>
        <w:contextualSpacing/>
        <w:jc w:val="both"/>
        <w:rPr>
          <w:sz w:val="28"/>
          <w:szCs w:val="28"/>
        </w:rPr>
      </w:pPr>
      <w:r w:rsidRPr="00522127">
        <w:rPr>
          <w:sz w:val="28"/>
          <w:szCs w:val="28"/>
        </w:rPr>
        <w:t>б) недопущение образования просроченной кредиторской задолженности муниципальных учреждений;</w:t>
      </w:r>
    </w:p>
    <w:p w:rsidR="00D7155B" w:rsidRPr="00522127" w:rsidRDefault="00D7155B" w:rsidP="0056273C">
      <w:pPr>
        <w:autoSpaceDE w:val="0"/>
        <w:autoSpaceDN w:val="0"/>
        <w:adjustRightInd w:val="0"/>
        <w:spacing w:before="280"/>
        <w:ind w:firstLine="540"/>
        <w:contextualSpacing/>
        <w:jc w:val="both"/>
        <w:rPr>
          <w:sz w:val="28"/>
          <w:szCs w:val="28"/>
        </w:rPr>
      </w:pPr>
      <w:r w:rsidRPr="00522127">
        <w:rPr>
          <w:sz w:val="28"/>
          <w:szCs w:val="28"/>
        </w:rPr>
        <w:t>в) обеспечение неувеличения численности работников органов местного самоуправления муниципального образования Республики Татарстан, а также направления на согласование в Министерство финансов Республики Татарстан проектов муниципальных правовых актов органов местного самоуправления муниципального образования Республики Татарстан об увеличении численности работников органов местного самоуправления муниципального образования Республики Татарстан до их принятия в случае необходимости увеличения численности работников в результате разграничения полномочий между органами государственной власти Российской Федерации, органами государственной власти Республики Татарстан, органами местного самоуправления;</w:t>
      </w:r>
    </w:p>
    <w:p w:rsidR="00D7155B" w:rsidRPr="00522127" w:rsidRDefault="00D7155B" w:rsidP="0056273C">
      <w:pPr>
        <w:autoSpaceDE w:val="0"/>
        <w:autoSpaceDN w:val="0"/>
        <w:adjustRightInd w:val="0"/>
        <w:spacing w:before="280"/>
        <w:ind w:firstLine="540"/>
        <w:contextualSpacing/>
        <w:jc w:val="both"/>
        <w:rPr>
          <w:sz w:val="28"/>
          <w:szCs w:val="28"/>
        </w:rPr>
      </w:pPr>
      <w:r w:rsidRPr="00522127">
        <w:rPr>
          <w:sz w:val="28"/>
          <w:szCs w:val="28"/>
        </w:rPr>
        <w:t>г) утверждение бюджетов муниципальных образований Республики Татарстан с включением в состав доходов дотаций из бюджета Республики Татарстан в размерах, не превышающих предусмотренные в бюджете Республики Татарстан объемы;</w:t>
      </w:r>
    </w:p>
    <w:p w:rsidR="00D7155B" w:rsidRPr="00522127" w:rsidRDefault="00D7155B" w:rsidP="0056273C">
      <w:pPr>
        <w:autoSpaceDE w:val="0"/>
        <w:autoSpaceDN w:val="0"/>
        <w:adjustRightInd w:val="0"/>
        <w:spacing w:before="280"/>
        <w:ind w:firstLine="540"/>
        <w:contextualSpacing/>
        <w:jc w:val="both"/>
        <w:rPr>
          <w:sz w:val="28"/>
          <w:szCs w:val="28"/>
        </w:rPr>
      </w:pPr>
      <w:bookmarkStart w:id="4" w:name="Par14"/>
      <w:bookmarkEnd w:id="4"/>
      <w:r w:rsidRPr="00522127">
        <w:rPr>
          <w:sz w:val="28"/>
          <w:szCs w:val="28"/>
        </w:rPr>
        <w:t>д) проведение мероприятий по сокращению задолженности в консолидированный бюджет Республики Татарстан по налоговым платежам, в том числе недопущение роста недоимки по налогам (за исключением недоимки налогоплательщиков, находящихся в процедуре банкротства и ликвидации) на 1-е число каждого квартала по сравнению с аналогичным периодом прошлого года, обеспечение полного погашения задолженности по имущественным налогам сотрудниками органов местного самоуправления муниципального образования Республики Татарстан, муниципальных учреждений и муниципальных унитарных предприятий в срок до 1 апреля года, следующего за годом, в котором налог подлежал уплате;</w:t>
      </w:r>
    </w:p>
    <w:p w:rsidR="00D7155B" w:rsidRPr="00522127" w:rsidRDefault="00D7155B" w:rsidP="0056273C">
      <w:pPr>
        <w:autoSpaceDE w:val="0"/>
        <w:autoSpaceDN w:val="0"/>
        <w:adjustRightInd w:val="0"/>
        <w:spacing w:before="280"/>
        <w:ind w:firstLine="540"/>
        <w:contextualSpacing/>
        <w:jc w:val="both"/>
        <w:rPr>
          <w:sz w:val="28"/>
          <w:szCs w:val="28"/>
        </w:rPr>
      </w:pPr>
      <w:r w:rsidRPr="00522127">
        <w:rPr>
          <w:sz w:val="28"/>
          <w:szCs w:val="28"/>
        </w:rPr>
        <w:t>е) соблюдение муниципальными бюджетными и автономными учреждениями принципов нормативного финансирования;</w:t>
      </w:r>
    </w:p>
    <w:p w:rsidR="00D7155B" w:rsidRPr="00522127" w:rsidRDefault="00D7155B" w:rsidP="0056273C">
      <w:pPr>
        <w:autoSpaceDE w:val="0"/>
        <w:autoSpaceDN w:val="0"/>
        <w:adjustRightInd w:val="0"/>
        <w:spacing w:before="280"/>
        <w:ind w:firstLine="540"/>
        <w:contextualSpacing/>
        <w:jc w:val="both"/>
        <w:rPr>
          <w:sz w:val="28"/>
          <w:szCs w:val="28"/>
        </w:rPr>
      </w:pPr>
      <w:r w:rsidRPr="00522127">
        <w:rPr>
          <w:sz w:val="28"/>
          <w:szCs w:val="28"/>
        </w:rPr>
        <w:t>ж) формирование муниципальными бюджетными и автономными учреждениями планов финансово-хозяйственной деятельности с учетом планирования фонда оплаты труда в объеме не менее объема, рассчитанного по тарификации работников;</w:t>
      </w:r>
    </w:p>
    <w:p w:rsidR="00D7155B" w:rsidRPr="00522127" w:rsidRDefault="00D7155B" w:rsidP="0056273C">
      <w:pPr>
        <w:autoSpaceDE w:val="0"/>
        <w:autoSpaceDN w:val="0"/>
        <w:adjustRightInd w:val="0"/>
        <w:spacing w:before="280"/>
        <w:ind w:firstLine="540"/>
        <w:contextualSpacing/>
        <w:jc w:val="both"/>
        <w:rPr>
          <w:sz w:val="28"/>
          <w:szCs w:val="28"/>
        </w:rPr>
      </w:pPr>
      <w:r w:rsidRPr="00522127">
        <w:rPr>
          <w:sz w:val="28"/>
          <w:szCs w:val="28"/>
        </w:rPr>
        <w:t>з) размещение на официальных сайтах органов местного самоуправления муниципального образования Республики Татарстан в информаци</w:t>
      </w:r>
      <w:r w:rsidR="0056273C" w:rsidRPr="00522127">
        <w:rPr>
          <w:sz w:val="28"/>
          <w:szCs w:val="28"/>
        </w:rPr>
        <w:t>онно-телекоммуникационной сети «Интернет»</w:t>
      </w:r>
      <w:r w:rsidRPr="00522127">
        <w:rPr>
          <w:sz w:val="28"/>
          <w:szCs w:val="28"/>
        </w:rPr>
        <w:t xml:space="preserve"> решения о бюджете муниципального образова</w:t>
      </w:r>
      <w:r w:rsidR="0056273C" w:rsidRPr="00522127">
        <w:rPr>
          <w:sz w:val="28"/>
          <w:szCs w:val="28"/>
        </w:rPr>
        <w:t>ния Республики Татарстан на 2023</w:t>
      </w:r>
      <w:r w:rsidRPr="00522127">
        <w:rPr>
          <w:sz w:val="28"/>
          <w:szCs w:val="28"/>
        </w:rPr>
        <w:t xml:space="preserve"> год </w:t>
      </w:r>
      <w:r w:rsidR="0056273C" w:rsidRPr="00522127">
        <w:rPr>
          <w:sz w:val="28"/>
          <w:szCs w:val="28"/>
        </w:rPr>
        <w:t>и на плановый период 2024 и 2025</w:t>
      </w:r>
      <w:r w:rsidRPr="00522127">
        <w:rPr>
          <w:sz w:val="28"/>
          <w:szCs w:val="28"/>
        </w:rPr>
        <w:t xml:space="preserve"> годов, решения о внесении изменений в бюджет муниципального образова</w:t>
      </w:r>
      <w:r w:rsidR="0056273C" w:rsidRPr="00522127">
        <w:rPr>
          <w:sz w:val="28"/>
          <w:szCs w:val="28"/>
        </w:rPr>
        <w:t>ния Республики Татарстан на 2023 год и на плановый период 2024 и 2025</w:t>
      </w:r>
      <w:r w:rsidRPr="00522127">
        <w:rPr>
          <w:sz w:val="28"/>
          <w:szCs w:val="28"/>
        </w:rPr>
        <w:t xml:space="preserve"> годов;</w:t>
      </w:r>
    </w:p>
    <w:p w:rsidR="00D7155B" w:rsidRPr="00522127" w:rsidRDefault="00D7155B" w:rsidP="0056273C">
      <w:pPr>
        <w:autoSpaceDE w:val="0"/>
        <w:autoSpaceDN w:val="0"/>
        <w:adjustRightInd w:val="0"/>
        <w:spacing w:before="280"/>
        <w:ind w:firstLine="540"/>
        <w:contextualSpacing/>
        <w:jc w:val="both"/>
        <w:rPr>
          <w:sz w:val="28"/>
          <w:szCs w:val="28"/>
        </w:rPr>
      </w:pPr>
      <w:r w:rsidRPr="00522127">
        <w:rPr>
          <w:sz w:val="28"/>
          <w:szCs w:val="28"/>
        </w:rPr>
        <w:t>и) ежемесячное размещение на официальных сайтах органов местного самоуправления муниципального образования Республики Татарстан в информаци</w:t>
      </w:r>
      <w:r w:rsidR="0056273C" w:rsidRPr="00522127">
        <w:rPr>
          <w:sz w:val="28"/>
          <w:szCs w:val="28"/>
        </w:rPr>
        <w:t>онно-телекоммуникационной сети «Интернет»</w:t>
      </w:r>
      <w:r w:rsidRPr="00522127">
        <w:rPr>
          <w:sz w:val="28"/>
          <w:szCs w:val="28"/>
        </w:rPr>
        <w:t xml:space="preserve"> отчетов об исполнении бюджета муниципального образования Республики Татарстан.</w:t>
      </w:r>
    </w:p>
    <w:p w:rsidR="00D7155B" w:rsidRPr="00522127" w:rsidRDefault="00D7155B" w:rsidP="0056273C">
      <w:pPr>
        <w:autoSpaceDE w:val="0"/>
        <w:autoSpaceDN w:val="0"/>
        <w:adjustRightInd w:val="0"/>
        <w:spacing w:before="280"/>
        <w:ind w:firstLine="540"/>
        <w:contextualSpacing/>
        <w:jc w:val="both"/>
        <w:rPr>
          <w:sz w:val="28"/>
          <w:szCs w:val="28"/>
        </w:rPr>
      </w:pPr>
      <w:bookmarkStart w:id="5" w:name="Par19"/>
      <w:bookmarkEnd w:id="5"/>
      <w:r w:rsidRPr="00522127">
        <w:rPr>
          <w:sz w:val="28"/>
          <w:szCs w:val="28"/>
        </w:rPr>
        <w:t>3. Обязательства по осуществлению мер в рамках повышения качества управления муниципальными финансами, предусматривающие:</w:t>
      </w:r>
    </w:p>
    <w:p w:rsidR="00D7155B" w:rsidRPr="00522127" w:rsidRDefault="00D7155B" w:rsidP="0056273C">
      <w:pPr>
        <w:autoSpaceDE w:val="0"/>
        <w:autoSpaceDN w:val="0"/>
        <w:adjustRightInd w:val="0"/>
        <w:spacing w:before="280"/>
        <w:ind w:firstLine="540"/>
        <w:contextualSpacing/>
        <w:jc w:val="both"/>
        <w:rPr>
          <w:sz w:val="28"/>
          <w:szCs w:val="28"/>
        </w:rPr>
      </w:pPr>
      <w:r w:rsidRPr="00522127">
        <w:rPr>
          <w:sz w:val="28"/>
          <w:szCs w:val="28"/>
        </w:rPr>
        <w:t xml:space="preserve">соблюдение требований к предельным значениям дефицита местного бюджета, установленных </w:t>
      </w:r>
      <w:hyperlink r:id="rId21" w:history="1">
        <w:r w:rsidRPr="00522127">
          <w:rPr>
            <w:sz w:val="28"/>
            <w:szCs w:val="28"/>
          </w:rPr>
          <w:t>статьей 92.1</w:t>
        </w:r>
      </w:hyperlink>
      <w:r w:rsidRPr="00522127">
        <w:rPr>
          <w:sz w:val="28"/>
          <w:szCs w:val="28"/>
        </w:rPr>
        <w:t xml:space="preserve"> Бюджетного кодекса Российской Федерации;</w:t>
      </w:r>
    </w:p>
    <w:p w:rsidR="00D7155B" w:rsidRPr="00522127" w:rsidRDefault="00D7155B" w:rsidP="0056273C">
      <w:pPr>
        <w:autoSpaceDE w:val="0"/>
        <w:autoSpaceDN w:val="0"/>
        <w:adjustRightInd w:val="0"/>
        <w:spacing w:before="280"/>
        <w:ind w:firstLine="540"/>
        <w:contextualSpacing/>
        <w:jc w:val="both"/>
        <w:rPr>
          <w:sz w:val="28"/>
          <w:szCs w:val="28"/>
        </w:rPr>
      </w:pPr>
      <w:r w:rsidRPr="00522127">
        <w:rPr>
          <w:sz w:val="28"/>
          <w:szCs w:val="28"/>
        </w:rPr>
        <w:t xml:space="preserve">соблюдение требований к предельному объему муниципальных заимствований, установленных </w:t>
      </w:r>
      <w:hyperlink r:id="rId22" w:history="1">
        <w:r w:rsidRPr="00522127">
          <w:rPr>
            <w:sz w:val="28"/>
            <w:szCs w:val="28"/>
          </w:rPr>
          <w:t>статьей 106</w:t>
        </w:r>
      </w:hyperlink>
      <w:r w:rsidRPr="00522127">
        <w:rPr>
          <w:sz w:val="28"/>
          <w:szCs w:val="28"/>
        </w:rPr>
        <w:t xml:space="preserve"> Бюджетного кодекса Российской Федерации;</w:t>
      </w:r>
    </w:p>
    <w:p w:rsidR="00D7155B" w:rsidRPr="00522127" w:rsidRDefault="00D7155B" w:rsidP="0056273C">
      <w:pPr>
        <w:autoSpaceDE w:val="0"/>
        <w:autoSpaceDN w:val="0"/>
        <w:adjustRightInd w:val="0"/>
        <w:spacing w:before="280"/>
        <w:ind w:firstLine="540"/>
        <w:contextualSpacing/>
        <w:jc w:val="both"/>
        <w:rPr>
          <w:sz w:val="28"/>
          <w:szCs w:val="28"/>
        </w:rPr>
      </w:pPr>
      <w:r w:rsidRPr="00522127">
        <w:rPr>
          <w:sz w:val="28"/>
          <w:szCs w:val="28"/>
        </w:rPr>
        <w:t xml:space="preserve">соблюдение требований к объему муниципального долга, установленных </w:t>
      </w:r>
      <w:hyperlink r:id="rId23" w:history="1">
        <w:r w:rsidRPr="00522127">
          <w:rPr>
            <w:sz w:val="28"/>
            <w:szCs w:val="28"/>
          </w:rPr>
          <w:t>пунктом 5 статьи 107</w:t>
        </w:r>
      </w:hyperlink>
      <w:r w:rsidRPr="00522127">
        <w:rPr>
          <w:sz w:val="28"/>
          <w:szCs w:val="28"/>
        </w:rPr>
        <w:t xml:space="preserve"> Бюджетного кодекса Российской Федерации;</w:t>
      </w:r>
    </w:p>
    <w:p w:rsidR="00D7155B" w:rsidRPr="00522127" w:rsidRDefault="00D7155B" w:rsidP="0056273C">
      <w:pPr>
        <w:autoSpaceDE w:val="0"/>
        <w:autoSpaceDN w:val="0"/>
        <w:adjustRightInd w:val="0"/>
        <w:spacing w:before="280"/>
        <w:ind w:firstLine="540"/>
        <w:contextualSpacing/>
        <w:jc w:val="both"/>
        <w:rPr>
          <w:sz w:val="28"/>
          <w:szCs w:val="28"/>
        </w:rPr>
      </w:pPr>
      <w:r w:rsidRPr="00522127">
        <w:rPr>
          <w:sz w:val="28"/>
          <w:szCs w:val="28"/>
        </w:rPr>
        <w:t>отсутствие бюджетных кредитов, планируемых к привлечению от других бюджетов бюджетной системы Российской Федерации, предусмотренных в качестве источника финансирования дефицита бюджета муниципального образования Республики Татарстан в решении о бюджете муниципального образования Республики Татарстан, сверх сумм бюджетных кредитов, по которым принято решение о предоставлении от других бюджетов бюджетной системы Российской Федерации (за исключением бюджетных кредитов на пополнение остатков средств на счетах местных бюджетов);</w:t>
      </w:r>
    </w:p>
    <w:p w:rsidR="00D7155B" w:rsidRPr="00522127" w:rsidRDefault="00D7155B" w:rsidP="0056273C">
      <w:pPr>
        <w:autoSpaceDE w:val="0"/>
        <w:autoSpaceDN w:val="0"/>
        <w:adjustRightInd w:val="0"/>
        <w:spacing w:before="280"/>
        <w:ind w:firstLine="540"/>
        <w:contextualSpacing/>
        <w:jc w:val="both"/>
        <w:rPr>
          <w:sz w:val="28"/>
          <w:szCs w:val="28"/>
        </w:rPr>
      </w:pPr>
      <w:r w:rsidRPr="00522127">
        <w:rPr>
          <w:sz w:val="28"/>
          <w:szCs w:val="28"/>
        </w:rPr>
        <w:t>отсутствие по состоянию на 1-е число каждого месяца просроченной задолженности по долговым обязательствам муниципального образования Республики Татарстан по данным долговой книги муниципального образования Республики Татарстан, представляемым в Министерство финансов Республики Татарстан.</w:t>
      </w:r>
    </w:p>
    <w:p w:rsidR="00D7155B" w:rsidRPr="00522127" w:rsidRDefault="00D7155B" w:rsidP="0056273C">
      <w:pPr>
        <w:autoSpaceDE w:val="0"/>
        <w:autoSpaceDN w:val="0"/>
        <w:adjustRightInd w:val="0"/>
        <w:spacing w:before="280"/>
        <w:ind w:firstLine="540"/>
        <w:contextualSpacing/>
        <w:jc w:val="both"/>
        <w:rPr>
          <w:sz w:val="28"/>
          <w:szCs w:val="28"/>
        </w:rPr>
      </w:pPr>
      <w:r w:rsidRPr="00522127">
        <w:rPr>
          <w:sz w:val="28"/>
          <w:szCs w:val="28"/>
        </w:rPr>
        <w:t xml:space="preserve">4. Обязательство муниципального образования Республики Татарстан в случае невыполнения обязательств, предусмотренных настоящим Перечнем, за исключением обязательств, предусмотренных </w:t>
      </w:r>
      <w:hyperlink w:anchor="Par4" w:history="1">
        <w:r w:rsidR="0056273C" w:rsidRPr="00522127">
          <w:rPr>
            <w:sz w:val="28"/>
            <w:szCs w:val="28"/>
          </w:rPr>
          <w:t>подпунктом «в»</w:t>
        </w:r>
        <w:r w:rsidRPr="00522127">
          <w:rPr>
            <w:sz w:val="28"/>
            <w:szCs w:val="28"/>
          </w:rPr>
          <w:t xml:space="preserve"> пункта 1</w:t>
        </w:r>
      </w:hyperlink>
      <w:r w:rsidRPr="00522127">
        <w:rPr>
          <w:sz w:val="28"/>
          <w:szCs w:val="28"/>
        </w:rPr>
        <w:t xml:space="preserve">, </w:t>
      </w:r>
      <w:r w:rsidR="0056273C" w:rsidRPr="00522127">
        <w:rPr>
          <w:sz w:val="28"/>
          <w:szCs w:val="28"/>
        </w:rPr>
        <w:t xml:space="preserve">подпунктами «а» </w:t>
      </w:r>
      <w:r w:rsidRPr="00522127">
        <w:rPr>
          <w:sz w:val="28"/>
          <w:szCs w:val="28"/>
        </w:rPr>
        <w:t xml:space="preserve">и </w:t>
      </w:r>
      <w:hyperlink w:anchor="Par14" w:history="1">
        <w:r w:rsidR="0056273C" w:rsidRPr="00522127">
          <w:rPr>
            <w:sz w:val="28"/>
            <w:szCs w:val="28"/>
          </w:rPr>
          <w:t>«д»</w:t>
        </w:r>
        <w:r w:rsidRPr="00522127">
          <w:rPr>
            <w:sz w:val="28"/>
            <w:szCs w:val="28"/>
          </w:rPr>
          <w:t xml:space="preserve"> пункта 2</w:t>
        </w:r>
      </w:hyperlink>
      <w:r w:rsidRPr="00522127">
        <w:rPr>
          <w:sz w:val="28"/>
          <w:szCs w:val="28"/>
        </w:rPr>
        <w:t xml:space="preserve">, </w:t>
      </w:r>
      <w:hyperlink w:anchor="Par19" w:history="1">
        <w:r w:rsidRPr="00522127">
          <w:rPr>
            <w:sz w:val="28"/>
            <w:szCs w:val="28"/>
          </w:rPr>
          <w:t>пунктом 3</w:t>
        </w:r>
      </w:hyperlink>
      <w:r w:rsidRPr="00522127">
        <w:rPr>
          <w:sz w:val="28"/>
          <w:szCs w:val="28"/>
        </w:rPr>
        <w:t xml:space="preserve"> настоящего Перечня, по применению главой местной администрации (руководителем исполнительно-распорядительного органа) муниципального образования Республики Татарстан мер дисциплинарной ответственности в соответствии с законодательством Российской Федерации к должностным лицам органов местного самоуправления муниципального образования Республики Татарстан, чьи действия (бездействие) привели к нарушению указанных обязательств.</w:t>
      </w:r>
    </w:p>
    <w:p w:rsidR="00D7155B" w:rsidRPr="00522127" w:rsidRDefault="00D7155B" w:rsidP="00D7155B">
      <w:pPr>
        <w:autoSpaceDE w:val="0"/>
        <w:autoSpaceDN w:val="0"/>
        <w:adjustRightInd w:val="0"/>
        <w:jc w:val="both"/>
        <w:rPr>
          <w:sz w:val="28"/>
          <w:szCs w:val="28"/>
        </w:rPr>
      </w:pPr>
    </w:p>
    <w:sectPr w:rsidR="00D7155B" w:rsidRPr="00522127" w:rsidSect="00E83F85">
      <w:pgSz w:w="11906" w:h="16838"/>
      <w:pgMar w:top="1134" w:right="707" w:bottom="1134" w:left="1134"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7D36" w:rsidRDefault="003A7D36">
      <w:r>
        <w:separator/>
      </w:r>
    </w:p>
  </w:endnote>
  <w:endnote w:type="continuationSeparator" w:id="0">
    <w:p w:rsidR="003A7D36" w:rsidRDefault="003A7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L_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7D36" w:rsidRDefault="003A7D36">
      <w:r>
        <w:separator/>
      </w:r>
    </w:p>
  </w:footnote>
  <w:footnote w:type="continuationSeparator" w:id="0">
    <w:p w:rsidR="003A7D36" w:rsidRDefault="003A7D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82CDA"/>
    <w:multiLevelType w:val="hybridMultilevel"/>
    <w:tmpl w:val="B868EAB0"/>
    <w:lvl w:ilvl="0" w:tplc="E758BB52">
      <w:start w:val="1"/>
      <w:numFmt w:val="decimal"/>
      <w:lvlText w:val="%1."/>
      <w:lvlJc w:val="left"/>
      <w:pPr>
        <w:ind w:left="1467" w:hanging="90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4B7912B3"/>
    <w:multiLevelType w:val="hybridMultilevel"/>
    <w:tmpl w:val="23D4F6AA"/>
    <w:lvl w:ilvl="0" w:tplc="5628D742">
      <w:start w:val="1"/>
      <w:numFmt w:val="bullet"/>
      <w:suff w:val="space"/>
      <w:lvlText w:val="­"/>
      <w:lvlJc w:val="left"/>
      <w:pPr>
        <w:ind w:left="1068" w:hanging="360"/>
      </w:pPr>
      <w:rPr>
        <w:rFonts w:ascii="Times New Roman" w:hAnsi="Times New Roman" w:cs="Times New Roman" w:hint="default"/>
      </w:rPr>
    </w:lvl>
    <w:lvl w:ilvl="1" w:tplc="04190003" w:tentative="1">
      <w:start w:val="1"/>
      <w:numFmt w:val="bullet"/>
      <w:lvlText w:val="o"/>
      <w:lvlJc w:val="left"/>
      <w:pPr>
        <w:ind w:left="1079" w:hanging="360"/>
      </w:pPr>
      <w:rPr>
        <w:rFonts w:ascii="Courier New" w:hAnsi="Courier New" w:cs="Courier New" w:hint="default"/>
      </w:rPr>
    </w:lvl>
    <w:lvl w:ilvl="2" w:tplc="04190005" w:tentative="1">
      <w:start w:val="1"/>
      <w:numFmt w:val="bullet"/>
      <w:lvlText w:val=""/>
      <w:lvlJc w:val="left"/>
      <w:pPr>
        <w:ind w:left="1799" w:hanging="360"/>
      </w:pPr>
      <w:rPr>
        <w:rFonts w:ascii="Wingdings" w:hAnsi="Wingdings" w:hint="default"/>
      </w:rPr>
    </w:lvl>
    <w:lvl w:ilvl="3" w:tplc="04190001" w:tentative="1">
      <w:start w:val="1"/>
      <w:numFmt w:val="bullet"/>
      <w:lvlText w:val=""/>
      <w:lvlJc w:val="left"/>
      <w:pPr>
        <w:ind w:left="2519" w:hanging="360"/>
      </w:pPr>
      <w:rPr>
        <w:rFonts w:ascii="Symbol" w:hAnsi="Symbol" w:hint="default"/>
      </w:rPr>
    </w:lvl>
    <w:lvl w:ilvl="4" w:tplc="04190003" w:tentative="1">
      <w:start w:val="1"/>
      <w:numFmt w:val="bullet"/>
      <w:lvlText w:val="o"/>
      <w:lvlJc w:val="left"/>
      <w:pPr>
        <w:ind w:left="3239" w:hanging="360"/>
      </w:pPr>
      <w:rPr>
        <w:rFonts w:ascii="Courier New" w:hAnsi="Courier New" w:cs="Courier New" w:hint="default"/>
      </w:rPr>
    </w:lvl>
    <w:lvl w:ilvl="5" w:tplc="04190005" w:tentative="1">
      <w:start w:val="1"/>
      <w:numFmt w:val="bullet"/>
      <w:lvlText w:val=""/>
      <w:lvlJc w:val="left"/>
      <w:pPr>
        <w:ind w:left="3959" w:hanging="360"/>
      </w:pPr>
      <w:rPr>
        <w:rFonts w:ascii="Wingdings" w:hAnsi="Wingdings" w:hint="default"/>
      </w:rPr>
    </w:lvl>
    <w:lvl w:ilvl="6" w:tplc="04190001" w:tentative="1">
      <w:start w:val="1"/>
      <w:numFmt w:val="bullet"/>
      <w:lvlText w:val=""/>
      <w:lvlJc w:val="left"/>
      <w:pPr>
        <w:ind w:left="4679" w:hanging="360"/>
      </w:pPr>
      <w:rPr>
        <w:rFonts w:ascii="Symbol" w:hAnsi="Symbol" w:hint="default"/>
      </w:rPr>
    </w:lvl>
    <w:lvl w:ilvl="7" w:tplc="04190003" w:tentative="1">
      <w:start w:val="1"/>
      <w:numFmt w:val="bullet"/>
      <w:lvlText w:val="o"/>
      <w:lvlJc w:val="left"/>
      <w:pPr>
        <w:ind w:left="5399" w:hanging="360"/>
      </w:pPr>
      <w:rPr>
        <w:rFonts w:ascii="Courier New" w:hAnsi="Courier New" w:cs="Courier New" w:hint="default"/>
      </w:rPr>
    </w:lvl>
    <w:lvl w:ilvl="8" w:tplc="04190005" w:tentative="1">
      <w:start w:val="1"/>
      <w:numFmt w:val="bullet"/>
      <w:lvlText w:val=""/>
      <w:lvlJc w:val="left"/>
      <w:pPr>
        <w:ind w:left="611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0EE"/>
    <w:rsid w:val="00001D36"/>
    <w:rsid w:val="0000231C"/>
    <w:rsid w:val="000072D6"/>
    <w:rsid w:val="000108C2"/>
    <w:rsid w:val="00076874"/>
    <w:rsid w:val="00081FAB"/>
    <w:rsid w:val="00086B25"/>
    <w:rsid w:val="000903A6"/>
    <w:rsid w:val="0009566F"/>
    <w:rsid w:val="00095C48"/>
    <w:rsid w:val="000B1577"/>
    <w:rsid w:val="000B3F48"/>
    <w:rsid w:val="000B7216"/>
    <w:rsid w:val="000F1C2A"/>
    <w:rsid w:val="00115052"/>
    <w:rsid w:val="001150C5"/>
    <w:rsid w:val="001306F5"/>
    <w:rsid w:val="00135B2F"/>
    <w:rsid w:val="00142A12"/>
    <w:rsid w:val="00161D0F"/>
    <w:rsid w:val="001635D0"/>
    <w:rsid w:val="00170AD2"/>
    <w:rsid w:val="00172D0F"/>
    <w:rsid w:val="00173C54"/>
    <w:rsid w:val="00176607"/>
    <w:rsid w:val="00177F5D"/>
    <w:rsid w:val="00186DE5"/>
    <w:rsid w:val="001A1784"/>
    <w:rsid w:val="001C20EE"/>
    <w:rsid w:val="001C5CAD"/>
    <w:rsid w:val="001D0597"/>
    <w:rsid w:val="001D6C47"/>
    <w:rsid w:val="001E5FDC"/>
    <w:rsid w:val="001F0479"/>
    <w:rsid w:val="001F29E2"/>
    <w:rsid w:val="001F4719"/>
    <w:rsid w:val="00200AFC"/>
    <w:rsid w:val="00222252"/>
    <w:rsid w:val="0024139B"/>
    <w:rsid w:val="002459DF"/>
    <w:rsid w:val="00254A9C"/>
    <w:rsid w:val="0026144F"/>
    <w:rsid w:val="00263F1B"/>
    <w:rsid w:val="002669A6"/>
    <w:rsid w:val="00266C64"/>
    <w:rsid w:val="00270E02"/>
    <w:rsid w:val="00271FB5"/>
    <w:rsid w:val="00282D29"/>
    <w:rsid w:val="00285902"/>
    <w:rsid w:val="00286D3A"/>
    <w:rsid w:val="00290A66"/>
    <w:rsid w:val="002A0F36"/>
    <w:rsid w:val="002B1858"/>
    <w:rsid w:val="002B472A"/>
    <w:rsid w:val="002B571F"/>
    <w:rsid w:val="002C77F1"/>
    <w:rsid w:val="002D5C67"/>
    <w:rsid w:val="002F0420"/>
    <w:rsid w:val="002F451E"/>
    <w:rsid w:val="00304349"/>
    <w:rsid w:val="00310998"/>
    <w:rsid w:val="00311ED9"/>
    <w:rsid w:val="00312B37"/>
    <w:rsid w:val="003358CD"/>
    <w:rsid w:val="0034756E"/>
    <w:rsid w:val="00362463"/>
    <w:rsid w:val="00382EBA"/>
    <w:rsid w:val="00383356"/>
    <w:rsid w:val="0038563C"/>
    <w:rsid w:val="00393AE5"/>
    <w:rsid w:val="003A7D36"/>
    <w:rsid w:val="003B328D"/>
    <w:rsid w:val="003C047C"/>
    <w:rsid w:val="003C38F6"/>
    <w:rsid w:val="003E1DB1"/>
    <w:rsid w:val="003F3C32"/>
    <w:rsid w:val="003F4A1D"/>
    <w:rsid w:val="003F6140"/>
    <w:rsid w:val="003F7784"/>
    <w:rsid w:val="00405428"/>
    <w:rsid w:val="0040666D"/>
    <w:rsid w:val="004130C7"/>
    <w:rsid w:val="004152F7"/>
    <w:rsid w:val="00416373"/>
    <w:rsid w:val="00416E26"/>
    <w:rsid w:val="00424E59"/>
    <w:rsid w:val="004264F2"/>
    <w:rsid w:val="00445824"/>
    <w:rsid w:val="004530FC"/>
    <w:rsid w:val="00463B0E"/>
    <w:rsid w:val="00471642"/>
    <w:rsid w:val="00473ECB"/>
    <w:rsid w:val="00474585"/>
    <w:rsid w:val="00477809"/>
    <w:rsid w:val="004832F4"/>
    <w:rsid w:val="00486B52"/>
    <w:rsid w:val="00496EBC"/>
    <w:rsid w:val="004A306D"/>
    <w:rsid w:val="004A38FD"/>
    <w:rsid w:val="004A541B"/>
    <w:rsid w:val="004B0B86"/>
    <w:rsid w:val="004B36AA"/>
    <w:rsid w:val="004B7177"/>
    <w:rsid w:val="004C05FA"/>
    <w:rsid w:val="004D5CA2"/>
    <w:rsid w:val="004E7A3D"/>
    <w:rsid w:val="005055CC"/>
    <w:rsid w:val="00506D45"/>
    <w:rsid w:val="00513DE9"/>
    <w:rsid w:val="0051464A"/>
    <w:rsid w:val="00515D15"/>
    <w:rsid w:val="00522127"/>
    <w:rsid w:val="0052330F"/>
    <w:rsid w:val="00527371"/>
    <w:rsid w:val="0053661D"/>
    <w:rsid w:val="0055359F"/>
    <w:rsid w:val="005550DA"/>
    <w:rsid w:val="00556C3E"/>
    <w:rsid w:val="00561A22"/>
    <w:rsid w:val="0056273C"/>
    <w:rsid w:val="005643BF"/>
    <w:rsid w:val="00566DBA"/>
    <w:rsid w:val="005719FE"/>
    <w:rsid w:val="005760FB"/>
    <w:rsid w:val="00583F40"/>
    <w:rsid w:val="00584B01"/>
    <w:rsid w:val="00586151"/>
    <w:rsid w:val="00593AD0"/>
    <w:rsid w:val="005A0150"/>
    <w:rsid w:val="005A3332"/>
    <w:rsid w:val="005B493A"/>
    <w:rsid w:val="005C085F"/>
    <w:rsid w:val="005C0CC1"/>
    <w:rsid w:val="005C1CAC"/>
    <w:rsid w:val="005D4FC2"/>
    <w:rsid w:val="005D6916"/>
    <w:rsid w:val="005E09BB"/>
    <w:rsid w:val="005E1A95"/>
    <w:rsid w:val="005E6F8A"/>
    <w:rsid w:val="005E7191"/>
    <w:rsid w:val="005F39CF"/>
    <w:rsid w:val="005F6024"/>
    <w:rsid w:val="00603A95"/>
    <w:rsid w:val="006248BF"/>
    <w:rsid w:val="00637B68"/>
    <w:rsid w:val="006459DF"/>
    <w:rsid w:val="00645E4D"/>
    <w:rsid w:val="006651D8"/>
    <w:rsid w:val="006711ED"/>
    <w:rsid w:val="006722CC"/>
    <w:rsid w:val="006748B1"/>
    <w:rsid w:val="00683DDC"/>
    <w:rsid w:val="0068672F"/>
    <w:rsid w:val="00686D72"/>
    <w:rsid w:val="00687DB8"/>
    <w:rsid w:val="00691F4D"/>
    <w:rsid w:val="006A556D"/>
    <w:rsid w:val="006A5700"/>
    <w:rsid w:val="006B622E"/>
    <w:rsid w:val="006B71AD"/>
    <w:rsid w:val="006D1F54"/>
    <w:rsid w:val="006E725B"/>
    <w:rsid w:val="006F07BD"/>
    <w:rsid w:val="00702639"/>
    <w:rsid w:val="00702929"/>
    <w:rsid w:val="0070378B"/>
    <w:rsid w:val="00705D14"/>
    <w:rsid w:val="00710C77"/>
    <w:rsid w:val="007203BF"/>
    <w:rsid w:val="00721FA7"/>
    <w:rsid w:val="00730A8E"/>
    <w:rsid w:val="007370D2"/>
    <w:rsid w:val="00744C5A"/>
    <w:rsid w:val="00755C48"/>
    <w:rsid w:val="00762CFF"/>
    <w:rsid w:val="007713CD"/>
    <w:rsid w:val="007828AC"/>
    <w:rsid w:val="00792D47"/>
    <w:rsid w:val="007937EB"/>
    <w:rsid w:val="00796D1B"/>
    <w:rsid w:val="007B30D4"/>
    <w:rsid w:val="007D02CC"/>
    <w:rsid w:val="007D4A9F"/>
    <w:rsid w:val="007D52D1"/>
    <w:rsid w:val="007E5CEF"/>
    <w:rsid w:val="007F65E4"/>
    <w:rsid w:val="008007C3"/>
    <w:rsid w:val="008021F6"/>
    <w:rsid w:val="00815BBC"/>
    <w:rsid w:val="008218B0"/>
    <w:rsid w:val="00821E65"/>
    <w:rsid w:val="00841063"/>
    <w:rsid w:val="008707A5"/>
    <w:rsid w:val="008722E9"/>
    <w:rsid w:val="00881598"/>
    <w:rsid w:val="00885D2E"/>
    <w:rsid w:val="0089172F"/>
    <w:rsid w:val="00897009"/>
    <w:rsid w:val="008A1816"/>
    <w:rsid w:val="008A1FAA"/>
    <w:rsid w:val="008A2112"/>
    <w:rsid w:val="008A581B"/>
    <w:rsid w:val="008B4254"/>
    <w:rsid w:val="008B4654"/>
    <w:rsid w:val="008C09EA"/>
    <w:rsid w:val="008D1F84"/>
    <w:rsid w:val="008E199E"/>
    <w:rsid w:val="008F18D4"/>
    <w:rsid w:val="008F2CF8"/>
    <w:rsid w:val="008F4345"/>
    <w:rsid w:val="008F59F0"/>
    <w:rsid w:val="00902EBB"/>
    <w:rsid w:val="0090776C"/>
    <w:rsid w:val="009104EA"/>
    <w:rsid w:val="00915EA2"/>
    <w:rsid w:val="00916198"/>
    <w:rsid w:val="009163C1"/>
    <w:rsid w:val="00955693"/>
    <w:rsid w:val="00957577"/>
    <w:rsid w:val="009607B1"/>
    <w:rsid w:val="009618A8"/>
    <w:rsid w:val="009670E6"/>
    <w:rsid w:val="00975C97"/>
    <w:rsid w:val="00975E9E"/>
    <w:rsid w:val="00981645"/>
    <w:rsid w:val="00981ACD"/>
    <w:rsid w:val="009843DF"/>
    <w:rsid w:val="009938C2"/>
    <w:rsid w:val="009A1F2F"/>
    <w:rsid w:val="009B52FD"/>
    <w:rsid w:val="009F0220"/>
    <w:rsid w:val="00A07441"/>
    <w:rsid w:val="00A14B2B"/>
    <w:rsid w:val="00A238CB"/>
    <w:rsid w:val="00A23A0E"/>
    <w:rsid w:val="00A400D8"/>
    <w:rsid w:val="00A5318A"/>
    <w:rsid w:val="00A60575"/>
    <w:rsid w:val="00A757C2"/>
    <w:rsid w:val="00A841A2"/>
    <w:rsid w:val="00A903C6"/>
    <w:rsid w:val="00A94F4F"/>
    <w:rsid w:val="00A9654A"/>
    <w:rsid w:val="00AA0274"/>
    <w:rsid w:val="00AA697B"/>
    <w:rsid w:val="00AC3CCA"/>
    <w:rsid w:val="00AD280B"/>
    <w:rsid w:val="00AD4F56"/>
    <w:rsid w:val="00AD73B7"/>
    <w:rsid w:val="00AF2BF1"/>
    <w:rsid w:val="00B004E0"/>
    <w:rsid w:val="00B01E02"/>
    <w:rsid w:val="00B111BC"/>
    <w:rsid w:val="00B16467"/>
    <w:rsid w:val="00B239B9"/>
    <w:rsid w:val="00B36D4C"/>
    <w:rsid w:val="00B455FC"/>
    <w:rsid w:val="00B51FCC"/>
    <w:rsid w:val="00B6329F"/>
    <w:rsid w:val="00B66B5C"/>
    <w:rsid w:val="00B74BA0"/>
    <w:rsid w:val="00B91E79"/>
    <w:rsid w:val="00BA2C44"/>
    <w:rsid w:val="00BA7DA7"/>
    <w:rsid w:val="00BB32D5"/>
    <w:rsid w:val="00BC0ACB"/>
    <w:rsid w:val="00BD252F"/>
    <w:rsid w:val="00BD4DDA"/>
    <w:rsid w:val="00BE4262"/>
    <w:rsid w:val="00BE7BC5"/>
    <w:rsid w:val="00BF582A"/>
    <w:rsid w:val="00C0554F"/>
    <w:rsid w:val="00C1102D"/>
    <w:rsid w:val="00C22CFB"/>
    <w:rsid w:val="00C268B9"/>
    <w:rsid w:val="00C46867"/>
    <w:rsid w:val="00C479C1"/>
    <w:rsid w:val="00C716DB"/>
    <w:rsid w:val="00C7245B"/>
    <w:rsid w:val="00C7723D"/>
    <w:rsid w:val="00C86360"/>
    <w:rsid w:val="00C8738E"/>
    <w:rsid w:val="00C92E89"/>
    <w:rsid w:val="00C9317F"/>
    <w:rsid w:val="00C95459"/>
    <w:rsid w:val="00C96642"/>
    <w:rsid w:val="00C97CF0"/>
    <w:rsid w:val="00CA0EBF"/>
    <w:rsid w:val="00CA157A"/>
    <w:rsid w:val="00CA361E"/>
    <w:rsid w:val="00CA7357"/>
    <w:rsid w:val="00CB130B"/>
    <w:rsid w:val="00CB4571"/>
    <w:rsid w:val="00CB56A2"/>
    <w:rsid w:val="00CD04A3"/>
    <w:rsid w:val="00CD4580"/>
    <w:rsid w:val="00CD5F20"/>
    <w:rsid w:val="00CD6F67"/>
    <w:rsid w:val="00CD78F2"/>
    <w:rsid w:val="00CE3268"/>
    <w:rsid w:val="00CE3E77"/>
    <w:rsid w:val="00CE4CDE"/>
    <w:rsid w:val="00CF403B"/>
    <w:rsid w:val="00D063D1"/>
    <w:rsid w:val="00D113CD"/>
    <w:rsid w:val="00D130AF"/>
    <w:rsid w:val="00D21D12"/>
    <w:rsid w:val="00D22400"/>
    <w:rsid w:val="00D463A9"/>
    <w:rsid w:val="00D46B0F"/>
    <w:rsid w:val="00D4706C"/>
    <w:rsid w:val="00D6023A"/>
    <w:rsid w:val="00D639EB"/>
    <w:rsid w:val="00D6647A"/>
    <w:rsid w:val="00D7155B"/>
    <w:rsid w:val="00D740EA"/>
    <w:rsid w:val="00D90195"/>
    <w:rsid w:val="00D92B3E"/>
    <w:rsid w:val="00D952BE"/>
    <w:rsid w:val="00D95C92"/>
    <w:rsid w:val="00DA1BB5"/>
    <w:rsid w:val="00DB41B1"/>
    <w:rsid w:val="00DF5C9E"/>
    <w:rsid w:val="00E00B9E"/>
    <w:rsid w:val="00E022E0"/>
    <w:rsid w:val="00E06113"/>
    <w:rsid w:val="00E1680A"/>
    <w:rsid w:val="00E32CCF"/>
    <w:rsid w:val="00E32D9D"/>
    <w:rsid w:val="00E53105"/>
    <w:rsid w:val="00E75A88"/>
    <w:rsid w:val="00E75CB3"/>
    <w:rsid w:val="00E77385"/>
    <w:rsid w:val="00E81B1B"/>
    <w:rsid w:val="00E83F85"/>
    <w:rsid w:val="00E84D1F"/>
    <w:rsid w:val="00E869BF"/>
    <w:rsid w:val="00EA00E9"/>
    <w:rsid w:val="00EA33F8"/>
    <w:rsid w:val="00EB140D"/>
    <w:rsid w:val="00EE6C06"/>
    <w:rsid w:val="00F10B11"/>
    <w:rsid w:val="00F24A98"/>
    <w:rsid w:val="00F40941"/>
    <w:rsid w:val="00F455A7"/>
    <w:rsid w:val="00F45895"/>
    <w:rsid w:val="00F56591"/>
    <w:rsid w:val="00F61DCA"/>
    <w:rsid w:val="00F61FAC"/>
    <w:rsid w:val="00F77131"/>
    <w:rsid w:val="00F805EE"/>
    <w:rsid w:val="00F956B7"/>
    <w:rsid w:val="00FA1966"/>
    <w:rsid w:val="00FA755F"/>
    <w:rsid w:val="00FB0AD9"/>
    <w:rsid w:val="00FB2823"/>
    <w:rsid w:val="00FB568A"/>
    <w:rsid w:val="00FC1E2F"/>
    <w:rsid w:val="00FD0D44"/>
    <w:rsid w:val="00FE16B7"/>
    <w:rsid w:val="00FF3D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9724A04-768A-4B4E-9022-CACFC5588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4B2B"/>
  </w:style>
  <w:style w:type="paragraph" w:styleId="1">
    <w:name w:val="heading 1"/>
    <w:basedOn w:val="a"/>
    <w:next w:val="a"/>
    <w:qFormat/>
    <w:rsid w:val="00A14B2B"/>
    <w:pPr>
      <w:keepNext/>
      <w:spacing w:line="300" w:lineRule="exact"/>
      <w:jc w:val="center"/>
      <w:outlineLvl w:val="0"/>
    </w:pPr>
    <w:rPr>
      <w:rFonts w:ascii="SL_Times New Roman" w:hAnsi="SL_Times New Roman"/>
      <w:b/>
      <w:sz w:val="24"/>
    </w:rPr>
  </w:style>
  <w:style w:type="paragraph" w:styleId="2">
    <w:name w:val="heading 2"/>
    <w:basedOn w:val="a"/>
    <w:next w:val="a"/>
    <w:link w:val="20"/>
    <w:semiHidden/>
    <w:unhideWhenUsed/>
    <w:qFormat/>
    <w:rsid w:val="00721FA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14B2B"/>
    <w:pPr>
      <w:tabs>
        <w:tab w:val="center" w:pos="4536"/>
        <w:tab w:val="right" w:pos="9072"/>
      </w:tabs>
    </w:pPr>
  </w:style>
  <w:style w:type="paragraph" w:styleId="a4">
    <w:name w:val="footer"/>
    <w:basedOn w:val="a"/>
    <w:rsid w:val="00A14B2B"/>
    <w:pPr>
      <w:tabs>
        <w:tab w:val="center" w:pos="4536"/>
        <w:tab w:val="right" w:pos="9072"/>
      </w:tabs>
    </w:pPr>
  </w:style>
  <w:style w:type="paragraph" w:customStyle="1" w:styleId="10">
    <w:name w:val="Ñòèëü1"/>
    <w:basedOn w:val="a"/>
    <w:link w:val="11"/>
    <w:rsid w:val="00A14B2B"/>
    <w:pPr>
      <w:spacing w:line="288" w:lineRule="auto"/>
    </w:pPr>
    <w:rPr>
      <w:sz w:val="28"/>
    </w:rPr>
  </w:style>
  <w:style w:type="paragraph" w:customStyle="1" w:styleId="a5">
    <w:name w:val="МФ РТ"/>
    <w:basedOn w:val="10"/>
    <w:link w:val="a6"/>
    <w:qFormat/>
    <w:rsid w:val="005C0CC1"/>
    <w:pPr>
      <w:ind w:right="142" w:firstLine="709"/>
    </w:pPr>
    <w:rPr>
      <w:lang w:val="en-US"/>
    </w:rPr>
  </w:style>
  <w:style w:type="character" w:customStyle="1" w:styleId="11">
    <w:name w:val="Ñòèëü1 Знак"/>
    <w:basedOn w:val="a0"/>
    <w:link w:val="10"/>
    <w:rsid w:val="005C0CC1"/>
    <w:rPr>
      <w:sz w:val="28"/>
    </w:rPr>
  </w:style>
  <w:style w:type="character" w:customStyle="1" w:styleId="a6">
    <w:name w:val="МФ РТ Знак"/>
    <w:basedOn w:val="11"/>
    <w:link w:val="a5"/>
    <w:rsid w:val="005C0CC1"/>
    <w:rPr>
      <w:sz w:val="28"/>
      <w:lang w:val="en-US"/>
    </w:rPr>
  </w:style>
  <w:style w:type="paragraph" w:styleId="a7">
    <w:name w:val="Balloon Text"/>
    <w:basedOn w:val="a"/>
    <w:link w:val="a8"/>
    <w:rsid w:val="001C20EE"/>
    <w:rPr>
      <w:rFonts w:ascii="Tahoma" w:hAnsi="Tahoma" w:cs="Tahoma"/>
      <w:sz w:val="16"/>
      <w:szCs w:val="16"/>
    </w:rPr>
  </w:style>
  <w:style w:type="character" w:customStyle="1" w:styleId="a8">
    <w:name w:val="Текст выноски Знак"/>
    <w:basedOn w:val="a0"/>
    <w:link w:val="a7"/>
    <w:rsid w:val="001C20EE"/>
    <w:rPr>
      <w:rFonts w:ascii="Tahoma" w:hAnsi="Tahoma" w:cs="Tahoma"/>
      <w:sz w:val="16"/>
      <w:szCs w:val="16"/>
    </w:rPr>
  </w:style>
  <w:style w:type="character" w:customStyle="1" w:styleId="20">
    <w:name w:val="Заголовок 2 Знак"/>
    <w:basedOn w:val="a0"/>
    <w:link w:val="2"/>
    <w:semiHidden/>
    <w:rsid w:val="00721FA7"/>
    <w:rPr>
      <w:rFonts w:asciiTheme="majorHAnsi" w:eastAsiaTheme="majorEastAsia" w:hAnsiTheme="majorHAnsi" w:cstheme="majorBidi"/>
      <w:b/>
      <w:bCs/>
      <w:color w:val="4F81BD" w:themeColor="accent1"/>
      <w:sz w:val="26"/>
      <w:szCs w:val="26"/>
    </w:rPr>
  </w:style>
  <w:style w:type="paragraph" w:styleId="a9">
    <w:name w:val="Title"/>
    <w:basedOn w:val="a"/>
    <w:link w:val="aa"/>
    <w:qFormat/>
    <w:rsid w:val="00721FA7"/>
    <w:pPr>
      <w:jc w:val="center"/>
    </w:pPr>
    <w:rPr>
      <w:sz w:val="24"/>
    </w:rPr>
  </w:style>
  <w:style w:type="character" w:customStyle="1" w:styleId="aa">
    <w:name w:val="Название Знак"/>
    <w:basedOn w:val="a0"/>
    <w:link w:val="a9"/>
    <w:rsid w:val="00721FA7"/>
    <w:rPr>
      <w:sz w:val="24"/>
    </w:rPr>
  </w:style>
  <w:style w:type="paragraph" w:customStyle="1" w:styleId="ab">
    <w:name w:val="мф рт"/>
    <w:basedOn w:val="a"/>
    <w:link w:val="ac"/>
    <w:qFormat/>
    <w:rsid w:val="00BC0ACB"/>
  </w:style>
  <w:style w:type="character" w:customStyle="1" w:styleId="ac">
    <w:name w:val="мф рт Знак"/>
    <w:basedOn w:val="a0"/>
    <w:link w:val="ab"/>
    <w:rsid w:val="00BC0ACB"/>
  </w:style>
  <w:style w:type="paragraph" w:customStyle="1" w:styleId="ConsPlusNormal">
    <w:name w:val="ConsPlusNormal"/>
    <w:rsid w:val="00BF582A"/>
    <w:pPr>
      <w:autoSpaceDE w:val="0"/>
      <w:autoSpaceDN w:val="0"/>
      <w:adjustRightInd w:val="0"/>
    </w:pPr>
    <w:rPr>
      <w:sz w:val="28"/>
      <w:szCs w:val="28"/>
    </w:rPr>
  </w:style>
  <w:style w:type="paragraph" w:styleId="ad">
    <w:name w:val="List Paragraph"/>
    <w:basedOn w:val="a"/>
    <w:uiPriority w:val="34"/>
    <w:qFormat/>
    <w:rsid w:val="00556C3E"/>
    <w:pPr>
      <w:ind w:left="720"/>
      <w:contextualSpacing/>
    </w:pPr>
  </w:style>
  <w:style w:type="paragraph" w:customStyle="1" w:styleId="ConsPlusNonformat">
    <w:name w:val="ConsPlusNonformat"/>
    <w:uiPriority w:val="99"/>
    <w:rsid w:val="00915EA2"/>
    <w:pPr>
      <w:widowControl w:val="0"/>
      <w:autoSpaceDE w:val="0"/>
      <w:autoSpaceDN w:val="0"/>
      <w:adjustRightInd w:val="0"/>
    </w:pPr>
    <w:rPr>
      <w:rFonts w:ascii="Courier New" w:eastAsiaTheme="minorEastAsia" w:hAnsi="Courier New" w:cs="Courier New"/>
    </w:rPr>
  </w:style>
  <w:style w:type="paragraph" w:styleId="ae">
    <w:name w:val="footnote text"/>
    <w:basedOn w:val="a"/>
    <w:link w:val="af"/>
    <w:uiPriority w:val="99"/>
    <w:unhideWhenUsed/>
    <w:rsid w:val="00173C54"/>
    <w:rPr>
      <w:rFonts w:asciiTheme="minorHAnsi" w:eastAsiaTheme="minorHAnsi" w:hAnsiTheme="minorHAnsi" w:cstheme="minorBidi"/>
      <w:lang w:eastAsia="en-US"/>
    </w:rPr>
  </w:style>
  <w:style w:type="character" w:customStyle="1" w:styleId="af">
    <w:name w:val="Текст сноски Знак"/>
    <w:basedOn w:val="a0"/>
    <w:link w:val="ae"/>
    <w:uiPriority w:val="99"/>
    <w:rsid w:val="00173C54"/>
    <w:rPr>
      <w:rFonts w:asciiTheme="minorHAnsi" w:eastAsiaTheme="minorHAnsi" w:hAnsiTheme="minorHAnsi" w:cstheme="minorBidi"/>
      <w:lang w:eastAsia="en-US"/>
    </w:rPr>
  </w:style>
  <w:style w:type="character" w:styleId="af0">
    <w:name w:val="footnote reference"/>
    <w:basedOn w:val="a0"/>
    <w:uiPriority w:val="99"/>
    <w:unhideWhenUsed/>
    <w:rsid w:val="00173C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940183">
      <w:bodyDiv w:val="1"/>
      <w:marLeft w:val="0"/>
      <w:marRight w:val="0"/>
      <w:marTop w:val="0"/>
      <w:marBottom w:val="0"/>
      <w:divBdr>
        <w:top w:val="none" w:sz="0" w:space="0" w:color="auto"/>
        <w:left w:val="none" w:sz="0" w:space="0" w:color="auto"/>
        <w:bottom w:val="none" w:sz="0" w:space="0" w:color="auto"/>
        <w:right w:val="none" w:sz="0" w:space="0" w:color="auto"/>
      </w:divBdr>
    </w:div>
    <w:div w:id="171569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1C2914A67F4ADDBCCC1159CE687DFE44C64C93937E76DF27E215C6EC270AD841D701BAFED0FE56249E3626D69BAE2272F8B9940F724230D425A721FRCWCI" TargetMode="External"/><Relationship Id="rId13" Type="http://schemas.openxmlformats.org/officeDocument/2006/relationships/hyperlink" Target="consultantplus://offline/ref=31C2914A67F4ADDBCCC1159CE687DFE44C64C93937E76DF27E215C6EC270AD841D701BAFED0FE56249E3626C65BAE2272F8B9940F724230D425A721FRCWCI" TargetMode="External"/><Relationship Id="rId18" Type="http://schemas.openxmlformats.org/officeDocument/2006/relationships/hyperlink" Target="consultantplus://offline/ref=31C2914A67F4ADDBCCC1159CE687DFE44C64C93937E764F576225C6EC270AD841D701BAFFF0FBD6E48EA7C6E6CAFB47669RDWCI" TargetMode="External"/><Relationship Id="rId3" Type="http://schemas.openxmlformats.org/officeDocument/2006/relationships/styles" Target="styles.xml"/><Relationship Id="rId21" Type="http://schemas.openxmlformats.org/officeDocument/2006/relationships/hyperlink" Target="consultantplus://offline/ref=32A00D09624F8E40C42707E76138A55DD502EB23B3FD6332F7651B0D8A180446596E63186CA6128F50679421FF398F061C7624C593B6L7Q6N" TargetMode="External"/><Relationship Id="rId7" Type="http://schemas.openxmlformats.org/officeDocument/2006/relationships/endnotes" Target="endnotes.xml"/><Relationship Id="rId12" Type="http://schemas.openxmlformats.org/officeDocument/2006/relationships/hyperlink" Target="consultantplus://offline/ref=31C2914A67F4ADDBCCC1159CE687DFE44C64C93937E76DF27E215C6EC270AD841D701BAFED0FE56249E3626C69BAE2272F8B9940F724230D425A721FRCWCI" TargetMode="External"/><Relationship Id="rId17" Type="http://schemas.openxmlformats.org/officeDocument/2006/relationships/hyperlink" Target="consultantplus://offline/ref=31C2914A67F4ADDBCCC1159CE687DFE44C64C93937E764F576225C6EC270AD841D701BAFFF0FBD6E48EA7C6E6CAFB47669RDWCI"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31C2914A67F4ADDBCCC1159CE687DFE44C64C93937E76DF27E215C6EC270AD841D701BAFED0FE56249E3626C6BBAE2272F8B9940F724230D425A721FRCWCI" TargetMode="External"/><Relationship Id="rId20" Type="http://schemas.openxmlformats.org/officeDocument/2006/relationships/hyperlink" Target="consultantplus://offline/ref=32A00D09624F8E40C42719EA7754F856D20BB72FB3F96960AB331D5AD5480213192E654D2BEB17850436D571F333D249592337C69AAA756A680AEFA7L9Q0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1C2914A67F4ADDBCCC1159CE687DFE44C64C93937E76DF27E215C6EC270AD841D701BAFED0FE56249E3626B68BAE2272F8B9940F724230D425A721FRCWCI"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31C2914A67F4ADDBCCC1159CE687DFE44C64C93937E76DF27E215C6EC270AD841D701BAFED0FE56249E3626C69BAE2272F8B9940F724230D425A721FRCWCI" TargetMode="External"/><Relationship Id="rId23" Type="http://schemas.openxmlformats.org/officeDocument/2006/relationships/hyperlink" Target="consultantplus://offline/ref=32A00D09624F8E40C42707E76138A55DD502EB23B3FD6332F7651B0D8A180446596E631C6AAF188F50679421FF398F061C7624C593B6L7Q6N" TargetMode="External"/><Relationship Id="rId10" Type="http://schemas.openxmlformats.org/officeDocument/2006/relationships/hyperlink" Target="consultantplus://offline/ref=31C2914A67F4ADDBCCC1159CE687DFE44C64C93937E76DF27E215C6EC270AD841D701BAFED0FE56249E3626D65BAE2272F8B9940F724230D425A721FRCWCI" TargetMode="External"/><Relationship Id="rId19" Type="http://schemas.openxmlformats.org/officeDocument/2006/relationships/hyperlink" Target="consultantplus://offline/ref=32A00D09624F8E40C42707E76138A55DD501E024B7FC6332F7651B0D8A180446596E631868AF1A840D3D8425B66D8B1914683BC78DB67468L7Q4N" TargetMode="External"/><Relationship Id="rId4" Type="http://schemas.openxmlformats.org/officeDocument/2006/relationships/settings" Target="settings.xml"/><Relationship Id="rId9" Type="http://schemas.openxmlformats.org/officeDocument/2006/relationships/hyperlink" Target="consultantplus://offline/ref=31C2914A67F4ADDBCCC1159CE687DFE44C64C93937E76DF27E215C6EC270AD841D701BAFED0FE56249E3626D69BAE2272F8B9940F724230D425A721FRCWCI" TargetMode="External"/><Relationship Id="rId14" Type="http://schemas.openxmlformats.org/officeDocument/2006/relationships/hyperlink" Target="consultantplus://offline/ref=31C2914A67F4ADDBCCC1159CE687DFE44C64C93937E76DF27E215C6EC270AD841D701BAFED0FE56249E3626D65BAE2272F8B9940F724230D425A721FRCWCI" TargetMode="External"/><Relationship Id="rId22" Type="http://schemas.openxmlformats.org/officeDocument/2006/relationships/hyperlink" Target="consultantplus://offline/ref=32A00D09624F8E40C42707E76138A55DD502EB23B3FD6332F7651B0D8A180446596E631C69A6188F50679421FF398F061C7624C593B6L7Q6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403636-EAE9-4A55-BFF3-2E40F9064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2083</Words>
  <Characters>19343</Characters>
  <Application>Microsoft Office Word</Application>
  <DocSecurity>0</DocSecurity>
  <Lines>161</Lines>
  <Paragraphs>42</Paragraphs>
  <ScaleCrop>false</ScaleCrop>
  <HeadingPairs>
    <vt:vector size="2" baseType="variant">
      <vt:variant>
        <vt:lpstr>Название</vt:lpstr>
      </vt:variant>
      <vt:variant>
        <vt:i4>1</vt:i4>
      </vt:variant>
    </vt:vector>
  </HeadingPairs>
  <TitlesOfParts>
    <vt:vector size="1" baseType="lpstr">
      <vt:lpstr>ТАТАРСТАН РЕСПУБЛИКАСЫНЫЈ</vt:lpstr>
    </vt:vector>
  </TitlesOfParts>
  <Company>Минфин РТ</Company>
  <LinksUpToDate>false</LinksUpToDate>
  <CharactersWithSpaces>21384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РЕСПУБЛИКАСЫНЫЈ</dc:title>
  <dc:subject/>
  <dc:creator>Liliya.Halitova</dc:creator>
  <cp:keywords/>
  <dc:description/>
  <cp:lastModifiedBy>Минфин РТ - Гарифуллина Лейля Фаиловна</cp:lastModifiedBy>
  <cp:revision>3</cp:revision>
  <cp:lastPrinted>2022-11-26T10:40:00Z</cp:lastPrinted>
  <dcterms:created xsi:type="dcterms:W3CDTF">2022-11-28T11:34:00Z</dcterms:created>
  <dcterms:modified xsi:type="dcterms:W3CDTF">2022-11-28T11:35:00Z</dcterms:modified>
</cp:coreProperties>
</file>