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A7" w:rsidRPr="0014290D" w:rsidRDefault="00721FA7" w:rsidP="00B36D4C">
      <w:pPr>
        <w:pStyle w:val="a9"/>
        <w:spacing w:line="264" w:lineRule="auto"/>
        <w:contextualSpacing/>
        <w:jc w:val="right"/>
        <w:rPr>
          <w:sz w:val="28"/>
        </w:rPr>
      </w:pPr>
      <w:r w:rsidRPr="0014290D">
        <w:rPr>
          <w:sz w:val="28"/>
        </w:rPr>
        <w:t>Проект</w:t>
      </w:r>
    </w:p>
    <w:p w:rsidR="00721FA7" w:rsidRPr="0014290D" w:rsidRDefault="00721FA7" w:rsidP="00B36D4C">
      <w:pPr>
        <w:pStyle w:val="a9"/>
        <w:spacing w:line="264" w:lineRule="auto"/>
        <w:contextualSpacing/>
        <w:jc w:val="both"/>
        <w:rPr>
          <w:sz w:val="28"/>
        </w:rPr>
      </w:pPr>
    </w:p>
    <w:p w:rsidR="00721FA7" w:rsidRPr="0014290D" w:rsidRDefault="00721FA7" w:rsidP="00B36D4C">
      <w:pPr>
        <w:pStyle w:val="a9"/>
        <w:spacing w:line="264" w:lineRule="auto"/>
        <w:contextualSpacing/>
        <w:rPr>
          <w:sz w:val="28"/>
        </w:rPr>
      </w:pPr>
      <w:r w:rsidRPr="0014290D">
        <w:rPr>
          <w:sz w:val="28"/>
        </w:rPr>
        <w:t>КАБИНЕТ МИНИСТРОВ РЕСПУБЛИКИ ТАТАРСТАН</w:t>
      </w:r>
    </w:p>
    <w:p w:rsidR="00721FA7" w:rsidRPr="0014290D" w:rsidRDefault="00721FA7" w:rsidP="00B36D4C">
      <w:pPr>
        <w:pStyle w:val="a9"/>
        <w:spacing w:line="264" w:lineRule="auto"/>
        <w:contextualSpacing/>
        <w:rPr>
          <w:sz w:val="28"/>
        </w:rPr>
      </w:pPr>
      <w:r w:rsidRPr="0014290D">
        <w:rPr>
          <w:sz w:val="28"/>
        </w:rPr>
        <w:t>ПОСТАНОВЛЕНИЕ</w:t>
      </w:r>
    </w:p>
    <w:p w:rsidR="00721FA7" w:rsidRPr="0014290D" w:rsidRDefault="00721FA7" w:rsidP="00AD3DCA">
      <w:pPr>
        <w:pStyle w:val="a9"/>
        <w:spacing w:line="264" w:lineRule="auto"/>
        <w:contextualSpacing/>
        <w:jc w:val="left"/>
        <w:rPr>
          <w:sz w:val="28"/>
        </w:rPr>
      </w:pPr>
    </w:p>
    <w:p w:rsidR="00721FA7" w:rsidRPr="0014290D" w:rsidRDefault="0011270B" w:rsidP="00B36D4C">
      <w:pPr>
        <w:pStyle w:val="a9"/>
        <w:spacing w:line="264" w:lineRule="auto"/>
        <w:contextualSpacing/>
        <w:jc w:val="left"/>
        <w:rPr>
          <w:sz w:val="28"/>
        </w:rPr>
      </w:pPr>
      <w:r>
        <w:rPr>
          <w:sz w:val="28"/>
        </w:rPr>
        <w:t>от «___» ______________ 2022</w:t>
      </w:r>
      <w:r w:rsidR="00721FA7" w:rsidRPr="0014290D">
        <w:rPr>
          <w:sz w:val="28"/>
        </w:rPr>
        <w:t xml:space="preserve"> г. </w:t>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t>№ ____________</w:t>
      </w:r>
    </w:p>
    <w:p w:rsidR="00721FA7" w:rsidRPr="0014290D" w:rsidRDefault="00721FA7" w:rsidP="00B36D4C">
      <w:pPr>
        <w:pStyle w:val="a9"/>
        <w:spacing w:line="264" w:lineRule="auto"/>
        <w:contextualSpacing/>
        <w:jc w:val="left"/>
        <w:rPr>
          <w:sz w:val="28"/>
        </w:rPr>
      </w:pPr>
    </w:p>
    <w:p w:rsidR="00721FA7" w:rsidRPr="0014290D" w:rsidRDefault="00721FA7" w:rsidP="00B36D4C">
      <w:pPr>
        <w:pStyle w:val="a9"/>
        <w:spacing w:line="264" w:lineRule="auto"/>
        <w:contextualSpacing/>
        <w:jc w:val="left"/>
        <w:rPr>
          <w:sz w:val="28"/>
        </w:rPr>
      </w:pPr>
    </w:p>
    <w:p w:rsidR="00086B25" w:rsidRPr="00570174" w:rsidRDefault="00A67A0A" w:rsidP="00B36D4C">
      <w:pPr>
        <w:autoSpaceDE w:val="0"/>
        <w:autoSpaceDN w:val="0"/>
        <w:adjustRightInd w:val="0"/>
        <w:spacing w:line="264" w:lineRule="auto"/>
        <w:ind w:right="4962"/>
        <w:contextualSpacing/>
        <w:jc w:val="both"/>
        <w:rPr>
          <w:sz w:val="28"/>
          <w:szCs w:val="28"/>
        </w:rPr>
      </w:pPr>
      <w:r w:rsidRPr="00570174">
        <w:rPr>
          <w:sz w:val="28"/>
          <w:szCs w:val="28"/>
        </w:rPr>
        <w:t xml:space="preserve">О </w:t>
      </w:r>
      <w:r w:rsidR="0011270B">
        <w:rPr>
          <w:sz w:val="28"/>
          <w:szCs w:val="28"/>
        </w:rPr>
        <w:t>заключаемых в 2023</w:t>
      </w:r>
      <w:r w:rsidR="00F2256D" w:rsidRPr="00570174">
        <w:rPr>
          <w:sz w:val="28"/>
          <w:szCs w:val="28"/>
        </w:rPr>
        <w:t xml:space="preserve"> году </w:t>
      </w:r>
      <w:r w:rsidRPr="00570174">
        <w:rPr>
          <w:sz w:val="28"/>
          <w:szCs w:val="28"/>
        </w:rPr>
        <w:t>соглашениях, которые предусматривают меры по социально-экономическому развитию и оздоровлению муниципальных финансов</w:t>
      </w:r>
      <w:r w:rsidR="00086B25" w:rsidRPr="00570174">
        <w:rPr>
          <w:sz w:val="28"/>
          <w:szCs w:val="28"/>
        </w:rPr>
        <w:t xml:space="preserve"> </w:t>
      </w:r>
      <w:r w:rsidR="00967C6B" w:rsidRPr="00570174">
        <w:rPr>
          <w:sz w:val="28"/>
          <w:szCs w:val="28"/>
        </w:rPr>
        <w:t>муниципальных образований</w:t>
      </w:r>
      <w:r w:rsidR="00435538" w:rsidRPr="00570174">
        <w:rPr>
          <w:sz w:val="28"/>
          <w:szCs w:val="28"/>
        </w:rPr>
        <w:t xml:space="preserve"> </w:t>
      </w:r>
      <w:r w:rsidR="004B7177" w:rsidRPr="00570174">
        <w:rPr>
          <w:sz w:val="28"/>
          <w:szCs w:val="28"/>
        </w:rPr>
        <w:t>Республики Татарстан</w:t>
      </w:r>
      <w:r w:rsidRPr="00570174">
        <w:rPr>
          <w:sz w:val="28"/>
          <w:szCs w:val="28"/>
        </w:rPr>
        <w:t xml:space="preserve">, </w:t>
      </w:r>
      <w:r w:rsidRPr="00570174">
        <w:rPr>
          <w:bCs/>
          <w:sz w:val="28"/>
          <w:szCs w:val="28"/>
        </w:rPr>
        <w:t xml:space="preserve">получающих дотации на выравнивание бюджетной обеспеченности поселений из бюджета </w:t>
      </w:r>
      <w:r w:rsidR="00967C6B" w:rsidRPr="00570174">
        <w:rPr>
          <w:bCs/>
          <w:sz w:val="28"/>
          <w:szCs w:val="28"/>
        </w:rPr>
        <w:t>Республики Татарстан</w:t>
      </w:r>
    </w:p>
    <w:p w:rsidR="00BF582A" w:rsidRPr="00570174" w:rsidRDefault="006722CC" w:rsidP="00C7723D">
      <w:pPr>
        <w:autoSpaceDE w:val="0"/>
        <w:autoSpaceDN w:val="0"/>
        <w:adjustRightInd w:val="0"/>
        <w:spacing w:line="264" w:lineRule="auto"/>
        <w:contextualSpacing/>
        <w:rPr>
          <w:bCs/>
          <w:sz w:val="28"/>
          <w:szCs w:val="28"/>
        </w:rPr>
      </w:pPr>
      <w:r w:rsidRPr="00570174">
        <w:rPr>
          <w:bCs/>
          <w:sz w:val="28"/>
          <w:szCs w:val="28"/>
        </w:rPr>
        <w:t xml:space="preserve">  </w:t>
      </w:r>
    </w:p>
    <w:p w:rsidR="00721FA7" w:rsidRPr="00570174" w:rsidRDefault="00702639" w:rsidP="00702639">
      <w:pPr>
        <w:autoSpaceDE w:val="0"/>
        <w:autoSpaceDN w:val="0"/>
        <w:adjustRightInd w:val="0"/>
        <w:ind w:firstLine="708"/>
        <w:jc w:val="both"/>
        <w:rPr>
          <w:sz w:val="28"/>
          <w:szCs w:val="28"/>
        </w:rPr>
      </w:pPr>
      <w:r w:rsidRPr="00570174">
        <w:rPr>
          <w:sz w:val="28"/>
          <w:szCs w:val="28"/>
        </w:rPr>
        <w:t xml:space="preserve">В </w:t>
      </w:r>
      <w:r w:rsidR="00981ACD" w:rsidRPr="00570174">
        <w:rPr>
          <w:sz w:val="28"/>
          <w:szCs w:val="28"/>
        </w:rPr>
        <w:t xml:space="preserve">соответствии с пунктом </w:t>
      </w:r>
      <w:r w:rsidR="00967C6B" w:rsidRPr="00570174">
        <w:rPr>
          <w:sz w:val="28"/>
          <w:szCs w:val="28"/>
        </w:rPr>
        <w:t>8</w:t>
      </w:r>
      <w:r w:rsidR="00981ACD" w:rsidRPr="00570174">
        <w:rPr>
          <w:sz w:val="28"/>
          <w:szCs w:val="28"/>
        </w:rPr>
        <w:t xml:space="preserve"> статьи </w:t>
      </w:r>
      <w:r w:rsidR="00967C6B" w:rsidRPr="00570174">
        <w:rPr>
          <w:sz w:val="28"/>
          <w:szCs w:val="28"/>
        </w:rPr>
        <w:t>137</w:t>
      </w:r>
      <w:r w:rsidR="00981ACD" w:rsidRPr="00570174">
        <w:rPr>
          <w:sz w:val="28"/>
          <w:szCs w:val="28"/>
        </w:rPr>
        <w:t xml:space="preserve"> Бюджетного кодекса Российской Федерации, </w:t>
      </w:r>
      <w:r w:rsidR="00967C6B" w:rsidRPr="00570174">
        <w:rPr>
          <w:sz w:val="28"/>
          <w:szCs w:val="28"/>
        </w:rPr>
        <w:t>пунктом 8 статьи</w:t>
      </w:r>
      <w:r w:rsidR="00981ACD" w:rsidRPr="00570174">
        <w:rPr>
          <w:sz w:val="28"/>
          <w:szCs w:val="28"/>
        </w:rPr>
        <w:t xml:space="preserve"> </w:t>
      </w:r>
      <w:r w:rsidR="0037201F" w:rsidRPr="00570174">
        <w:rPr>
          <w:sz w:val="28"/>
          <w:szCs w:val="28"/>
        </w:rPr>
        <w:t>44</w:t>
      </w:r>
      <w:r w:rsidR="0037201F" w:rsidRPr="00570174">
        <w:rPr>
          <w:sz w:val="28"/>
          <w:szCs w:val="28"/>
          <w:vertAlign w:val="superscript"/>
        </w:rPr>
        <w:t xml:space="preserve">1 </w:t>
      </w:r>
      <w:r w:rsidR="00981ACD" w:rsidRPr="00570174">
        <w:rPr>
          <w:sz w:val="28"/>
          <w:szCs w:val="28"/>
        </w:rPr>
        <w:t>Бюджетного кодекса Республики Татарстан</w:t>
      </w:r>
      <w:r w:rsidRPr="00570174">
        <w:rPr>
          <w:sz w:val="28"/>
          <w:szCs w:val="28"/>
        </w:rPr>
        <w:t xml:space="preserve"> </w:t>
      </w:r>
      <w:r w:rsidR="00721FA7" w:rsidRPr="00570174">
        <w:rPr>
          <w:sz w:val="28"/>
          <w:szCs w:val="28"/>
        </w:rPr>
        <w:t xml:space="preserve">Кабинет Министров Республики Татарстан </w:t>
      </w:r>
      <w:r w:rsidR="00C8738E" w:rsidRPr="00570174">
        <w:rPr>
          <w:sz w:val="28"/>
          <w:szCs w:val="28"/>
        </w:rPr>
        <w:t>ПОСТАНОВЛЯЕТ</w:t>
      </w:r>
      <w:r w:rsidR="00721FA7" w:rsidRPr="00570174">
        <w:rPr>
          <w:sz w:val="28"/>
          <w:szCs w:val="28"/>
        </w:rPr>
        <w:t>:</w:t>
      </w:r>
    </w:p>
    <w:p w:rsidR="00086B25" w:rsidRDefault="00086B25" w:rsidP="00086B25">
      <w:pPr>
        <w:autoSpaceDE w:val="0"/>
        <w:autoSpaceDN w:val="0"/>
        <w:adjustRightInd w:val="0"/>
        <w:jc w:val="both"/>
        <w:rPr>
          <w:sz w:val="28"/>
          <w:szCs w:val="28"/>
        </w:rPr>
      </w:pPr>
    </w:p>
    <w:p w:rsidR="0097589D" w:rsidRPr="0011270B" w:rsidRDefault="0097589D" w:rsidP="0097589D">
      <w:pPr>
        <w:autoSpaceDE w:val="0"/>
        <w:autoSpaceDN w:val="0"/>
        <w:adjustRightInd w:val="0"/>
        <w:ind w:firstLine="539"/>
        <w:contextualSpacing/>
        <w:jc w:val="both"/>
        <w:rPr>
          <w:sz w:val="28"/>
          <w:szCs w:val="28"/>
        </w:rPr>
      </w:pPr>
      <w:r>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муниципальных образований Республи</w:t>
      </w:r>
      <w:r w:rsidR="0011270B">
        <w:rPr>
          <w:sz w:val="28"/>
          <w:szCs w:val="28"/>
        </w:rPr>
        <w:t>ки Татарстан, заключаемое в 2023</w:t>
      </w:r>
      <w:r>
        <w:rPr>
          <w:sz w:val="28"/>
          <w:szCs w:val="28"/>
        </w:rPr>
        <w:t xml:space="preserve"> году финансовым органом муниципального района Республики Татарстан (далее - финансовым органом) с главой местной администрации (руководителем исполнительно-распорядительного органа) поселения, получающего дотацию на выравнивание бюджетной обеспеченности поселений из бюджета муниципального района Республики Татарстан, источником финансового обеспечения которой являются средства субвенции из </w:t>
      </w:r>
      <w:r w:rsidRPr="0011270B">
        <w:rPr>
          <w:sz w:val="28"/>
          <w:szCs w:val="28"/>
        </w:rPr>
        <w:t>бюджета Республики Татарстан (далее соответственно - соглашение, дотация), подписывается:</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главой местной администрации (руководителем исполнительно-распорядительного органа) поселения, получающего до</w:t>
      </w:r>
      <w:r w:rsidR="0011270B" w:rsidRPr="0011270B">
        <w:rPr>
          <w:sz w:val="28"/>
          <w:szCs w:val="28"/>
        </w:rPr>
        <w:t>тацию в 2023</w:t>
      </w:r>
      <w:r w:rsidRPr="0011270B">
        <w:rPr>
          <w:sz w:val="28"/>
          <w:szCs w:val="28"/>
        </w:rPr>
        <w:t xml:space="preserve"> году, и предста</w:t>
      </w:r>
      <w:r w:rsidR="0011270B" w:rsidRPr="0011270B">
        <w:rPr>
          <w:sz w:val="28"/>
          <w:szCs w:val="28"/>
        </w:rPr>
        <w:t>вляется в финансовый орган до 16 января 2023</w:t>
      </w:r>
      <w:r w:rsidRPr="0011270B">
        <w:rPr>
          <w:sz w:val="28"/>
          <w:szCs w:val="28"/>
        </w:rPr>
        <w:t xml:space="preserve"> года;</w:t>
      </w:r>
    </w:p>
    <w:p w:rsidR="0097589D" w:rsidRPr="0011270B" w:rsidRDefault="0011270B" w:rsidP="0097589D">
      <w:pPr>
        <w:autoSpaceDE w:val="0"/>
        <w:autoSpaceDN w:val="0"/>
        <w:adjustRightInd w:val="0"/>
        <w:spacing w:before="280"/>
        <w:ind w:firstLine="539"/>
        <w:contextualSpacing/>
        <w:jc w:val="both"/>
        <w:rPr>
          <w:sz w:val="28"/>
          <w:szCs w:val="28"/>
        </w:rPr>
      </w:pPr>
      <w:r w:rsidRPr="0011270B">
        <w:rPr>
          <w:sz w:val="28"/>
          <w:szCs w:val="28"/>
        </w:rPr>
        <w:t>финансовым органом не позднее 23 января 2023</w:t>
      </w:r>
      <w:r w:rsidR="0097589D" w:rsidRPr="0011270B">
        <w:rPr>
          <w:sz w:val="28"/>
          <w:szCs w:val="28"/>
        </w:rPr>
        <w:t xml:space="preserve"> года.</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w:t>
      </w:r>
      <w:r w:rsidR="0011270B" w:rsidRPr="0011270B">
        <w:rPr>
          <w:sz w:val="28"/>
          <w:szCs w:val="28"/>
        </w:rPr>
        <w:t>тельного органа) поселения до 16 января 2023</w:t>
      </w:r>
      <w:r w:rsidRPr="0011270B">
        <w:rPr>
          <w:sz w:val="28"/>
          <w:szCs w:val="28"/>
        </w:rPr>
        <w:t xml:space="preserve"> года в финансовый орган официал</w:t>
      </w:r>
      <w:r w:rsidR="0011270B" w:rsidRPr="0011270B">
        <w:rPr>
          <w:sz w:val="28"/>
          <w:szCs w:val="28"/>
        </w:rPr>
        <w:t>ьного отказа от получения в 2023</w:t>
      </w:r>
      <w:r w:rsidRPr="0011270B">
        <w:rPr>
          <w:sz w:val="28"/>
          <w:szCs w:val="28"/>
        </w:rPr>
        <w:t xml:space="preserve"> году дотации.</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3. Установить, что соглашение должно предусматривать:</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обязательства поселения, получающего дотацию, по </w:t>
      </w:r>
      <w:hyperlink w:anchor="Par36" w:history="1">
        <w:r w:rsidRPr="0011270B">
          <w:rPr>
            <w:sz w:val="28"/>
            <w:szCs w:val="28"/>
          </w:rPr>
          <w:t>перечню</w:t>
        </w:r>
      </w:hyperlink>
      <w:r w:rsidRPr="0011270B">
        <w:rPr>
          <w:sz w:val="28"/>
          <w:szCs w:val="28"/>
        </w:rPr>
        <w:t xml:space="preserve"> согласно приложению к настоящему постановлению;</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обязательства финансового органа по рассмотрению документов, представляемых главой местной администрации (руководителем исполнительно-распорядительного органа) поселения, получающего дотацию, касающиеся обязательств поселения, возникших из соглашения, и по подготовке заключения на эти документы.</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4. Главе местной администрации (руководителю исполнительно-распорядительного органа) поселения, получающего дотацию, направить в финансовый орган до 20 января </w:t>
      </w:r>
      <w:r w:rsidR="0011270B" w:rsidRPr="0011270B">
        <w:rPr>
          <w:sz w:val="28"/>
          <w:szCs w:val="28"/>
        </w:rPr>
        <w:t>2024</w:t>
      </w:r>
      <w:r w:rsidRPr="0011270B">
        <w:rPr>
          <w:sz w:val="28"/>
          <w:szCs w:val="28"/>
        </w:rPr>
        <w:t xml:space="preserve"> года отчет об исполнении обязательств поселения, предусмотренных </w:t>
      </w:r>
      <w:hyperlink w:anchor="Par36" w:history="1">
        <w:r w:rsidRPr="0011270B">
          <w:rPr>
            <w:sz w:val="28"/>
            <w:szCs w:val="28"/>
          </w:rPr>
          <w:t>приложением</w:t>
        </w:r>
      </w:hyperlink>
      <w:r w:rsidRPr="0011270B">
        <w:rPr>
          <w:sz w:val="28"/>
          <w:szCs w:val="28"/>
        </w:rPr>
        <w:t xml:space="preserve"> к настоящему постановлению.</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5. Установить, что в качестве мер ответственности за невыполнение поселением - получателем дотации обязательств, предусмотренных:</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а) </w:t>
      </w:r>
      <w:hyperlink w:anchor="Par49" w:history="1">
        <w:r w:rsidR="009F5CE1">
          <w:rPr>
            <w:sz w:val="28"/>
            <w:szCs w:val="28"/>
          </w:rPr>
          <w:t>подпунктом «в»</w:t>
        </w:r>
        <w:r w:rsidRPr="0011270B">
          <w:rPr>
            <w:sz w:val="28"/>
            <w:szCs w:val="28"/>
          </w:rPr>
          <w:t xml:space="preserve"> пункта 1</w:t>
        </w:r>
      </w:hyperlink>
      <w:r w:rsidRPr="0011270B">
        <w:rPr>
          <w:sz w:val="28"/>
          <w:szCs w:val="28"/>
        </w:rPr>
        <w:t xml:space="preserve">, </w:t>
      </w:r>
      <w:hyperlink w:anchor="Par64" w:history="1">
        <w:r w:rsidRPr="0011270B">
          <w:rPr>
            <w:sz w:val="28"/>
            <w:szCs w:val="28"/>
          </w:rPr>
          <w:t>пунктом 3 приложения</w:t>
        </w:r>
      </w:hyperlink>
      <w:r w:rsidRPr="0011270B">
        <w:rPr>
          <w:sz w:val="28"/>
          <w:szCs w:val="28"/>
        </w:rPr>
        <w:t xml:space="preserve"> к настоящему постановлению, является с</w:t>
      </w:r>
      <w:r w:rsidR="0011270B" w:rsidRPr="0011270B">
        <w:rPr>
          <w:sz w:val="28"/>
          <w:szCs w:val="28"/>
        </w:rPr>
        <w:t>окращение объема дотации на 2024</w:t>
      </w:r>
      <w:r w:rsidRPr="0011270B">
        <w:rPr>
          <w:sz w:val="28"/>
          <w:szCs w:val="28"/>
        </w:rPr>
        <w:t xml:space="preserve"> год, осуществляемое путем внесения изменений в распределение дотаций, утвержденное решением представительного органа муниципального района Респуб</w:t>
      </w:r>
      <w:r w:rsidR="0011270B" w:rsidRPr="0011270B">
        <w:rPr>
          <w:sz w:val="28"/>
          <w:szCs w:val="28"/>
        </w:rPr>
        <w:t>лики Татарстан о бюджете на 2024 год (на 2024 год и на плановый период 2025</w:t>
      </w:r>
      <w:r w:rsidR="00321733">
        <w:rPr>
          <w:sz w:val="28"/>
          <w:szCs w:val="28"/>
        </w:rPr>
        <w:t xml:space="preserve"> и 202</w:t>
      </w:r>
      <w:r w:rsidR="0011270B" w:rsidRPr="0011270B">
        <w:rPr>
          <w:sz w:val="28"/>
          <w:szCs w:val="28"/>
        </w:rPr>
        <w:t>6</w:t>
      </w:r>
      <w:r w:rsidR="00321733">
        <w:rPr>
          <w:sz w:val="28"/>
          <w:szCs w:val="28"/>
        </w:rPr>
        <w:t xml:space="preserve"> </w:t>
      </w:r>
      <w:r w:rsidRPr="0011270B">
        <w:rPr>
          <w:sz w:val="28"/>
          <w:szCs w:val="28"/>
        </w:rPr>
        <w:t xml:space="preserve">годов), в размере не более 1 процента объема </w:t>
      </w:r>
      <w:r w:rsidR="0011270B" w:rsidRPr="0011270B">
        <w:rPr>
          <w:sz w:val="28"/>
          <w:szCs w:val="28"/>
        </w:rPr>
        <w:t>дотации, предусмотренной на 2024</w:t>
      </w:r>
      <w:r w:rsidRPr="0011270B">
        <w:rPr>
          <w:sz w:val="28"/>
          <w:szCs w:val="28"/>
        </w:rPr>
        <w:t xml:space="preserve"> год, но не более 1 процента налоговых и неналоговых доходов бюджета поселения, по данным годового отчета об испо</w:t>
      </w:r>
      <w:r w:rsidR="0011270B" w:rsidRPr="0011270B">
        <w:rPr>
          <w:sz w:val="28"/>
          <w:szCs w:val="28"/>
        </w:rPr>
        <w:t>лнении бюджета поселения за 2023</w:t>
      </w:r>
      <w:r w:rsidRPr="0011270B">
        <w:rPr>
          <w:sz w:val="28"/>
          <w:szCs w:val="28"/>
        </w:rPr>
        <w:t xml:space="preserve"> год;</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б) </w:t>
      </w:r>
      <w:hyperlink w:anchor="Par55" w:history="1">
        <w:r w:rsidR="009F5CE1">
          <w:rPr>
            <w:sz w:val="28"/>
            <w:szCs w:val="28"/>
          </w:rPr>
          <w:t>подпунктом «а»</w:t>
        </w:r>
        <w:r w:rsidRPr="0011270B">
          <w:rPr>
            <w:sz w:val="28"/>
            <w:szCs w:val="28"/>
          </w:rPr>
          <w:t xml:space="preserve"> пункта 2 приложения</w:t>
        </w:r>
      </w:hyperlink>
      <w:r w:rsidRPr="0011270B">
        <w:rPr>
          <w:sz w:val="28"/>
          <w:szCs w:val="28"/>
        </w:rPr>
        <w:t xml:space="preserve"> к настоящему постановлению, - с</w:t>
      </w:r>
      <w:r w:rsidR="0011270B" w:rsidRPr="0011270B">
        <w:rPr>
          <w:sz w:val="28"/>
          <w:szCs w:val="28"/>
        </w:rPr>
        <w:t>окращение объема дотации на 2024</w:t>
      </w:r>
      <w:r w:rsidRPr="0011270B">
        <w:rPr>
          <w:sz w:val="28"/>
          <w:szCs w:val="28"/>
        </w:rPr>
        <w:t xml:space="preserve"> год, осуществляемое путем внесения изменений в распределение дотаций, утвержденное решением представительного органа муниципального района Респуб</w:t>
      </w:r>
      <w:r w:rsidR="0011270B" w:rsidRPr="0011270B">
        <w:rPr>
          <w:sz w:val="28"/>
          <w:szCs w:val="28"/>
        </w:rPr>
        <w:t>лики Татарстан о бюджете на 2024 год (на 2024 год и на плановый период 2025 и 2026</w:t>
      </w:r>
      <w:r w:rsidRPr="0011270B">
        <w:rPr>
          <w:sz w:val="28"/>
          <w:szCs w:val="28"/>
        </w:rPr>
        <w:t xml:space="preserve"> годов), в размере превышения объема бюджетных ассигнований, направляемых указанным поселением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над объемом бюджетных ассигнований, рассчитанных в соответствии с нормативами формирования расходов на указанную цель, установленными Кабинетом Министров Республики Татарстан, но не более чем на 1 процент объема </w:t>
      </w:r>
      <w:r w:rsidR="0011270B" w:rsidRPr="0011270B">
        <w:rPr>
          <w:sz w:val="28"/>
          <w:szCs w:val="28"/>
        </w:rPr>
        <w:t>дотации, предусмотренной на 2024</w:t>
      </w:r>
      <w:r w:rsidRPr="0011270B">
        <w:rPr>
          <w:sz w:val="28"/>
          <w:szCs w:val="28"/>
        </w:rPr>
        <w:t xml:space="preserve"> год, и не более чем на 1 процент налоговых и неналоговых доходов бюджета поселения, по данным годового отчета об испо</w:t>
      </w:r>
      <w:r w:rsidR="0011270B" w:rsidRPr="0011270B">
        <w:rPr>
          <w:sz w:val="28"/>
          <w:szCs w:val="28"/>
        </w:rPr>
        <w:t>лнении бюджета поселения за 2023</w:t>
      </w:r>
      <w:r w:rsidRPr="0011270B">
        <w:rPr>
          <w:sz w:val="28"/>
          <w:szCs w:val="28"/>
        </w:rPr>
        <w:t xml:space="preserve"> год;</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в) </w:t>
      </w:r>
      <w:hyperlink w:anchor="Par59" w:history="1">
        <w:r w:rsidR="009F5CE1">
          <w:rPr>
            <w:sz w:val="28"/>
            <w:szCs w:val="28"/>
          </w:rPr>
          <w:t>подпунктом «д»</w:t>
        </w:r>
        <w:r w:rsidRPr="0011270B">
          <w:rPr>
            <w:sz w:val="28"/>
            <w:szCs w:val="28"/>
          </w:rPr>
          <w:t xml:space="preserve"> пункта 2 приложения</w:t>
        </w:r>
      </w:hyperlink>
      <w:r w:rsidRPr="0011270B">
        <w:rPr>
          <w:sz w:val="28"/>
          <w:szCs w:val="28"/>
        </w:rPr>
        <w:t xml:space="preserve"> к настоящему постановлению, - приостановление предоставления бюджету поселения дополнительной финансовой помощи из бюджета муниципального района Республики Татарстан в целях софинансирования расходных обязательств поселения,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6. Установить, что поселение, получающее дотацию:</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освобождается от ответственности за неисполнение или ненадлежащее исполнение обязательств, предусмотренных соглашением, в случае прекращения полномочий главы местной администрации (руководителя исполнительно-распорядительного органа) поселения, подписавшего это соглашение</w:t>
      </w:r>
      <w:r w:rsidR="0011270B" w:rsidRPr="0011270B">
        <w:rPr>
          <w:sz w:val="28"/>
          <w:szCs w:val="28"/>
        </w:rPr>
        <w:t>, и избрания (назначения) в 2023</w:t>
      </w:r>
      <w:r w:rsidRPr="0011270B">
        <w:rPr>
          <w:sz w:val="28"/>
          <w:szCs w:val="28"/>
        </w:rPr>
        <w:t xml:space="preserve"> году другого лица главой местной администрации (руководителем исполнительно-распорядительного органа) поселения (временно исполняющим обязанности главы местной администрации (руководителя исполнительно-распорядительного органа) поселения));</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освобождается от ответственности за неисполнение или ненадлежащее исполнение обязательств, предусмотренных </w:t>
      </w:r>
      <w:hyperlink w:anchor="Par49" w:history="1">
        <w:r w:rsidR="009F5CE1">
          <w:rPr>
            <w:sz w:val="28"/>
            <w:szCs w:val="28"/>
          </w:rPr>
          <w:t>подпунктом «в»</w:t>
        </w:r>
        <w:r w:rsidRPr="0011270B">
          <w:rPr>
            <w:sz w:val="28"/>
            <w:szCs w:val="28"/>
          </w:rPr>
          <w:t xml:space="preserve"> пункта 1</w:t>
        </w:r>
      </w:hyperlink>
      <w:r w:rsidRPr="0011270B">
        <w:rPr>
          <w:sz w:val="28"/>
          <w:szCs w:val="28"/>
        </w:rPr>
        <w:t xml:space="preserve"> и </w:t>
      </w:r>
      <w:hyperlink w:anchor="Par55" w:history="1">
        <w:r w:rsidR="009F5CE1">
          <w:rPr>
            <w:sz w:val="28"/>
            <w:szCs w:val="28"/>
          </w:rPr>
          <w:t>подпунктом «а»</w:t>
        </w:r>
        <w:r w:rsidRPr="0011270B">
          <w:rPr>
            <w:sz w:val="28"/>
            <w:szCs w:val="28"/>
          </w:rPr>
          <w:t xml:space="preserve"> пункта 2 приложения</w:t>
        </w:r>
      </w:hyperlink>
      <w:r w:rsidRPr="0011270B">
        <w:rPr>
          <w:sz w:val="28"/>
          <w:szCs w:val="28"/>
        </w:rPr>
        <w:t xml:space="preserve"> к настоящему постановлени</w:t>
      </w:r>
      <w:r w:rsidR="0011270B" w:rsidRPr="0011270B">
        <w:rPr>
          <w:sz w:val="28"/>
          <w:szCs w:val="28"/>
        </w:rPr>
        <w:t>ю, в случае возникновения в 2023</w:t>
      </w:r>
      <w:r w:rsidRPr="0011270B">
        <w:rPr>
          <w:sz w:val="28"/>
          <w:szCs w:val="28"/>
        </w:rPr>
        <w:t xml:space="preserve"> году обстоятельств непреодолимой силы (чрезвычайных ситуаций федерального характера), препятствующих выполнению поселением таких обязательств;</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освобождается от ответственности за неисполнение обязательства, предусмотренного </w:t>
      </w:r>
      <w:hyperlink w:anchor="Par57" w:history="1">
        <w:r w:rsidR="009F5CE1">
          <w:rPr>
            <w:sz w:val="28"/>
            <w:szCs w:val="28"/>
          </w:rPr>
          <w:t>подпунктом «в»</w:t>
        </w:r>
        <w:r w:rsidRPr="0011270B">
          <w:rPr>
            <w:sz w:val="28"/>
            <w:szCs w:val="28"/>
          </w:rPr>
          <w:t xml:space="preserve"> пункта 2 приложения</w:t>
        </w:r>
      </w:hyperlink>
      <w:r w:rsidRPr="0011270B">
        <w:rPr>
          <w:sz w:val="28"/>
          <w:szCs w:val="28"/>
        </w:rPr>
        <w:t xml:space="preserve"> к настоящему постановлению, в случае увеличения численности работников органов местного самоуправления поселения, осуществляющих переданные полномочия Республики Татарстан, в связи с увеличением объема субвенции на реализацию указанных полномочий в 202</w:t>
      </w:r>
      <w:r w:rsidR="0011270B" w:rsidRPr="0011270B">
        <w:rPr>
          <w:sz w:val="28"/>
          <w:szCs w:val="28"/>
        </w:rPr>
        <w:t>3 году по сравнению с 2022</w:t>
      </w:r>
      <w:r w:rsidRPr="0011270B">
        <w:rPr>
          <w:sz w:val="28"/>
          <w:szCs w:val="28"/>
        </w:rP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7. В случае непредст</w:t>
      </w:r>
      <w:r w:rsidR="0011270B" w:rsidRPr="0011270B">
        <w:rPr>
          <w:sz w:val="28"/>
          <w:szCs w:val="28"/>
        </w:rPr>
        <w:t>авления в финансовый орган до 16 января 2023</w:t>
      </w:r>
      <w:r w:rsidRPr="0011270B">
        <w:rPr>
          <w:sz w:val="28"/>
          <w:szCs w:val="28"/>
        </w:rPr>
        <w:t xml:space="preserve"> года главой местной администрации (руководителем исполнительно-распорядительного органа) поселения, получающего дотацию, соглашения, подписанного указанным должностным лицом, объем </w:t>
      </w:r>
      <w:r w:rsidR="0011270B" w:rsidRPr="0011270B">
        <w:rPr>
          <w:sz w:val="28"/>
          <w:szCs w:val="28"/>
        </w:rPr>
        <w:t>дотации, предусмотренной на 2023</w:t>
      </w:r>
      <w:r w:rsidRPr="0011270B">
        <w:rPr>
          <w:sz w:val="28"/>
          <w:szCs w:val="28"/>
        </w:rPr>
        <w:t xml:space="preserve"> год, сокращается на 10 процентов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w:t>
      </w:r>
      <w:r w:rsidR="0011270B" w:rsidRPr="0011270B">
        <w:rPr>
          <w:sz w:val="28"/>
          <w:szCs w:val="28"/>
        </w:rPr>
        <w:t>е на 2023 год (на 2023 год и на плановый период 2024 и 2025</w:t>
      </w:r>
      <w:r w:rsidRPr="0011270B">
        <w:rPr>
          <w:sz w:val="28"/>
          <w:szCs w:val="28"/>
        </w:rPr>
        <w:t xml:space="preserve"> годов).</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В случае напр</w:t>
      </w:r>
      <w:r w:rsidR="0011270B" w:rsidRPr="0011270B">
        <w:rPr>
          <w:sz w:val="28"/>
          <w:szCs w:val="28"/>
        </w:rPr>
        <w:t>авления в финансовый орган до 16 января 2023</w:t>
      </w:r>
      <w:r w:rsidRPr="0011270B">
        <w:rPr>
          <w:sz w:val="28"/>
          <w:szCs w:val="28"/>
        </w:rPr>
        <w:t xml:space="preserve"> года главой местной администрации (руководителем исполнительно-распорядительного органа) поселения, получающего дотацию, официальн</w:t>
      </w:r>
      <w:r w:rsidR="0011270B" w:rsidRPr="0011270B">
        <w:rPr>
          <w:sz w:val="28"/>
          <w:szCs w:val="28"/>
        </w:rPr>
        <w:t>ого отказа от получения в 2023</w:t>
      </w:r>
      <w:r w:rsidRPr="0011270B">
        <w:rPr>
          <w:sz w:val="28"/>
          <w:szCs w:val="28"/>
        </w:rPr>
        <w:t xml:space="preserve"> году дотации объем </w:t>
      </w:r>
      <w:r w:rsidR="0011270B" w:rsidRPr="0011270B">
        <w:rPr>
          <w:sz w:val="28"/>
          <w:szCs w:val="28"/>
        </w:rPr>
        <w:t>дотации, предусмотренной на 2023</w:t>
      </w:r>
      <w:r w:rsidRPr="0011270B">
        <w:rPr>
          <w:sz w:val="28"/>
          <w:szCs w:val="28"/>
        </w:rPr>
        <w:t xml:space="preserve"> год, сокращается в полном объеме путем внесения изменений в распределение дотаций, утвержденное решением представительного органа муниципального района Республики Татарстан </w:t>
      </w:r>
      <w:r w:rsidR="0011270B" w:rsidRPr="0011270B">
        <w:rPr>
          <w:sz w:val="28"/>
          <w:szCs w:val="28"/>
        </w:rPr>
        <w:t>о бюджете на 2023 год (на 2023 год и на плановый период 2024 и 2025</w:t>
      </w:r>
      <w:r w:rsidRPr="0011270B">
        <w:rPr>
          <w:sz w:val="28"/>
          <w:szCs w:val="28"/>
        </w:rPr>
        <w:t xml:space="preserve"> годов).</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8. Установить, что настоящее постановление применяется в целях заключения соглашений финансовыми органами муниципальных районов Республики Татарстан, органы местного самоуправления</w:t>
      </w:r>
      <w:r w:rsidR="0011270B" w:rsidRPr="0011270B">
        <w:rPr>
          <w:sz w:val="28"/>
          <w:szCs w:val="28"/>
        </w:rPr>
        <w:t xml:space="preserve"> которых в 2023</w:t>
      </w:r>
      <w:r w:rsidRPr="0011270B">
        <w:rPr>
          <w:sz w:val="28"/>
          <w:szCs w:val="28"/>
        </w:rPr>
        <w:t xml:space="preserve"> году наделяются государственными полномочиями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97589D" w:rsidRPr="0011270B" w:rsidRDefault="0097589D" w:rsidP="0097589D">
      <w:pPr>
        <w:autoSpaceDE w:val="0"/>
        <w:autoSpaceDN w:val="0"/>
        <w:adjustRightInd w:val="0"/>
        <w:spacing w:before="280"/>
        <w:ind w:firstLine="539"/>
        <w:contextualSpacing/>
        <w:jc w:val="both"/>
        <w:rPr>
          <w:sz w:val="28"/>
          <w:szCs w:val="28"/>
        </w:rPr>
      </w:pPr>
      <w:r w:rsidRPr="0011270B">
        <w:rPr>
          <w:sz w:val="28"/>
          <w:szCs w:val="28"/>
        </w:rPr>
        <w:t xml:space="preserve">9. Установить, что настоящее постановление вступает </w:t>
      </w:r>
      <w:r w:rsidR="0011270B" w:rsidRPr="0011270B">
        <w:rPr>
          <w:sz w:val="28"/>
          <w:szCs w:val="28"/>
        </w:rPr>
        <w:t>в силу с 1 января 2023</w:t>
      </w:r>
      <w:r w:rsidRPr="0011270B">
        <w:rPr>
          <w:sz w:val="28"/>
          <w:szCs w:val="28"/>
        </w:rPr>
        <w:t xml:space="preserve"> года.</w:t>
      </w:r>
    </w:p>
    <w:p w:rsidR="00285902" w:rsidRDefault="00285902" w:rsidP="009F5CE1">
      <w:pPr>
        <w:autoSpaceDE w:val="0"/>
        <w:autoSpaceDN w:val="0"/>
        <w:adjustRightInd w:val="0"/>
        <w:spacing w:line="264" w:lineRule="auto"/>
        <w:contextualSpacing/>
        <w:rPr>
          <w:sz w:val="28"/>
          <w:szCs w:val="28"/>
        </w:rPr>
      </w:pPr>
    </w:p>
    <w:p w:rsidR="00C9088A" w:rsidRPr="00570174" w:rsidRDefault="00C9088A" w:rsidP="004E3AF7">
      <w:pPr>
        <w:autoSpaceDE w:val="0"/>
        <w:autoSpaceDN w:val="0"/>
        <w:adjustRightInd w:val="0"/>
        <w:spacing w:line="264" w:lineRule="auto"/>
        <w:contextualSpacing/>
        <w:jc w:val="center"/>
        <w:rPr>
          <w:sz w:val="28"/>
          <w:szCs w:val="28"/>
        </w:rPr>
      </w:pPr>
    </w:p>
    <w:p w:rsidR="00285902" w:rsidRPr="00570174" w:rsidRDefault="00285902" w:rsidP="00286F23">
      <w:pPr>
        <w:autoSpaceDE w:val="0"/>
        <w:autoSpaceDN w:val="0"/>
        <w:adjustRightInd w:val="0"/>
        <w:spacing w:line="264" w:lineRule="auto"/>
        <w:contextualSpacing/>
        <w:jc w:val="both"/>
        <w:rPr>
          <w:bCs/>
          <w:sz w:val="28"/>
          <w:szCs w:val="28"/>
        </w:rPr>
      </w:pPr>
      <w:r w:rsidRPr="00570174">
        <w:rPr>
          <w:bCs/>
          <w:sz w:val="28"/>
          <w:szCs w:val="28"/>
        </w:rPr>
        <w:t>Премьер-министр</w:t>
      </w:r>
    </w:p>
    <w:p w:rsidR="00C9088A" w:rsidRDefault="00285902" w:rsidP="00AD3DCA">
      <w:pPr>
        <w:autoSpaceDE w:val="0"/>
        <w:autoSpaceDN w:val="0"/>
        <w:adjustRightInd w:val="0"/>
        <w:spacing w:line="264" w:lineRule="auto"/>
        <w:contextualSpacing/>
        <w:jc w:val="both"/>
        <w:rPr>
          <w:bCs/>
          <w:sz w:val="28"/>
          <w:szCs w:val="28"/>
        </w:rPr>
      </w:pPr>
      <w:r w:rsidRPr="00570174">
        <w:rPr>
          <w:bCs/>
          <w:sz w:val="28"/>
          <w:szCs w:val="28"/>
        </w:rPr>
        <w:t xml:space="preserve">Республики Татарстан                                                         </w:t>
      </w:r>
      <w:r w:rsidR="00286F23">
        <w:rPr>
          <w:bCs/>
          <w:sz w:val="28"/>
          <w:szCs w:val="28"/>
        </w:rPr>
        <w:t xml:space="preserve">                      </w:t>
      </w:r>
      <w:r w:rsidRPr="00570174">
        <w:rPr>
          <w:bCs/>
          <w:sz w:val="28"/>
          <w:szCs w:val="28"/>
        </w:rPr>
        <w:t xml:space="preserve">   А.В.Песоши</w:t>
      </w:r>
      <w:bookmarkStart w:id="0" w:name="Par35"/>
      <w:bookmarkEnd w:id="0"/>
      <w:r w:rsidR="0080784B" w:rsidRPr="00570174">
        <w:rPr>
          <w:bCs/>
          <w:sz w:val="28"/>
          <w:szCs w:val="28"/>
        </w:rPr>
        <w:t>н</w:t>
      </w:r>
    </w:p>
    <w:p w:rsidR="00AD3DCA" w:rsidRPr="00AD3DCA" w:rsidRDefault="00AD3DCA" w:rsidP="00AD3DCA">
      <w:pPr>
        <w:autoSpaceDE w:val="0"/>
        <w:autoSpaceDN w:val="0"/>
        <w:adjustRightInd w:val="0"/>
        <w:spacing w:line="264" w:lineRule="auto"/>
        <w:contextualSpacing/>
        <w:jc w:val="both"/>
        <w:rPr>
          <w:bCs/>
          <w:sz w:val="28"/>
          <w:szCs w:val="28"/>
        </w:rPr>
      </w:pPr>
    </w:p>
    <w:p w:rsidR="009F5CE1" w:rsidRDefault="009F5CE1" w:rsidP="00556C3E">
      <w:pPr>
        <w:autoSpaceDE w:val="0"/>
        <w:autoSpaceDN w:val="0"/>
        <w:adjustRightInd w:val="0"/>
        <w:ind w:firstLine="6804"/>
        <w:rPr>
          <w:sz w:val="28"/>
          <w:szCs w:val="28"/>
        </w:rPr>
      </w:pPr>
    </w:p>
    <w:p w:rsidR="009F5CE1" w:rsidRDefault="009F5CE1" w:rsidP="00556C3E">
      <w:pPr>
        <w:autoSpaceDE w:val="0"/>
        <w:autoSpaceDN w:val="0"/>
        <w:adjustRightInd w:val="0"/>
        <w:ind w:firstLine="6804"/>
        <w:rPr>
          <w:sz w:val="28"/>
          <w:szCs w:val="28"/>
        </w:rPr>
      </w:pPr>
    </w:p>
    <w:p w:rsidR="009F5CE1" w:rsidRDefault="009F5CE1" w:rsidP="00556C3E">
      <w:pPr>
        <w:autoSpaceDE w:val="0"/>
        <w:autoSpaceDN w:val="0"/>
        <w:adjustRightInd w:val="0"/>
        <w:ind w:firstLine="6804"/>
        <w:rPr>
          <w:sz w:val="28"/>
          <w:szCs w:val="28"/>
        </w:rPr>
      </w:pPr>
    </w:p>
    <w:p w:rsidR="009F5CE1" w:rsidRDefault="009F5CE1" w:rsidP="00556C3E">
      <w:pPr>
        <w:autoSpaceDE w:val="0"/>
        <w:autoSpaceDN w:val="0"/>
        <w:adjustRightInd w:val="0"/>
        <w:ind w:firstLine="6804"/>
        <w:rPr>
          <w:sz w:val="28"/>
          <w:szCs w:val="28"/>
        </w:rPr>
      </w:pPr>
    </w:p>
    <w:p w:rsidR="00556C3E" w:rsidRPr="00570174" w:rsidRDefault="006057B5" w:rsidP="00556C3E">
      <w:pPr>
        <w:autoSpaceDE w:val="0"/>
        <w:autoSpaceDN w:val="0"/>
        <w:adjustRightInd w:val="0"/>
        <w:ind w:firstLine="6804"/>
        <w:rPr>
          <w:sz w:val="28"/>
          <w:szCs w:val="28"/>
        </w:rPr>
      </w:pPr>
      <w:r w:rsidRPr="00570174">
        <w:rPr>
          <w:sz w:val="28"/>
          <w:szCs w:val="28"/>
        </w:rPr>
        <w:t xml:space="preserve">Приложение </w:t>
      </w:r>
    </w:p>
    <w:p w:rsidR="00556C3E" w:rsidRPr="00570174" w:rsidRDefault="006057B5" w:rsidP="00556C3E">
      <w:pPr>
        <w:autoSpaceDE w:val="0"/>
        <w:autoSpaceDN w:val="0"/>
        <w:adjustRightInd w:val="0"/>
        <w:ind w:firstLine="6804"/>
        <w:rPr>
          <w:sz w:val="28"/>
          <w:szCs w:val="28"/>
        </w:rPr>
      </w:pPr>
      <w:r w:rsidRPr="00570174">
        <w:rPr>
          <w:sz w:val="28"/>
          <w:szCs w:val="28"/>
        </w:rPr>
        <w:t>к постановлению</w:t>
      </w:r>
      <w:r w:rsidR="00556C3E" w:rsidRPr="00570174">
        <w:rPr>
          <w:sz w:val="28"/>
          <w:szCs w:val="28"/>
        </w:rPr>
        <w:t xml:space="preserve"> </w:t>
      </w:r>
    </w:p>
    <w:p w:rsidR="00556C3E" w:rsidRPr="00570174" w:rsidRDefault="00556C3E" w:rsidP="00556C3E">
      <w:pPr>
        <w:autoSpaceDE w:val="0"/>
        <w:autoSpaceDN w:val="0"/>
        <w:adjustRightInd w:val="0"/>
        <w:ind w:firstLine="6804"/>
        <w:rPr>
          <w:sz w:val="28"/>
          <w:szCs w:val="28"/>
        </w:rPr>
      </w:pPr>
      <w:r w:rsidRPr="00570174">
        <w:rPr>
          <w:sz w:val="28"/>
          <w:szCs w:val="28"/>
        </w:rPr>
        <w:t>Кабинета Министров</w:t>
      </w:r>
    </w:p>
    <w:p w:rsidR="00556C3E" w:rsidRPr="00570174" w:rsidRDefault="00556C3E" w:rsidP="00556C3E">
      <w:pPr>
        <w:autoSpaceDE w:val="0"/>
        <w:autoSpaceDN w:val="0"/>
        <w:adjustRightInd w:val="0"/>
        <w:ind w:firstLine="6804"/>
        <w:rPr>
          <w:sz w:val="28"/>
          <w:szCs w:val="28"/>
        </w:rPr>
      </w:pPr>
      <w:r w:rsidRPr="00570174">
        <w:rPr>
          <w:sz w:val="28"/>
          <w:szCs w:val="28"/>
        </w:rPr>
        <w:t>Республики Татарстан</w:t>
      </w:r>
    </w:p>
    <w:p w:rsidR="00285902" w:rsidRPr="00570174" w:rsidRDefault="009F5CE1" w:rsidP="00556C3E">
      <w:pPr>
        <w:autoSpaceDE w:val="0"/>
        <w:autoSpaceDN w:val="0"/>
        <w:adjustRightInd w:val="0"/>
        <w:ind w:firstLine="6804"/>
        <w:rPr>
          <w:sz w:val="28"/>
          <w:szCs w:val="28"/>
        </w:rPr>
      </w:pPr>
      <w:r>
        <w:rPr>
          <w:sz w:val="28"/>
          <w:szCs w:val="28"/>
        </w:rPr>
        <w:t>от _________2022</w:t>
      </w:r>
      <w:r w:rsidR="00556C3E" w:rsidRPr="00570174">
        <w:rPr>
          <w:sz w:val="28"/>
          <w:szCs w:val="28"/>
        </w:rPr>
        <w:t xml:space="preserve"> № ___</w:t>
      </w:r>
    </w:p>
    <w:p w:rsidR="00556C3E" w:rsidRPr="00570174" w:rsidRDefault="00556C3E" w:rsidP="00556C3E">
      <w:pPr>
        <w:autoSpaceDE w:val="0"/>
        <w:autoSpaceDN w:val="0"/>
        <w:adjustRightInd w:val="0"/>
        <w:spacing w:before="200"/>
        <w:rPr>
          <w:sz w:val="28"/>
          <w:szCs w:val="28"/>
        </w:rPr>
      </w:pPr>
    </w:p>
    <w:p w:rsidR="00AD4F56" w:rsidRPr="00570174" w:rsidRDefault="00AD4F56" w:rsidP="00AD4F56">
      <w:pPr>
        <w:autoSpaceDE w:val="0"/>
        <w:autoSpaceDN w:val="0"/>
        <w:adjustRightInd w:val="0"/>
        <w:jc w:val="both"/>
        <w:outlineLvl w:val="0"/>
        <w:rPr>
          <w:sz w:val="28"/>
          <w:szCs w:val="28"/>
        </w:rPr>
      </w:pPr>
    </w:p>
    <w:p w:rsidR="0082171F" w:rsidRPr="00570174" w:rsidRDefault="0082171F" w:rsidP="00F754A0">
      <w:pPr>
        <w:pStyle w:val="ConsPlusNormal"/>
        <w:spacing w:line="264" w:lineRule="auto"/>
        <w:ind w:firstLine="539"/>
        <w:jc w:val="center"/>
      </w:pPr>
      <w:r w:rsidRPr="00570174">
        <w:t xml:space="preserve">Перечень обязательств </w:t>
      </w:r>
      <w:r w:rsidR="00F754A0" w:rsidRPr="00570174">
        <w:t>поселения</w:t>
      </w:r>
      <w:r w:rsidRPr="00570174">
        <w:t>, получающего дотацию</w:t>
      </w:r>
      <w:r w:rsidRPr="00570174">
        <w:rPr>
          <w:bCs/>
        </w:rPr>
        <w:t xml:space="preserve"> на выравнивание бюджетной обеспеченности </w:t>
      </w:r>
      <w:r w:rsidR="008203F1" w:rsidRPr="00570174">
        <w:rPr>
          <w:bCs/>
        </w:rPr>
        <w:t>поселений</w:t>
      </w:r>
      <w:r w:rsidRPr="00570174">
        <w:rPr>
          <w:bCs/>
        </w:rPr>
        <w:t xml:space="preserve"> из бюджета </w:t>
      </w:r>
      <w:r w:rsidR="00F754A0" w:rsidRPr="00570174">
        <w:rPr>
          <w:bCs/>
        </w:rPr>
        <w:t>муниципального района Республики Татарстан</w:t>
      </w:r>
      <w:r w:rsidRPr="00570174">
        <w:rPr>
          <w:bCs/>
        </w:rPr>
        <w:t xml:space="preserve">, </w:t>
      </w:r>
      <w:r w:rsidR="006057B5" w:rsidRPr="00570174">
        <w:rPr>
          <w:bCs/>
        </w:rPr>
        <w:t xml:space="preserve"> </w:t>
      </w:r>
      <w:r w:rsidR="00F754A0" w:rsidRPr="00570174">
        <w:rPr>
          <w:bCs/>
        </w:rPr>
        <w:t xml:space="preserve">источником финансового обеспечения которой являются средства субвенции из бюджета Республики Татарстан, </w:t>
      </w:r>
      <w:r w:rsidRPr="00570174">
        <w:t>подлежащих включению в соглашение, которым предусматриваются</w:t>
      </w:r>
      <w:r w:rsidR="006057B5" w:rsidRPr="00570174">
        <w:t xml:space="preserve"> </w:t>
      </w:r>
      <w:r w:rsidRPr="00570174">
        <w:t xml:space="preserve">меры по социально-экономическому развитию и оздоровлению </w:t>
      </w:r>
      <w:r w:rsidR="006057B5" w:rsidRPr="00570174">
        <w:t>муниципальных финансов муниципальных образований Республики Татарстан</w:t>
      </w:r>
    </w:p>
    <w:p w:rsidR="009F5CE1" w:rsidRDefault="009F5CE1" w:rsidP="0082171F">
      <w:pPr>
        <w:autoSpaceDE w:val="0"/>
        <w:autoSpaceDN w:val="0"/>
        <w:adjustRightInd w:val="0"/>
        <w:contextualSpacing/>
        <w:jc w:val="both"/>
        <w:rPr>
          <w:sz w:val="28"/>
          <w:szCs w:val="28"/>
        </w:rPr>
      </w:pPr>
    </w:p>
    <w:p w:rsidR="009F5CE1" w:rsidRPr="00383DFF" w:rsidRDefault="009F5CE1" w:rsidP="009F5CE1">
      <w:pPr>
        <w:autoSpaceDE w:val="0"/>
        <w:autoSpaceDN w:val="0"/>
        <w:adjustRightInd w:val="0"/>
        <w:jc w:val="both"/>
        <w:outlineLvl w:val="0"/>
        <w:rPr>
          <w:sz w:val="28"/>
          <w:szCs w:val="28"/>
        </w:rPr>
      </w:pPr>
    </w:p>
    <w:p w:rsidR="009F5CE1" w:rsidRPr="00383DFF" w:rsidRDefault="009F5CE1" w:rsidP="009F5CE1">
      <w:pPr>
        <w:autoSpaceDE w:val="0"/>
        <w:autoSpaceDN w:val="0"/>
        <w:adjustRightInd w:val="0"/>
        <w:ind w:firstLine="539"/>
        <w:contextualSpacing/>
        <w:jc w:val="both"/>
        <w:rPr>
          <w:sz w:val="28"/>
          <w:szCs w:val="28"/>
        </w:rPr>
      </w:pPr>
      <w:r w:rsidRPr="00383DFF">
        <w:rPr>
          <w:sz w:val="28"/>
          <w:szCs w:val="28"/>
        </w:rPr>
        <w:t>1. Обязательства по осуществлению мер, направленных на снижение уровня дотационности поселения и увеличение налоговых и неналоговых доходов бюджета поселения, предусматривающие:</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а) проведение до 1 ноября 2023</w:t>
      </w:r>
      <w:r w:rsidRPr="00383DFF">
        <w:rPr>
          <w:sz w:val="28"/>
          <w:szCs w:val="28"/>
        </w:rPr>
        <w:t xml:space="preserve"> года оценки эффективности налоговых льгот (пониженных ставок по налогам), предоставляемых органами местного самоуправления поселения, в соответствии с общими </w:t>
      </w:r>
      <w:hyperlink r:id="rId7" w:history="1">
        <w:r w:rsidRPr="00383DFF">
          <w:rPr>
            <w:sz w:val="28"/>
            <w:szCs w:val="28"/>
          </w:rPr>
          <w:t>требованиями</w:t>
        </w:r>
      </w:hyperlink>
      <w:r w:rsidRPr="00383DFF">
        <w:rPr>
          <w:sz w:val="28"/>
          <w:szCs w:val="28"/>
        </w:rPr>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w:t>
      </w:r>
      <w:r w:rsidRPr="00383DFF">
        <w:rPr>
          <w:sz w:val="28"/>
          <w:szCs w:val="28"/>
        </w:rPr>
        <w:t>й Федерации от 22 июня 2019 г. №796 «</w:t>
      </w:r>
      <w:r w:rsidRPr="00383DFF">
        <w:rPr>
          <w:sz w:val="28"/>
          <w:szCs w:val="28"/>
        </w:rPr>
        <w:t>Об общих требованиях к оценке налоговых расходов субъектов Российской Федера</w:t>
      </w:r>
      <w:r w:rsidRPr="00383DFF">
        <w:rPr>
          <w:sz w:val="28"/>
          <w:szCs w:val="28"/>
        </w:rPr>
        <w:t>ции и муниципальных образований»</w:t>
      </w:r>
      <w:r w:rsidRPr="00383DFF">
        <w:rPr>
          <w:sz w:val="28"/>
          <w:szCs w:val="28"/>
        </w:rPr>
        <w:t>;</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 xml:space="preserve">б) представление до </w:t>
      </w:r>
      <w:r w:rsidRPr="00383DFF">
        <w:rPr>
          <w:sz w:val="28"/>
          <w:szCs w:val="28"/>
        </w:rPr>
        <w:t>20 ноября 2023</w:t>
      </w:r>
      <w:r w:rsidRPr="00383DFF">
        <w:rPr>
          <w:sz w:val="28"/>
          <w:szCs w:val="28"/>
        </w:rPr>
        <w:t xml:space="preserve"> года в финансовый орган муниципального района Республики Татарстан (далее - финансовый орган) результатов оценки эффективности налоговых льгот (пониженных ставок по налогам), предоставленных органами местного самоуправления поселения, а также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(пониженные ставки по налогам);</w:t>
      </w:r>
    </w:p>
    <w:p w:rsidR="009F5CE1" w:rsidRPr="00383DFF" w:rsidRDefault="009F5CE1" w:rsidP="009F5CE1">
      <w:pPr>
        <w:autoSpaceDE w:val="0"/>
        <w:autoSpaceDN w:val="0"/>
        <w:adjustRightInd w:val="0"/>
        <w:spacing w:before="280"/>
        <w:ind w:firstLine="539"/>
        <w:contextualSpacing/>
        <w:jc w:val="both"/>
        <w:rPr>
          <w:sz w:val="28"/>
          <w:szCs w:val="28"/>
        </w:rPr>
      </w:pPr>
      <w:bookmarkStart w:id="1" w:name="Par4"/>
      <w:bookmarkEnd w:id="1"/>
      <w:r w:rsidRPr="00383DFF">
        <w:rPr>
          <w:sz w:val="28"/>
          <w:szCs w:val="28"/>
        </w:rPr>
        <w:t>в) обеспечение роста налоговых и неналоговых доходов бюджета поселения по итогам испо</w:t>
      </w:r>
      <w:r w:rsidRPr="00383DFF">
        <w:rPr>
          <w:sz w:val="28"/>
          <w:szCs w:val="28"/>
        </w:rPr>
        <w:t>лнения бюджета поселения за 2023</w:t>
      </w:r>
      <w:r w:rsidRPr="00383DFF">
        <w:rPr>
          <w:sz w:val="28"/>
          <w:szCs w:val="28"/>
        </w:rPr>
        <w:t xml:space="preserve"> год по сравнению с у</w:t>
      </w:r>
      <w:r w:rsidRPr="00383DFF">
        <w:rPr>
          <w:sz w:val="28"/>
          <w:szCs w:val="28"/>
        </w:rPr>
        <w:t>ровнем исполнения бюджета в 2022</w:t>
      </w:r>
      <w:r w:rsidRPr="00383DFF">
        <w:rPr>
          <w:sz w:val="28"/>
          <w:szCs w:val="28"/>
        </w:rPr>
        <w:t xml:space="preserve"> году в сопоставимых условиях (в процентах);</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г) направление главой местной администрации (руководителем исполнительно-распорядительного органа) поселения в финансовый орган на заключение о соответствии требованиям бюджетного законодательства Российской Федерации:</w:t>
      </w:r>
    </w:p>
    <w:p w:rsidR="009F5CE1" w:rsidRPr="00383DFF" w:rsidRDefault="009F5CE1" w:rsidP="009F5CE1">
      <w:pPr>
        <w:autoSpaceDE w:val="0"/>
        <w:autoSpaceDN w:val="0"/>
        <w:adjustRightInd w:val="0"/>
        <w:spacing w:before="280"/>
        <w:ind w:firstLine="539"/>
        <w:contextualSpacing/>
        <w:jc w:val="both"/>
        <w:rPr>
          <w:sz w:val="28"/>
          <w:szCs w:val="28"/>
        </w:rPr>
      </w:pPr>
      <w:r w:rsidRPr="001A54D2">
        <w:rPr>
          <w:sz w:val="28"/>
          <w:szCs w:val="28"/>
        </w:rPr>
        <w:t xml:space="preserve">проекта решения представительного органа </w:t>
      </w:r>
      <w:r w:rsidRPr="001A54D2">
        <w:rPr>
          <w:sz w:val="28"/>
          <w:szCs w:val="28"/>
        </w:rPr>
        <w:t>поселения</w:t>
      </w:r>
      <w:r w:rsidRPr="001A54D2">
        <w:rPr>
          <w:sz w:val="28"/>
          <w:szCs w:val="28"/>
        </w:rPr>
        <w:t xml:space="preserve"> о бюджете</w:t>
      </w:r>
      <w:r w:rsidRPr="001A54D2">
        <w:rPr>
          <w:b/>
          <w:sz w:val="28"/>
          <w:szCs w:val="28"/>
        </w:rPr>
        <w:t xml:space="preserve"> </w:t>
      </w:r>
      <w:r w:rsidRPr="00383DFF">
        <w:rPr>
          <w:sz w:val="28"/>
          <w:szCs w:val="28"/>
        </w:rPr>
        <w:t>на 2024 год (на 2024</w:t>
      </w:r>
      <w:r w:rsidRPr="00383DFF">
        <w:rPr>
          <w:sz w:val="28"/>
          <w:szCs w:val="28"/>
        </w:rPr>
        <w:t xml:space="preserve"> год и на п</w:t>
      </w:r>
      <w:r w:rsidRPr="00383DFF">
        <w:rPr>
          <w:sz w:val="28"/>
          <w:szCs w:val="28"/>
        </w:rPr>
        <w:t>лановый период 2025 и 2026</w:t>
      </w:r>
      <w:r w:rsidR="001A54D2">
        <w:rPr>
          <w:sz w:val="28"/>
          <w:szCs w:val="28"/>
        </w:rPr>
        <w:t xml:space="preserve"> годов)</w:t>
      </w:r>
      <w:r w:rsidRPr="00383DFF">
        <w:rPr>
          <w:sz w:val="28"/>
          <w:szCs w:val="28"/>
        </w:rPr>
        <w:t xml:space="preserve"> </w:t>
      </w:r>
      <w:r w:rsidR="001A54D2">
        <w:rPr>
          <w:sz w:val="28"/>
          <w:szCs w:val="28"/>
        </w:rPr>
        <w:t>(</w:t>
      </w:r>
      <w:r w:rsidRPr="00383DFF">
        <w:rPr>
          <w:sz w:val="28"/>
          <w:szCs w:val="28"/>
        </w:rPr>
        <w:t>доходы по видам доходов; расходы по разделам, подразделам, видам расходов; дефицит или профицит, источники финансирования дефицита бюджета поселения по видам источников; программу муниципальных заимствований и основные направления дол</w:t>
      </w:r>
      <w:r w:rsidRPr="00383DFF">
        <w:rPr>
          <w:sz w:val="28"/>
          <w:szCs w:val="28"/>
        </w:rPr>
        <w:t>говой политики поселения на 2024 год (на 2024 год и на плановый период 2025 и 2026</w:t>
      </w:r>
      <w:r w:rsidRPr="00383DFF">
        <w:rPr>
          <w:sz w:val="28"/>
          <w:szCs w:val="28"/>
        </w:rPr>
        <w:t xml:space="preserve"> годов), до внесения указанного проекта в представительный орган поселения;</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проектов решений представитель</w:t>
      </w:r>
      <w:bookmarkStart w:id="2" w:name="_GoBack"/>
      <w:bookmarkEnd w:id="2"/>
      <w:r w:rsidRPr="00383DFF">
        <w:rPr>
          <w:sz w:val="28"/>
          <w:szCs w:val="28"/>
        </w:rPr>
        <w:t>ного органа поселения о внесении изменений в реш</w:t>
      </w:r>
      <w:r w:rsidRPr="00383DFF">
        <w:rPr>
          <w:sz w:val="28"/>
          <w:szCs w:val="28"/>
        </w:rPr>
        <w:t>ение о бюджете поселения на 2023 год (на 2023 год и на плановый период 2024 и 2025</w:t>
      </w:r>
      <w:r w:rsidRPr="00383DFF">
        <w:rPr>
          <w:sz w:val="28"/>
          <w:szCs w:val="28"/>
        </w:rPr>
        <w:t xml:space="preserve"> годов) до внесения указанных проектов в представительный орган поселения.</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Органам местного самоуправления поселений не вносить в соответствующий представительный орган поселения указанные в настоящем подпункте проекты муниципальных нормативных правовых актов без учета рекомендаций финансового органа.</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2. Обязательства по осуществлению мер, направленных на бюджетную консолидацию, предусматривающие:</w:t>
      </w:r>
    </w:p>
    <w:p w:rsidR="009F5CE1" w:rsidRPr="00383DFF" w:rsidRDefault="009F5CE1" w:rsidP="009F5CE1">
      <w:pPr>
        <w:autoSpaceDE w:val="0"/>
        <w:autoSpaceDN w:val="0"/>
        <w:adjustRightInd w:val="0"/>
        <w:spacing w:before="280"/>
        <w:ind w:firstLine="539"/>
        <w:contextualSpacing/>
        <w:jc w:val="both"/>
        <w:rPr>
          <w:sz w:val="28"/>
          <w:szCs w:val="28"/>
        </w:rPr>
      </w:pPr>
      <w:bookmarkStart w:id="3" w:name="Par10"/>
      <w:bookmarkEnd w:id="3"/>
      <w:r w:rsidRPr="00383DFF">
        <w:rPr>
          <w:sz w:val="28"/>
          <w:szCs w:val="28"/>
        </w:rPr>
        <w:t xml:space="preserve">а) соблюдение поселением, в бюджете которого доля дотаций из других бюджетов бюджетной системы Республики Татарстан в течение двух из трех последних отчетных финансовых лет превышала 5 процентов объема собственных доходов местного бюджета, </w:t>
      </w:r>
      <w:hyperlink r:id="rId8" w:history="1">
        <w:r w:rsidRPr="00383DFF">
          <w:rPr>
            <w:sz w:val="28"/>
            <w:szCs w:val="28"/>
          </w:rPr>
          <w:t>нормативов</w:t>
        </w:r>
      </w:hyperlink>
      <w:r w:rsidRPr="00383DFF">
        <w:rPr>
          <w:sz w:val="28"/>
          <w:szCs w:val="28"/>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w:t>
      </w:r>
      <w:r w:rsidR="00383DFF" w:rsidRPr="00383DFF">
        <w:rPr>
          <w:sz w:val="28"/>
          <w:szCs w:val="28"/>
        </w:rPr>
        <w:t>ублики Татарстан от 28.03.2018 № 182 «</w:t>
      </w:r>
      <w:r w:rsidRPr="00383DFF">
        <w:rPr>
          <w:sz w:val="28"/>
          <w:szCs w:val="2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w:t>
      </w:r>
      <w:r w:rsidR="00383DFF" w:rsidRPr="00383DFF">
        <w:rPr>
          <w:sz w:val="28"/>
          <w:szCs w:val="28"/>
        </w:rPr>
        <w:t>е Татарстан»</w:t>
      </w:r>
      <w:r w:rsidRPr="00383DFF">
        <w:rPr>
          <w:sz w:val="28"/>
          <w:szCs w:val="28"/>
        </w:rPr>
        <w:t>;</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б) недопущение образования просроченной кредиторской задолженности муниципальных учреждений;</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в) обеспечение неувеличения численности работников органов местного самоуправления поселения, а также направления на согласование в финансовый орган проектов муниципальных правовых актов органов местного самоуправления поселения об увеличении численности работников органов местного самоуправления поселения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г) утверждение бюджетов поселений с включением в состав доходов дотаций из бюджета муниципального района Республики Татарстан в размерах, не превышающих предусмотренные в бюджете муниципального района Республики Татарстан объемы;</w:t>
      </w:r>
    </w:p>
    <w:p w:rsidR="009F5CE1" w:rsidRPr="00383DFF" w:rsidRDefault="009F5CE1" w:rsidP="009F5CE1">
      <w:pPr>
        <w:autoSpaceDE w:val="0"/>
        <w:autoSpaceDN w:val="0"/>
        <w:adjustRightInd w:val="0"/>
        <w:spacing w:before="280"/>
        <w:ind w:firstLine="539"/>
        <w:contextualSpacing/>
        <w:jc w:val="both"/>
        <w:rPr>
          <w:sz w:val="28"/>
          <w:szCs w:val="28"/>
        </w:rPr>
      </w:pPr>
      <w:bookmarkStart w:id="4" w:name="Par14"/>
      <w:bookmarkEnd w:id="4"/>
      <w:r w:rsidRPr="00383DFF">
        <w:rPr>
          <w:sz w:val="28"/>
          <w:szCs w:val="28"/>
        </w:rPr>
        <w:t>д) проведение мероприятий по сокращению задолженности в консолидированный бюджет Республики Татарстан по налоговым платежам, в том числе недопущение роста недоимки по налогам (за исключением недоимки налогоплательщиков, находящихся в процедуре банкротства и ликвидации) на 1-е число каждого квартала по сравнению с аналогичным периодом прошлого года, обеспечение полного погашения задолженности по имущественным налогам сотрудниками органов местного самоуправления поселения, муниципальных учреждений и муниципальных унитарных предприятий в срок до 1 апреля года, следующего за годом, в котором налог подлежал уплате;</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е) соблюдение муниципальными бюджетными и автономными учреждениями принципов нормативного финансирования;</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з) размещение на официальных сайтах органов местного самоуправления поселения в информаци</w:t>
      </w:r>
      <w:r w:rsidR="00383DFF" w:rsidRPr="00383DFF">
        <w:rPr>
          <w:sz w:val="28"/>
          <w:szCs w:val="28"/>
        </w:rPr>
        <w:t>онно-телекоммуникационной сети «Интернет»</w:t>
      </w:r>
      <w:r w:rsidRPr="00383DFF">
        <w:rPr>
          <w:sz w:val="28"/>
          <w:szCs w:val="28"/>
        </w:rPr>
        <w:t xml:space="preserve"> реш</w:t>
      </w:r>
      <w:r w:rsidRPr="00383DFF">
        <w:rPr>
          <w:sz w:val="28"/>
          <w:szCs w:val="28"/>
        </w:rPr>
        <w:t>ения о бюджете поселения на 2023 год (на 2023</w:t>
      </w:r>
      <w:r w:rsidRPr="00383DFF">
        <w:rPr>
          <w:sz w:val="28"/>
          <w:szCs w:val="28"/>
        </w:rPr>
        <w:t xml:space="preserve"> год и на п</w:t>
      </w:r>
      <w:r w:rsidRPr="00383DFF">
        <w:rPr>
          <w:sz w:val="28"/>
          <w:szCs w:val="28"/>
        </w:rPr>
        <w:t>лановый период 2024 и 2025</w:t>
      </w:r>
      <w:r w:rsidRPr="00383DFF">
        <w:rPr>
          <w:sz w:val="28"/>
          <w:szCs w:val="28"/>
        </w:rPr>
        <w:t xml:space="preserve"> годов), решения о внесении изме</w:t>
      </w:r>
      <w:r w:rsidRPr="00383DFF">
        <w:rPr>
          <w:sz w:val="28"/>
          <w:szCs w:val="28"/>
        </w:rPr>
        <w:t>нений в бюджет поселения на 2023 год (на 2023 год и на плановый период 2024 и 2025</w:t>
      </w:r>
      <w:r w:rsidRPr="00383DFF">
        <w:rPr>
          <w:sz w:val="28"/>
          <w:szCs w:val="28"/>
        </w:rPr>
        <w:t xml:space="preserve"> годов);</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и) ежемесячное размещение на официальных сайтах органов местного самоуправления поселения в информационно-т</w:t>
      </w:r>
      <w:r w:rsidR="00383DFF" w:rsidRPr="00383DFF">
        <w:rPr>
          <w:sz w:val="28"/>
          <w:szCs w:val="28"/>
        </w:rPr>
        <w:t>елекоммуникационной сети «Интернет»</w:t>
      </w:r>
      <w:r w:rsidRPr="00383DFF">
        <w:rPr>
          <w:sz w:val="28"/>
          <w:szCs w:val="28"/>
        </w:rPr>
        <w:t xml:space="preserve"> отчетов об исполнении бюджета поселения.</w:t>
      </w:r>
    </w:p>
    <w:p w:rsidR="009F5CE1" w:rsidRPr="00383DFF" w:rsidRDefault="009F5CE1" w:rsidP="009F5CE1">
      <w:pPr>
        <w:autoSpaceDE w:val="0"/>
        <w:autoSpaceDN w:val="0"/>
        <w:adjustRightInd w:val="0"/>
        <w:spacing w:before="280"/>
        <w:ind w:firstLine="539"/>
        <w:contextualSpacing/>
        <w:jc w:val="both"/>
        <w:rPr>
          <w:sz w:val="28"/>
          <w:szCs w:val="28"/>
        </w:rPr>
      </w:pPr>
      <w:bookmarkStart w:id="5" w:name="Par19"/>
      <w:bookmarkEnd w:id="5"/>
      <w:r w:rsidRPr="00383DFF">
        <w:rPr>
          <w:sz w:val="28"/>
          <w:szCs w:val="28"/>
        </w:rPr>
        <w:t>3. Обязательства по осуществлению мер в рамках повышения качества управления муниципальными финансами, предусматривающие:</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 xml:space="preserve">соблюдение требований к предельным значениям дефицита местного бюджета, установленных </w:t>
      </w:r>
      <w:hyperlink r:id="rId9" w:history="1">
        <w:r w:rsidRPr="00383DFF">
          <w:rPr>
            <w:sz w:val="28"/>
            <w:szCs w:val="28"/>
          </w:rPr>
          <w:t>статьей 92.1</w:t>
        </w:r>
      </w:hyperlink>
      <w:r w:rsidRPr="00383DFF">
        <w:rPr>
          <w:sz w:val="28"/>
          <w:szCs w:val="28"/>
        </w:rPr>
        <w:t xml:space="preserve"> Бюджетного кодекса Российской Федерации;</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 xml:space="preserve">соблюдение требований к предельному объему муниципальных заимствований, установленных </w:t>
      </w:r>
      <w:hyperlink r:id="rId10" w:history="1">
        <w:r w:rsidRPr="00383DFF">
          <w:rPr>
            <w:sz w:val="28"/>
            <w:szCs w:val="28"/>
          </w:rPr>
          <w:t>статьей 106</w:t>
        </w:r>
      </w:hyperlink>
      <w:r w:rsidRPr="00383DFF">
        <w:rPr>
          <w:sz w:val="28"/>
          <w:szCs w:val="28"/>
        </w:rPr>
        <w:t xml:space="preserve"> Бюджетного кодекса Российской Федерации;</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 xml:space="preserve">соблюдение требований, установленных </w:t>
      </w:r>
      <w:hyperlink r:id="rId11" w:history="1">
        <w:r w:rsidRPr="00383DFF">
          <w:rPr>
            <w:sz w:val="28"/>
            <w:szCs w:val="28"/>
          </w:rPr>
          <w:t>пунктом 5 статьи 107</w:t>
        </w:r>
      </w:hyperlink>
      <w:r w:rsidRPr="00383DFF">
        <w:rPr>
          <w:sz w:val="28"/>
          <w:szCs w:val="28"/>
        </w:rPr>
        <w:t xml:space="preserve"> Бюджетного кодекса Российской Федерации;</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поселения в решении о бюджете поселения,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отсутствие по состоянию на 1-е число каждого месяца просроченной задолженности по долговым обязательствам поселения, по данным долговой книги поселения, представляемым в финансовый орган.</w:t>
      </w:r>
    </w:p>
    <w:p w:rsidR="009F5CE1" w:rsidRPr="00383DFF" w:rsidRDefault="009F5CE1" w:rsidP="009F5CE1">
      <w:pPr>
        <w:autoSpaceDE w:val="0"/>
        <w:autoSpaceDN w:val="0"/>
        <w:adjustRightInd w:val="0"/>
        <w:spacing w:before="280"/>
        <w:ind w:firstLine="539"/>
        <w:contextualSpacing/>
        <w:jc w:val="both"/>
        <w:rPr>
          <w:sz w:val="28"/>
          <w:szCs w:val="28"/>
        </w:rPr>
      </w:pPr>
      <w:r w:rsidRPr="00383DFF">
        <w:rPr>
          <w:sz w:val="28"/>
          <w:szCs w:val="28"/>
        </w:rPr>
        <w:t xml:space="preserve">4. Обязательство поселения в случае невыполнения обязательств, предусмотренных настоящим Перечнем, за исключением обязательств, предусмотренных </w:t>
      </w:r>
      <w:hyperlink w:anchor="Par4" w:history="1">
        <w:r w:rsidR="00383DFF" w:rsidRPr="00383DFF">
          <w:rPr>
            <w:sz w:val="28"/>
            <w:szCs w:val="28"/>
          </w:rPr>
          <w:t>подпунктом «в»</w:t>
        </w:r>
        <w:r w:rsidRPr="00383DFF">
          <w:rPr>
            <w:sz w:val="28"/>
            <w:szCs w:val="28"/>
          </w:rPr>
          <w:t xml:space="preserve"> пункта 1</w:t>
        </w:r>
      </w:hyperlink>
      <w:r w:rsidRPr="00383DFF">
        <w:rPr>
          <w:sz w:val="28"/>
          <w:szCs w:val="28"/>
        </w:rPr>
        <w:t xml:space="preserve">, </w:t>
      </w:r>
      <w:hyperlink w:anchor="Par10" w:history="1">
        <w:r w:rsidR="00383DFF" w:rsidRPr="00383DFF">
          <w:rPr>
            <w:sz w:val="28"/>
            <w:szCs w:val="28"/>
          </w:rPr>
          <w:t>подпунктами «</w:t>
        </w:r>
        <w:r w:rsidRPr="00383DFF">
          <w:rPr>
            <w:sz w:val="28"/>
            <w:szCs w:val="28"/>
          </w:rPr>
          <w:t>а</w:t>
        </w:r>
        <w:r w:rsidR="00383DFF" w:rsidRPr="00383DFF">
          <w:rPr>
            <w:sz w:val="28"/>
            <w:szCs w:val="28"/>
          </w:rPr>
          <w:t xml:space="preserve">» </w:t>
        </w:r>
      </w:hyperlink>
      <w:r w:rsidRPr="00383DFF">
        <w:rPr>
          <w:sz w:val="28"/>
          <w:szCs w:val="28"/>
        </w:rPr>
        <w:t xml:space="preserve"> и </w:t>
      </w:r>
      <w:hyperlink w:anchor="Par14" w:history="1">
        <w:r w:rsidR="00383DFF" w:rsidRPr="00383DFF">
          <w:rPr>
            <w:sz w:val="28"/>
            <w:szCs w:val="28"/>
          </w:rPr>
          <w:t>«д»</w:t>
        </w:r>
        <w:r w:rsidRPr="00383DFF">
          <w:rPr>
            <w:sz w:val="28"/>
            <w:szCs w:val="28"/>
          </w:rPr>
          <w:t xml:space="preserve"> пункта 2</w:t>
        </w:r>
      </w:hyperlink>
      <w:r w:rsidRPr="00383DFF">
        <w:rPr>
          <w:sz w:val="28"/>
          <w:szCs w:val="28"/>
        </w:rPr>
        <w:t xml:space="preserve">, </w:t>
      </w:r>
      <w:hyperlink w:anchor="Par19" w:history="1">
        <w:r w:rsidRPr="00383DFF">
          <w:rPr>
            <w:sz w:val="28"/>
            <w:szCs w:val="28"/>
          </w:rPr>
          <w:t>пунктом 3</w:t>
        </w:r>
      </w:hyperlink>
      <w:r w:rsidRPr="00383DFF">
        <w:rPr>
          <w:sz w:val="28"/>
          <w:szCs w:val="28"/>
        </w:rPr>
        <w:t xml:space="preserve"> настоящего Перечня, по применению главой местной администрации (руководителем исполнительно-распорядительного органа) поселения мер дисциплинарной ответственности согласно законодательству Российской Федерации к должностным лицам органов местного самоуправления поселения, чьи действия (бездействие) привели к нарушению указанных обязательств.</w:t>
      </w:r>
    </w:p>
    <w:p w:rsidR="009F5CE1" w:rsidRDefault="009F5CE1" w:rsidP="0082171F">
      <w:pPr>
        <w:autoSpaceDE w:val="0"/>
        <w:autoSpaceDN w:val="0"/>
        <w:adjustRightInd w:val="0"/>
        <w:contextualSpacing/>
        <w:jc w:val="both"/>
        <w:rPr>
          <w:sz w:val="28"/>
          <w:szCs w:val="28"/>
        </w:rPr>
      </w:pPr>
    </w:p>
    <w:sectPr w:rsidR="009F5CE1" w:rsidSect="00AD3DCA">
      <w:pgSz w:w="11906" w:h="16838"/>
      <w:pgMar w:top="851" w:right="709"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CC3" w:rsidRDefault="00B94CC3">
      <w:r>
        <w:separator/>
      </w:r>
    </w:p>
  </w:endnote>
  <w:endnote w:type="continuationSeparator" w:id="0">
    <w:p w:rsidR="00B94CC3" w:rsidRDefault="00B9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CC3" w:rsidRDefault="00B94CC3">
      <w:r>
        <w:separator/>
      </w:r>
    </w:p>
  </w:footnote>
  <w:footnote w:type="continuationSeparator" w:id="0">
    <w:p w:rsidR="00B94CC3" w:rsidRDefault="00B94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EE"/>
    <w:rsid w:val="00001D36"/>
    <w:rsid w:val="000072D6"/>
    <w:rsid w:val="000108C2"/>
    <w:rsid w:val="00014ED3"/>
    <w:rsid w:val="00034CB4"/>
    <w:rsid w:val="00037677"/>
    <w:rsid w:val="00081FAB"/>
    <w:rsid w:val="00086B25"/>
    <w:rsid w:val="0009566F"/>
    <w:rsid w:val="000972DB"/>
    <w:rsid w:val="000B1577"/>
    <w:rsid w:val="000B7216"/>
    <w:rsid w:val="000D01E6"/>
    <w:rsid w:val="000D3A5D"/>
    <w:rsid w:val="0011270B"/>
    <w:rsid w:val="00115052"/>
    <w:rsid w:val="001150C5"/>
    <w:rsid w:val="001306F5"/>
    <w:rsid w:val="0014290D"/>
    <w:rsid w:val="00142A12"/>
    <w:rsid w:val="00147D5A"/>
    <w:rsid w:val="00161D0F"/>
    <w:rsid w:val="0016272B"/>
    <w:rsid w:val="001635D0"/>
    <w:rsid w:val="00172D0F"/>
    <w:rsid w:val="00173C54"/>
    <w:rsid w:val="00183897"/>
    <w:rsid w:val="00186DE5"/>
    <w:rsid w:val="001A1784"/>
    <w:rsid w:val="001A54D2"/>
    <w:rsid w:val="001C20EE"/>
    <w:rsid w:val="001D0597"/>
    <w:rsid w:val="001D499B"/>
    <w:rsid w:val="001D6C47"/>
    <w:rsid w:val="001E5FDC"/>
    <w:rsid w:val="001F0479"/>
    <w:rsid w:val="001F5B43"/>
    <w:rsid w:val="00200AFC"/>
    <w:rsid w:val="00222252"/>
    <w:rsid w:val="00230DC4"/>
    <w:rsid w:val="002459DF"/>
    <w:rsid w:val="00254A9C"/>
    <w:rsid w:val="0026144F"/>
    <w:rsid w:val="002616FF"/>
    <w:rsid w:val="00263F1B"/>
    <w:rsid w:val="00266C64"/>
    <w:rsid w:val="00270E02"/>
    <w:rsid w:val="00282D29"/>
    <w:rsid w:val="00285902"/>
    <w:rsid w:val="00286D3A"/>
    <w:rsid w:val="00286F23"/>
    <w:rsid w:val="002B1858"/>
    <w:rsid w:val="002B472A"/>
    <w:rsid w:val="002B6DE9"/>
    <w:rsid w:val="002C77F1"/>
    <w:rsid w:val="002D1386"/>
    <w:rsid w:val="002E79DD"/>
    <w:rsid w:val="002F0420"/>
    <w:rsid w:val="002F451E"/>
    <w:rsid w:val="00304349"/>
    <w:rsid w:val="00311ED9"/>
    <w:rsid w:val="00312B37"/>
    <w:rsid w:val="00321733"/>
    <w:rsid w:val="00333B9F"/>
    <w:rsid w:val="003358CD"/>
    <w:rsid w:val="0035356F"/>
    <w:rsid w:val="003573D2"/>
    <w:rsid w:val="00360532"/>
    <w:rsid w:val="0037201F"/>
    <w:rsid w:val="00383DFF"/>
    <w:rsid w:val="0038563C"/>
    <w:rsid w:val="003930C3"/>
    <w:rsid w:val="00393AE5"/>
    <w:rsid w:val="003A6BC9"/>
    <w:rsid w:val="003B328D"/>
    <w:rsid w:val="003C047C"/>
    <w:rsid w:val="003C38F6"/>
    <w:rsid w:val="003E50A0"/>
    <w:rsid w:val="003F3C32"/>
    <w:rsid w:val="003F4A1D"/>
    <w:rsid w:val="003F6140"/>
    <w:rsid w:val="003F7784"/>
    <w:rsid w:val="00400672"/>
    <w:rsid w:val="0040666D"/>
    <w:rsid w:val="004130C7"/>
    <w:rsid w:val="00413EC3"/>
    <w:rsid w:val="00414A87"/>
    <w:rsid w:val="004152F7"/>
    <w:rsid w:val="00416E26"/>
    <w:rsid w:val="00424E59"/>
    <w:rsid w:val="004264F2"/>
    <w:rsid w:val="00435538"/>
    <w:rsid w:val="004556B7"/>
    <w:rsid w:val="00471642"/>
    <w:rsid w:val="00473ECB"/>
    <w:rsid w:val="00474585"/>
    <w:rsid w:val="00477809"/>
    <w:rsid w:val="004818EA"/>
    <w:rsid w:val="00486B52"/>
    <w:rsid w:val="00496EBC"/>
    <w:rsid w:val="004A38FD"/>
    <w:rsid w:val="004B01F0"/>
    <w:rsid w:val="004B0B86"/>
    <w:rsid w:val="004B36AA"/>
    <w:rsid w:val="004B7177"/>
    <w:rsid w:val="004C05FA"/>
    <w:rsid w:val="004C182D"/>
    <w:rsid w:val="004D182A"/>
    <w:rsid w:val="004D327D"/>
    <w:rsid w:val="004D5CA2"/>
    <w:rsid w:val="004E3AF7"/>
    <w:rsid w:val="004E7A3D"/>
    <w:rsid w:val="005055CC"/>
    <w:rsid w:val="00506D45"/>
    <w:rsid w:val="0051464A"/>
    <w:rsid w:val="00515D15"/>
    <w:rsid w:val="0052330F"/>
    <w:rsid w:val="00527371"/>
    <w:rsid w:val="005328BC"/>
    <w:rsid w:val="00532B14"/>
    <w:rsid w:val="0053661D"/>
    <w:rsid w:val="005550DA"/>
    <w:rsid w:val="00556C3E"/>
    <w:rsid w:val="00560464"/>
    <w:rsid w:val="005643BF"/>
    <w:rsid w:val="00570174"/>
    <w:rsid w:val="005719FE"/>
    <w:rsid w:val="005760FB"/>
    <w:rsid w:val="00577984"/>
    <w:rsid w:val="00580FD7"/>
    <w:rsid w:val="00593AD0"/>
    <w:rsid w:val="005A0150"/>
    <w:rsid w:val="005A3332"/>
    <w:rsid w:val="005B2163"/>
    <w:rsid w:val="005C0CC1"/>
    <w:rsid w:val="005D4FC2"/>
    <w:rsid w:val="005E074E"/>
    <w:rsid w:val="005E1A95"/>
    <w:rsid w:val="005E7191"/>
    <w:rsid w:val="005F6024"/>
    <w:rsid w:val="006057B5"/>
    <w:rsid w:val="006107F8"/>
    <w:rsid w:val="00611278"/>
    <w:rsid w:val="006114CC"/>
    <w:rsid w:val="00637B68"/>
    <w:rsid w:val="006459DF"/>
    <w:rsid w:val="00645E4D"/>
    <w:rsid w:val="00663A8F"/>
    <w:rsid w:val="006651D8"/>
    <w:rsid w:val="006711ED"/>
    <w:rsid w:val="006722CC"/>
    <w:rsid w:val="00686D72"/>
    <w:rsid w:val="00687136"/>
    <w:rsid w:val="006943EF"/>
    <w:rsid w:val="006A5700"/>
    <w:rsid w:val="006A6D29"/>
    <w:rsid w:val="006B52EB"/>
    <w:rsid w:val="006B622E"/>
    <w:rsid w:val="006B71AD"/>
    <w:rsid w:val="006D1F54"/>
    <w:rsid w:val="006F145B"/>
    <w:rsid w:val="00702639"/>
    <w:rsid w:val="00702929"/>
    <w:rsid w:val="00710C77"/>
    <w:rsid w:val="007203BF"/>
    <w:rsid w:val="00721FA7"/>
    <w:rsid w:val="00730A8E"/>
    <w:rsid w:val="00755C48"/>
    <w:rsid w:val="00762CFF"/>
    <w:rsid w:val="007713CD"/>
    <w:rsid w:val="007828AC"/>
    <w:rsid w:val="007937EB"/>
    <w:rsid w:val="007B30D4"/>
    <w:rsid w:val="007B513C"/>
    <w:rsid w:val="007D02CC"/>
    <w:rsid w:val="007D52D1"/>
    <w:rsid w:val="007F65E4"/>
    <w:rsid w:val="008007C3"/>
    <w:rsid w:val="0080784B"/>
    <w:rsid w:val="00815BBC"/>
    <w:rsid w:val="008203F1"/>
    <w:rsid w:val="0082171F"/>
    <w:rsid w:val="008218B0"/>
    <w:rsid w:val="00821E65"/>
    <w:rsid w:val="008271F4"/>
    <w:rsid w:val="00841063"/>
    <w:rsid w:val="008722E9"/>
    <w:rsid w:val="00872964"/>
    <w:rsid w:val="00872B01"/>
    <w:rsid w:val="00881598"/>
    <w:rsid w:val="00885D2E"/>
    <w:rsid w:val="008954EF"/>
    <w:rsid w:val="008A1FAA"/>
    <w:rsid w:val="008A2112"/>
    <w:rsid w:val="008A581B"/>
    <w:rsid w:val="008B0912"/>
    <w:rsid w:val="008B4254"/>
    <w:rsid w:val="008B4654"/>
    <w:rsid w:val="008C09EA"/>
    <w:rsid w:val="008D1F84"/>
    <w:rsid w:val="008E0C86"/>
    <w:rsid w:val="008E199E"/>
    <w:rsid w:val="008E2D3E"/>
    <w:rsid w:val="008F2CF8"/>
    <w:rsid w:val="008F4345"/>
    <w:rsid w:val="008F59F0"/>
    <w:rsid w:val="009104EA"/>
    <w:rsid w:val="00915EA2"/>
    <w:rsid w:val="00916198"/>
    <w:rsid w:val="00920BAC"/>
    <w:rsid w:val="00957577"/>
    <w:rsid w:val="009607B1"/>
    <w:rsid w:val="009618A8"/>
    <w:rsid w:val="009670E6"/>
    <w:rsid w:val="00967C6B"/>
    <w:rsid w:val="0097589D"/>
    <w:rsid w:val="00975E9E"/>
    <w:rsid w:val="00981ACD"/>
    <w:rsid w:val="009843DF"/>
    <w:rsid w:val="00997B97"/>
    <w:rsid w:val="009A1F2F"/>
    <w:rsid w:val="009B52FD"/>
    <w:rsid w:val="009C1A99"/>
    <w:rsid w:val="009C2151"/>
    <w:rsid w:val="009C4974"/>
    <w:rsid w:val="009E76DD"/>
    <w:rsid w:val="009F5CE1"/>
    <w:rsid w:val="00A14B2B"/>
    <w:rsid w:val="00A238CB"/>
    <w:rsid w:val="00A23A0E"/>
    <w:rsid w:val="00A370E2"/>
    <w:rsid w:val="00A400D8"/>
    <w:rsid w:val="00A42216"/>
    <w:rsid w:val="00A5318A"/>
    <w:rsid w:val="00A60575"/>
    <w:rsid w:val="00A67651"/>
    <w:rsid w:val="00A67A0A"/>
    <w:rsid w:val="00A757C2"/>
    <w:rsid w:val="00A818B5"/>
    <w:rsid w:val="00A81A98"/>
    <w:rsid w:val="00A841A2"/>
    <w:rsid w:val="00A877A5"/>
    <w:rsid w:val="00A9258F"/>
    <w:rsid w:val="00A94F4F"/>
    <w:rsid w:val="00AA0274"/>
    <w:rsid w:val="00AC3CCA"/>
    <w:rsid w:val="00AD280B"/>
    <w:rsid w:val="00AD3DCA"/>
    <w:rsid w:val="00AD4F56"/>
    <w:rsid w:val="00AD73B7"/>
    <w:rsid w:val="00AF2BF1"/>
    <w:rsid w:val="00B111BC"/>
    <w:rsid w:val="00B11EBC"/>
    <w:rsid w:val="00B16467"/>
    <w:rsid w:val="00B239B9"/>
    <w:rsid w:val="00B36D4C"/>
    <w:rsid w:val="00B455FC"/>
    <w:rsid w:val="00B51FCC"/>
    <w:rsid w:val="00B6329F"/>
    <w:rsid w:val="00B66B5C"/>
    <w:rsid w:val="00B74BA0"/>
    <w:rsid w:val="00B91E79"/>
    <w:rsid w:val="00B94CC3"/>
    <w:rsid w:val="00BA2C44"/>
    <w:rsid w:val="00BA56B2"/>
    <w:rsid w:val="00BA7DA7"/>
    <w:rsid w:val="00BB32D5"/>
    <w:rsid w:val="00BB3AE6"/>
    <w:rsid w:val="00BC0ACB"/>
    <w:rsid w:val="00BC3E08"/>
    <w:rsid w:val="00BC5AC0"/>
    <w:rsid w:val="00BD252F"/>
    <w:rsid w:val="00BD4DDA"/>
    <w:rsid w:val="00BE4262"/>
    <w:rsid w:val="00BE7BC5"/>
    <w:rsid w:val="00BF582A"/>
    <w:rsid w:val="00C0554F"/>
    <w:rsid w:val="00C268B9"/>
    <w:rsid w:val="00C27900"/>
    <w:rsid w:val="00C46867"/>
    <w:rsid w:val="00C716DB"/>
    <w:rsid w:val="00C7723D"/>
    <w:rsid w:val="00C86360"/>
    <w:rsid w:val="00C8738E"/>
    <w:rsid w:val="00C9088A"/>
    <w:rsid w:val="00C92E89"/>
    <w:rsid w:val="00C9317F"/>
    <w:rsid w:val="00C953F6"/>
    <w:rsid w:val="00C95459"/>
    <w:rsid w:val="00C96642"/>
    <w:rsid w:val="00C97CF0"/>
    <w:rsid w:val="00CA0EBF"/>
    <w:rsid w:val="00CA157A"/>
    <w:rsid w:val="00CA361E"/>
    <w:rsid w:val="00CA7357"/>
    <w:rsid w:val="00CB130B"/>
    <w:rsid w:val="00CB4571"/>
    <w:rsid w:val="00CB56A2"/>
    <w:rsid w:val="00CD04A3"/>
    <w:rsid w:val="00CD4580"/>
    <w:rsid w:val="00CD5F20"/>
    <w:rsid w:val="00CD78F2"/>
    <w:rsid w:val="00CE3E77"/>
    <w:rsid w:val="00CE4CDE"/>
    <w:rsid w:val="00CF403B"/>
    <w:rsid w:val="00D063D1"/>
    <w:rsid w:val="00D113CD"/>
    <w:rsid w:val="00D130AF"/>
    <w:rsid w:val="00D22400"/>
    <w:rsid w:val="00D463A9"/>
    <w:rsid w:val="00D46B0F"/>
    <w:rsid w:val="00D4706C"/>
    <w:rsid w:val="00D740EA"/>
    <w:rsid w:val="00D750FC"/>
    <w:rsid w:val="00DB41B1"/>
    <w:rsid w:val="00DE79AD"/>
    <w:rsid w:val="00DF5C9E"/>
    <w:rsid w:val="00E00B9E"/>
    <w:rsid w:val="00E022E0"/>
    <w:rsid w:val="00E1680A"/>
    <w:rsid w:val="00E2259C"/>
    <w:rsid w:val="00E25477"/>
    <w:rsid w:val="00E32CCF"/>
    <w:rsid w:val="00E32D9D"/>
    <w:rsid w:val="00E43F6E"/>
    <w:rsid w:val="00E45FBA"/>
    <w:rsid w:val="00E53105"/>
    <w:rsid w:val="00E61D59"/>
    <w:rsid w:val="00E73DD9"/>
    <w:rsid w:val="00E74461"/>
    <w:rsid w:val="00E75A88"/>
    <w:rsid w:val="00E75CB3"/>
    <w:rsid w:val="00E83F85"/>
    <w:rsid w:val="00E84D1F"/>
    <w:rsid w:val="00E85DE0"/>
    <w:rsid w:val="00E869BF"/>
    <w:rsid w:val="00EA00E9"/>
    <w:rsid w:val="00EA33F8"/>
    <w:rsid w:val="00EB140D"/>
    <w:rsid w:val="00EE01A2"/>
    <w:rsid w:val="00EF71E6"/>
    <w:rsid w:val="00F10B11"/>
    <w:rsid w:val="00F14628"/>
    <w:rsid w:val="00F2256D"/>
    <w:rsid w:val="00F24047"/>
    <w:rsid w:val="00F24A98"/>
    <w:rsid w:val="00F45895"/>
    <w:rsid w:val="00F56591"/>
    <w:rsid w:val="00F61DCA"/>
    <w:rsid w:val="00F71ACB"/>
    <w:rsid w:val="00F71CE1"/>
    <w:rsid w:val="00F754A0"/>
    <w:rsid w:val="00F805EE"/>
    <w:rsid w:val="00FA1966"/>
    <w:rsid w:val="00FA755F"/>
    <w:rsid w:val="00FB0AD9"/>
    <w:rsid w:val="00FB568A"/>
    <w:rsid w:val="00FC1AAC"/>
    <w:rsid w:val="00FC1E2F"/>
    <w:rsid w:val="00FD0D44"/>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6ADD5E-9E57-4691-BE56-009B9344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C0D1A3ECB20DF63B511EAC3258D6B489C0A29CBC4114DDABAB9D7BA07F956360EC96946BF0EFFEA4370C2D315143E490933983AE267A504AB3A9D351d2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4C0D1A3ECB20DF63B5100A124348BBF8ECAF597B8441E8FF7FD9B2CFF2F933620AC90C128B4E2FFAD3C5D79740F1AB7D2D83580B63A7B5355d6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4C0D1A3ECB20DF63B5100A124348BBF8EC8FD99B54F1E8FF7FD9B2CFF2F933620AC90C52AB4E0F4F0664D7D3D5811ABD5C72A83A83A57d9I" TargetMode="External"/><Relationship Id="rId5" Type="http://schemas.openxmlformats.org/officeDocument/2006/relationships/footnotes" Target="footnotes.xml"/><Relationship Id="rId10" Type="http://schemas.openxmlformats.org/officeDocument/2006/relationships/hyperlink" Target="consultantplus://offline/ref=24C0D1A3ECB20DF63B5100A124348BBF8EC8FD99B54F1E8FF7FD9B2CFF2F933620AC90C529BDE0F4F0664D7D3D5811ABD5C72A83A83A57d9I" TargetMode="External"/><Relationship Id="rId4" Type="http://schemas.openxmlformats.org/officeDocument/2006/relationships/webSettings" Target="webSettings.xml"/><Relationship Id="rId9" Type="http://schemas.openxmlformats.org/officeDocument/2006/relationships/hyperlink" Target="consultantplus://offline/ref=24C0D1A3ECB20DF63B5100A124348BBF8EC8FD99B54F1E8FF7FD9B2CFF2F933620AC90C12CBDEAF4F0664D7D3D5811ABD5C72A83A83A57d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1883</Words>
  <Characters>15443</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Liliya.Halitova</dc:creator>
  <cp:lastModifiedBy>Минфин РТ - Гарифуллина Лейля Фаиловна</cp:lastModifiedBy>
  <cp:revision>3</cp:revision>
  <cp:lastPrinted>2022-11-26T10:40:00Z</cp:lastPrinted>
  <dcterms:created xsi:type="dcterms:W3CDTF">2022-11-28T11:29:00Z</dcterms:created>
  <dcterms:modified xsi:type="dcterms:W3CDTF">2022-11-28T11:36:00Z</dcterms:modified>
</cp:coreProperties>
</file>