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0C5" w:rsidRPr="00281BD8" w:rsidRDefault="004763C7" w:rsidP="00160EEB">
      <w:pPr>
        <w:spacing w:line="240" w:lineRule="auto"/>
        <w:jc w:val="right"/>
      </w:pPr>
      <w:r w:rsidRPr="00281BD8">
        <w:t>ПРОЕКТ</w:t>
      </w:r>
    </w:p>
    <w:p w:rsidR="004B43C4" w:rsidRPr="00281BD8" w:rsidRDefault="004B43C4" w:rsidP="00160EEB">
      <w:pPr>
        <w:spacing w:line="240" w:lineRule="auto"/>
        <w:jc w:val="both"/>
        <w:rPr>
          <w:szCs w:val="28"/>
        </w:rPr>
      </w:pPr>
    </w:p>
    <w:p w:rsidR="004B43C4" w:rsidRPr="00281BD8" w:rsidRDefault="004763C7" w:rsidP="00160EEB">
      <w:pPr>
        <w:spacing w:line="240" w:lineRule="auto"/>
        <w:jc w:val="center"/>
        <w:rPr>
          <w:szCs w:val="28"/>
        </w:rPr>
      </w:pPr>
      <w:r w:rsidRPr="00281BD8">
        <w:t>КАБИНЕТ МИНИСТРОВ РЕСПУБЛИКИ ТАТАРСТАН</w:t>
      </w:r>
    </w:p>
    <w:p w:rsidR="004B43C4" w:rsidRPr="00281BD8" w:rsidRDefault="004763C7" w:rsidP="00160EEB">
      <w:pPr>
        <w:spacing w:line="240" w:lineRule="auto"/>
        <w:jc w:val="center"/>
        <w:rPr>
          <w:szCs w:val="28"/>
        </w:rPr>
      </w:pPr>
      <w:r w:rsidRPr="00281BD8">
        <w:t>ПОСТАНОВЛЕНИЕ</w:t>
      </w:r>
    </w:p>
    <w:p w:rsidR="004B43C4" w:rsidRPr="00281BD8" w:rsidRDefault="004B43C4" w:rsidP="00160EEB">
      <w:pPr>
        <w:spacing w:line="240" w:lineRule="auto"/>
        <w:jc w:val="both"/>
        <w:rPr>
          <w:szCs w:val="28"/>
        </w:rPr>
      </w:pPr>
    </w:p>
    <w:p w:rsidR="004B43C4" w:rsidRPr="00281BD8" w:rsidRDefault="004763C7" w:rsidP="00160EEB">
      <w:pPr>
        <w:spacing w:line="240" w:lineRule="auto"/>
        <w:jc w:val="center"/>
        <w:rPr>
          <w:szCs w:val="28"/>
        </w:rPr>
      </w:pPr>
      <w:r w:rsidRPr="00281BD8">
        <w:t>_____________                                                                №___________</w:t>
      </w:r>
    </w:p>
    <w:p w:rsidR="004B43C4" w:rsidRPr="00281BD8" w:rsidRDefault="004763C7" w:rsidP="00160EEB">
      <w:pPr>
        <w:spacing w:line="240" w:lineRule="auto"/>
        <w:jc w:val="center"/>
        <w:rPr>
          <w:szCs w:val="28"/>
        </w:rPr>
      </w:pPr>
      <w:r w:rsidRPr="00281BD8">
        <w:t>г.Казань</w:t>
      </w:r>
    </w:p>
    <w:p w:rsidR="004B43C4" w:rsidRPr="00281BD8" w:rsidRDefault="004B43C4" w:rsidP="00160EEB">
      <w:pPr>
        <w:tabs>
          <w:tab w:val="left" w:pos="4678"/>
          <w:tab w:val="left" w:pos="4962"/>
        </w:tabs>
        <w:spacing w:line="240" w:lineRule="auto"/>
        <w:ind w:right="5244"/>
        <w:jc w:val="both"/>
        <w:rPr>
          <w:szCs w:val="28"/>
        </w:rPr>
      </w:pPr>
    </w:p>
    <w:p w:rsidR="004B43C4" w:rsidRDefault="004B43C4" w:rsidP="00160EEB">
      <w:pPr>
        <w:tabs>
          <w:tab w:val="left" w:pos="4678"/>
          <w:tab w:val="left" w:pos="4962"/>
        </w:tabs>
        <w:spacing w:line="240" w:lineRule="auto"/>
        <w:ind w:right="5244"/>
        <w:jc w:val="both"/>
        <w:rPr>
          <w:szCs w:val="28"/>
        </w:rPr>
      </w:pPr>
    </w:p>
    <w:p w:rsidR="00063D0A" w:rsidRDefault="00063D0A" w:rsidP="00160EEB">
      <w:pPr>
        <w:tabs>
          <w:tab w:val="left" w:pos="4678"/>
          <w:tab w:val="left" w:pos="4962"/>
        </w:tabs>
        <w:spacing w:line="240" w:lineRule="auto"/>
        <w:ind w:right="5244"/>
        <w:jc w:val="both"/>
        <w:rPr>
          <w:szCs w:val="28"/>
        </w:rPr>
      </w:pPr>
    </w:p>
    <w:p w:rsidR="00056CF6" w:rsidRPr="00281BD8" w:rsidRDefault="00056CF6" w:rsidP="00160EEB">
      <w:pPr>
        <w:tabs>
          <w:tab w:val="left" w:pos="4678"/>
          <w:tab w:val="left" w:pos="4962"/>
        </w:tabs>
        <w:spacing w:line="240" w:lineRule="auto"/>
        <w:ind w:right="5244"/>
        <w:jc w:val="both"/>
        <w:rPr>
          <w:szCs w:val="28"/>
        </w:rPr>
      </w:pPr>
    </w:p>
    <w:p w:rsidR="00586DA8" w:rsidRDefault="00586DA8" w:rsidP="00586DA8">
      <w:pPr>
        <w:spacing w:line="240" w:lineRule="auto"/>
        <w:ind w:right="4961"/>
        <w:jc w:val="both"/>
        <w:rPr>
          <w:szCs w:val="28"/>
        </w:rPr>
      </w:pPr>
      <w:r>
        <w:t xml:space="preserve">О внесении изменений в </w:t>
      </w:r>
      <w:hyperlink r:id="rId8" w:history="1">
        <w:r w:rsidRPr="0031304D">
          <w:rPr>
            <w:szCs w:val="28"/>
          </w:rPr>
          <w:t>План</w:t>
        </w:r>
      </w:hyperlink>
      <w:r>
        <w:rPr>
          <w:szCs w:val="28"/>
        </w:rPr>
        <w:t xml:space="preserve"> мероприятий по оздоровлению государственных финансов Республики Татарстан на период до 2024 года</w:t>
      </w:r>
      <w:r>
        <w:t>, утвержденный постановлением Кабинета Министров Республики Татарстан от 31.12.2012 №</w:t>
      </w:r>
      <w:r w:rsidRPr="00A65B29">
        <w:t xml:space="preserve"> </w:t>
      </w:r>
      <w:r>
        <w:t>1194</w:t>
      </w:r>
      <w:r w:rsidRPr="00227775">
        <w:t xml:space="preserve"> «Об утверждении Плана мероприятий по оздоровлению государственных финансов Республики Татарстан»</w:t>
      </w:r>
    </w:p>
    <w:p w:rsidR="008C70C5" w:rsidRPr="00281BD8" w:rsidRDefault="008C70C5" w:rsidP="00160EEB">
      <w:pPr>
        <w:spacing w:line="240" w:lineRule="auto"/>
        <w:jc w:val="both"/>
        <w:rPr>
          <w:szCs w:val="28"/>
        </w:rPr>
      </w:pPr>
    </w:p>
    <w:p w:rsidR="006E6D4C" w:rsidRPr="00281BD8" w:rsidRDefault="006E6D4C" w:rsidP="00160EEB">
      <w:pPr>
        <w:spacing w:line="240" w:lineRule="auto"/>
        <w:jc w:val="both"/>
        <w:rPr>
          <w:szCs w:val="28"/>
        </w:rPr>
      </w:pPr>
    </w:p>
    <w:p w:rsidR="008C70C5" w:rsidRPr="00281BD8" w:rsidRDefault="008C70C5" w:rsidP="00072B54">
      <w:pPr>
        <w:spacing w:line="240" w:lineRule="auto"/>
        <w:ind w:right="55" w:firstLine="709"/>
        <w:jc w:val="both"/>
        <w:rPr>
          <w:szCs w:val="28"/>
        </w:rPr>
      </w:pPr>
      <w:r w:rsidRPr="00281BD8">
        <w:rPr>
          <w:szCs w:val="28"/>
        </w:rPr>
        <w:t>Кабинет Министров Республики Татарстан ПОСТАНОВЛЯЕТ:</w:t>
      </w:r>
    </w:p>
    <w:p w:rsidR="008C70C5" w:rsidRPr="00281BD8" w:rsidRDefault="008C70C5" w:rsidP="00072B54">
      <w:pPr>
        <w:spacing w:line="240" w:lineRule="auto"/>
        <w:ind w:right="55" w:firstLine="709"/>
        <w:jc w:val="both"/>
        <w:rPr>
          <w:szCs w:val="28"/>
        </w:rPr>
      </w:pPr>
    </w:p>
    <w:p w:rsidR="00586DA8" w:rsidRDefault="00586DA8" w:rsidP="00072B54">
      <w:pPr>
        <w:spacing w:line="240" w:lineRule="auto"/>
        <w:ind w:firstLine="709"/>
        <w:jc w:val="both"/>
      </w:pPr>
      <w:r>
        <w:t xml:space="preserve">Внести в </w:t>
      </w:r>
      <w:hyperlink r:id="rId9" w:history="1">
        <w:r w:rsidRPr="0031304D">
          <w:rPr>
            <w:szCs w:val="28"/>
          </w:rPr>
          <w:t>План</w:t>
        </w:r>
      </w:hyperlink>
      <w:r>
        <w:rPr>
          <w:szCs w:val="28"/>
        </w:rPr>
        <w:t xml:space="preserve"> мероприятий по оздоровлению государственных финансов Республики Татарстан на период до 2024 года</w:t>
      </w:r>
      <w:r>
        <w:t>, утвержденный постановлением Кабинета Министров Республики Татарстан от 31.12.2012 №</w:t>
      </w:r>
      <w:r w:rsidRPr="00A65B29">
        <w:t xml:space="preserve"> </w:t>
      </w:r>
      <w:r>
        <w:t>1194</w:t>
      </w:r>
      <w:r w:rsidRPr="00227775">
        <w:t xml:space="preserve"> «Об утверждении Плана мероприятий по оздоровлению государственных финансов Республики Татарстан»</w:t>
      </w:r>
      <w:r>
        <w:t xml:space="preserve"> (с изменениями, внесенными постановлениями Кабинета Министров Республики Татарстан от 14.01.2013 №</w:t>
      </w:r>
      <w:r w:rsidRPr="00A65B29">
        <w:t xml:space="preserve"> </w:t>
      </w:r>
      <w:r>
        <w:t>8, от 30.09.2013 №</w:t>
      </w:r>
      <w:r w:rsidRPr="00A65B29">
        <w:t xml:space="preserve"> </w:t>
      </w:r>
      <w:r>
        <w:t>701, от 09.02.2015 №</w:t>
      </w:r>
      <w:r w:rsidRPr="00A65B29">
        <w:t xml:space="preserve"> </w:t>
      </w:r>
      <w:r>
        <w:t>74, от 08.11.2017 №</w:t>
      </w:r>
      <w:r w:rsidRPr="00A65B29">
        <w:t xml:space="preserve"> </w:t>
      </w:r>
      <w:r>
        <w:t>849, от 20.02.2018 №</w:t>
      </w:r>
      <w:r w:rsidRPr="00A65B29">
        <w:t xml:space="preserve"> </w:t>
      </w:r>
      <w:r>
        <w:t>97, от 18.12.2019 №</w:t>
      </w:r>
      <w:r w:rsidRPr="00A65B29">
        <w:t xml:space="preserve"> </w:t>
      </w:r>
      <w:r>
        <w:t xml:space="preserve">1161, от 29.06.2020 № 541), </w:t>
      </w:r>
      <w:r w:rsidRPr="00586DA8">
        <w:rPr>
          <w:szCs w:val="28"/>
        </w:rPr>
        <w:t xml:space="preserve">следующие </w:t>
      </w:r>
      <w:r>
        <w:t>изменения:</w:t>
      </w:r>
    </w:p>
    <w:p w:rsidR="00586DA8" w:rsidRDefault="00586DA8" w:rsidP="00072B54">
      <w:pPr>
        <w:tabs>
          <w:tab w:val="left" w:pos="4678"/>
          <w:tab w:val="left" w:pos="10206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строку «</w:t>
      </w:r>
      <w:r w:rsidRPr="00586DA8">
        <w:rPr>
          <w:szCs w:val="28"/>
        </w:rPr>
        <w:t>Бюджетный эффект от реализации мероприятий, направленных на рост доходов консолидированного бюд</w:t>
      </w:r>
      <w:r w:rsidR="00072B54">
        <w:rPr>
          <w:szCs w:val="28"/>
        </w:rPr>
        <w:t xml:space="preserve">жета Республики Татарстан, </w:t>
      </w:r>
      <w:proofErr w:type="spellStart"/>
      <w:proofErr w:type="gramStart"/>
      <w:r w:rsidR="00072B54">
        <w:rPr>
          <w:szCs w:val="28"/>
        </w:rPr>
        <w:t>тыс.</w:t>
      </w:r>
      <w:r w:rsidRPr="00586DA8">
        <w:rPr>
          <w:szCs w:val="28"/>
        </w:rPr>
        <w:t>рублей</w:t>
      </w:r>
      <w:proofErr w:type="spellEnd"/>
      <w:proofErr w:type="gramEnd"/>
      <w:r>
        <w:rPr>
          <w:szCs w:val="28"/>
        </w:rPr>
        <w:t xml:space="preserve">» изложить </w:t>
      </w:r>
      <w:r w:rsidR="00072B54">
        <w:rPr>
          <w:szCs w:val="28"/>
        </w:rPr>
        <w:t xml:space="preserve">в </w:t>
      </w:r>
      <w:r>
        <w:rPr>
          <w:szCs w:val="28"/>
        </w:rPr>
        <w:t>следующей редакции:</w:t>
      </w:r>
    </w:p>
    <w:p w:rsidR="001179B4" w:rsidRDefault="001179B4" w:rsidP="00072B54">
      <w:pPr>
        <w:tabs>
          <w:tab w:val="left" w:pos="4678"/>
          <w:tab w:val="left" w:pos="10206"/>
        </w:tabs>
        <w:spacing w:line="240" w:lineRule="auto"/>
        <w:ind w:firstLine="709"/>
        <w:jc w:val="both"/>
        <w:rPr>
          <w:szCs w:val="28"/>
        </w:rPr>
      </w:pPr>
    </w:p>
    <w:tbl>
      <w:tblPr>
        <w:tblW w:w="10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804"/>
        <w:gridCol w:w="804"/>
        <w:gridCol w:w="804"/>
        <w:gridCol w:w="804"/>
        <w:gridCol w:w="804"/>
        <w:gridCol w:w="804"/>
        <w:gridCol w:w="804"/>
      </w:tblGrid>
      <w:tr w:rsidR="008344FF" w:rsidRPr="00AA1D1A" w:rsidTr="008344FF">
        <w:trPr>
          <w:cantSplit/>
          <w:trHeight w:val="150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FF" w:rsidRPr="00AA1D1A" w:rsidRDefault="00072B54" w:rsidP="00072B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  <w:r w:rsidRPr="00AA1D1A">
              <w:rPr>
                <w:sz w:val="20"/>
              </w:rPr>
              <w:t>«</w:t>
            </w:r>
            <w:r w:rsidR="008344FF" w:rsidRPr="00AA1D1A">
              <w:rPr>
                <w:sz w:val="20"/>
              </w:rPr>
              <w:t xml:space="preserve">Бюджетный эффект от реализации мероприятий, направленных на рост доходов консолидированного бюджета Республики Татарстан, </w:t>
            </w:r>
            <w:proofErr w:type="spellStart"/>
            <w:proofErr w:type="gramStart"/>
            <w:r w:rsidR="008344FF" w:rsidRPr="00AA1D1A">
              <w:rPr>
                <w:sz w:val="20"/>
              </w:rPr>
              <w:t>тыс.рублей</w:t>
            </w:r>
            <w:proofErr w:type="spellEnd"/>
            <w:proofErr w:type="gram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344FF" w:rsidRPr="00D076F3" w:rsidRDefault="008344FF" w:rsidP="00072B54">
            <w:pPr>
              <w:spacing w:line="240" w:lineRule="auto"/>
              <w:ind w:left="113" w:right="113"/>
              <w:jc w:val="center"/>
              <w:rPr>
                <w:sz w:val="20"/>
                <w:lang w:val="en-US"/>
              </w:rPr>
            </w:pPr>
            <w:r w:rsidRPr="00AA1D1A">
              <w:rPr>
                <w:sz w:val="20"/>
              </w:rPr>
              <w:t>3 198 642,5</w:t>
            </w:r>
            <w:r w:rsidR="00D076F3">
              <w:rPr>
                <w:sz w:val="20"/>
              </w:rPr>
              <w:t xml:space="preserve"> </w:t>
            </w:r>
            <w:r w:rsidR="00D076F3">
              <w:rPr>
                <w:sz w:val="20"/>
                <w:lang w:val="en-US"/>
              </w:rPr>
              <w:t>&lt;</w:t>
            </w:r>
            <w:r w:rsidRPr="00AA1D1A">
              <w:rPr>
                <w:sz w:val="20"/>
              </w:rPr>
              <w:t>*</w:t>
            </w:r>
            <w:r w:rsidR="00D076F3">
              <w:rPr>
                <w:sz w:val="20"/>
                <w:lang w:val="en-US"/>
              </w:rPr>
              <w:t>&gt;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344FF" w:rsidRPr="00D076F3" w:rsidRDefault="008344FF" w:rsidP="00072B54">
            <w:pPr>
              <w:spacing w:line="240" w:lineRule="auto"/>
              <w:ind w:left="113" w:right="113"/>
              <w:jc w:val="center"/>
              <w:rPr>
                <w:sz w:val="20"/>
                <w:lang w:val="en-US"/>
              </w:rPr>
            </w:pPr>
            <w:r w:rsidRPr="00AA1D1A">
              <w:rPr>
                <w:sz w:val="20"/>
              </w:rPr>
              <w:t>4 926 507,8</w:t>
            </w:r>
            <w:r w:rsidR="00D076F3">
              <w:rPr>
                <w:sz w:val="20"/>
                <w:lang w:val="en-US"/>
              </w:rPr>
              <w:t xml:space="preserve"> &lt;</w:t>
            </w:r>
            <w:r w:rsidRPr="00AA1D1A">
              <w:rPr>
                <w:sz w:val="20"/>
              </w:rPr>
              <w:t>*</w:t>
            </w:r>
            <w:r w:rsidR="00D076F3">
              <w:rPr>
                <w:sz w:val="20"/>
                <w:lang w:val="en-US"/>
              </w:rPr>
              <w:t>&gt;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76F3" w:rsidRDefault="00072B54" w:rsidP="00072B54">
            <w:pPr>
              <w:spacing w:line="240" w:lineRule="auto"/>
              <w:ind w:left="113" w:right="113"/>
              <w:jc w:val="center"/>
              <w:rPr>
                <w:sz w:val="20"/>
                <w:lang w:val="en-US"/>
              </w:rPr>
            </w:pPr>
            <w:r w:rsidRPr="00AA1D1A">
              <w:rPr>
                <w:sz w:val="20"/>
              </w:rPr>
              <w:t>990 826,8</w:t>
            </w:r>
            <w:r w:rsidR="00D076F3">
              <w:rPr>
                <w:sz w:val="20"/>
                <w:lang w:val="en-US"/>
              </w:rPr>
              <w:t xml:space="preserve"> </w:t>
            </w:r>
          </w:p>
          <w:p w:rsidR="008344FF" w:rsidRPr="00D076F3" w:rsidRDefault="00D076F3" w:rsidP="00072B54">
            <w:pPr>
              <w:spacing w:line="240" w:lineRule="auto"/>
              <w:ind w:left="113" w:right="11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&lt;*&gt;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344FF" w:rsidRPr="00D076F3" w:rsidRDefault="00072B54" w:rsidP="00072B54">
            <w:pPr>
              <w:spacing w:line="240" w:lineRule="auto"/>
              <w:ind w:left="113" w:right="113"/>
              <w:jc w:val="center"/>
              <w:rPr>
                <w:sz w:val="20"/>
                <w:lang w:val="en-US"/>
              </w:rPr>
            </w:pPr>
            <w:r w:rsidRPr="00AA1D1A">
              <w:rPr>
                <w:sz w:val="20"/>
              </w:rPr>
              <w:t>1 681 318,</w:t>
            </w:r>
            <w:r w:rsidR="008344FF" w:rsidRPr="00AA1D1A">
              <w:rPr>
                <w:sz w:val="20"/>
              </w:rPr>
              <w:t>8</w:t>
            </w:r>
            <w:r w:rsidR="00D076F3">
              <w:rPr>
                <w:sz w:val="20"/>
                <w:lang w:val="en-US"/>
              </w:rPr>
              <w:t xml:space="preserve"> &lt;</w:t>
            </w:r>
            <w:r w:rsidR="008344FF" w:rsidRPr="00AA1D1A">
              <w:rPr>
                <w:sz w:val="20"/>
              </w:rPr>
              <w:t>*</w:t>
            </w:r>
            <w:r w:rsidR="00D076F3">
              <w:rPr>
                <w:sz w:val="20"/>
                <w:lang w:val="en-US"/>
              </w:rPr>
              <w:t>&gt;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76F3" w:rsidRDefault="008344FF" w:rsidP="00072B54">
            <w:pPr>
              <w:spacing w:line="240" w:lineRule="auto"/>
              <w:ind w:left="113" w:right="113"/>
              <w:jc w:val="center"/>
              <w:rPr>
                <w:sz w:val="20"/>
                <w:lang w:val="en-US"/>
              </w:rPr>
            </w:pPr>
            <w:r w:rsidRPr="00AA1D1A">
              <w:rPr>
                <w:sz w:val="20"/>
              </w:rPr>
              <w:t>854 780,0</w:t>
            </w:r>
            <w:r w:rsidR="00D076F3">
              <w:rPr>
                <w:sz w:val="20"/>
                <w:lang w:val="en-US"/>
              </w:rPr>
              <w:t xml:space="preserve"> </w:t>
            </w:r>
          </w:p>
          <w:p w:rsidR="008344FF" w:rsidRPr="00D076F3" w:rsidRDefault="00D076F3" w:rsidP="00072B54">
            <w:pPr>
              <w:spacing w:line="240" w:lineRule="auto"/>
              <w:ind w:left="113" w:right="11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&lt;</w:t>
            </w:r>
            <w:r w:rsidR="008344FF" w:rsidRPr="00AA1D1A">
              <w:rPr>
                <w:sz w:val="20"/>
              </w:rPr>
              <w:t>**</w:t>
            </w:r>
            <w:r>
              <w:rPr>
                <w:sz w:val="20"/>
                <w:lang w:val="en-US"/>
              </w:rPr>
              <w:t>&gt;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76F3" w:rsidRDefault="008344FF" w:rsidP="00072B54">
            <w:pPr>
              <w:spacing w:line="240" w:lineRule="auto"/>
              <w:ind w:left="113" w:right="113"/>
              <w:jc w:val="center"/>
              <w:rPr>
                <w:sz w:val="20"/>
              </w:rPr>
            </w:pPr>
            <w:r w:rsidRPr="00AA1D1A">
              <w:rPr>
                <w:sz w:val="20"/>
              </w:rPr>
              <w:t>776 730,0</w:t>
            </w:r>
          </w:p>
          <w:p w:rsidR="008344FF" w:rsidRPr="00D076F3" w:rsidRDefault="00D076F3" w:rsidP="00072B54">
            <w:pPr>
              <w:spacing w:line="240" w:lineRule="auto"/>
              <w:ind w:left="113" w:right="11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&lt;</w:t>
            </w:r>
            <w:r w:rsidR="008344FF" w:rsidRPr="00AA1D1A">
              <w:rPr>
                <w:sz w:val="20"/>
              </w:rPr>
              <w:t>**</w:t>
            </w:r>
            <w:r>
              <w:rPr>
                <w:sz w:val="20"/>
                <w:lang w:val="en-US"/>
              </w:rPr>
              <w:t>&gt;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344FF" w:rsidRPr="00AA1D1A" w:rsidRDefault="008344FF" w:rsidP="00072B54">
            <w:pPr>
              <w:spacing w:line="240" w:lineRule="auto"/>
              <w:ind w:left="113" w:right="113"/>
              <w:jc w:val="center"/>
              <w:rPr>
                <w:sz w:val="20"/>
              </w:rPr>
            </w:pPr>
            <w:r w:rsidRPr="00AA1D1A">
              <w:rPr>
                <w:sz w:val="20"/>
              </w:rPr>
              <w:t>766 730,0</w:t>
            </w:r>
            <w:r w:rsidR="00D076F3">
              <w:rPr>
                <w:sz w:val="20"/>
                <w:lang w:val="en-US"/>
              </w:rPr>
              <w:t xml:space="preserve"> &lt;</w:t>
            </w:r>
            <w:r w:rsidRPr="00AA1D1A">
              <w:rPr>
                <w:sz w:val="20"/>
              </w:rPr>
              <w:t>**</w:t>
            </w:r>
            <w:r w:rsidR="00D076F3">
              <w:rPr>
                <w:sz w:val="20"/>
                <w:lang w:val="en-US"/>
              </w:rPr>
              <w:t>&gt;</w:t>
            </w:r>
            <w:r w:rsidR="00072B54" w:rsidRPr="00AA1D1A">
              <w:rPr>
                <w:sz w:val="20"/>
              </w:rPr>
              <w:t>»;</w:t>
            </w:r>
          </w:p>
        </w:tc>
      </w:tr>
    </w:tbl>
    <w:p w:rsidR="00586DA8" w:rsidRPr="00AA1D1A" w:rsidRDefault="00586DA8" w:rsidP="00072B54">
      <w:pPr>
        <w:tabs>
          <w:tab w:val="left" w:pos="4678"/>
          <w:tab w:val="left" w:pos="10206"/>
        </w:tabs>
        <w:spacing w:line="240" w:lineRule="auto"/>
        <w:ind w:firstLine="709"/>
        <w:jc w:val="both"/>
        <w:rPr>
          <w:szCs w:val="28"/>
        </w:rPr>
      </w:pPr>
    </w:p>
    <w:p w:rsidR="00586DA8" w:rsidRPr="00AA1D1A" w:rsidRDefault="00586DA8" w:rsidP="00072B54">
      <w:pPr>
        <w:tabs>
          <w:tab w:val="left" w:pos="4678"/>
          <w:tab w:val="left" w:pos="10206"/>
        </w:tabs>
        <w:spacing w:line="240" w:lineRule="auto"/>
        <w:ind w:firstLine="709"/>
        <w:jc w:val="both"/>
        <w:rPr>
          <w:szCs w:val="28"/>
        </w:rPr>
      </w:pPr>
      <w:r w:rsidRPr="00AA1D1A">
        <w:rPr>
          <w:szCs w:val="28"/>
        </w:rPr>
        <w:t>строку «Бюджетный эффект от реализации программы оптимизации расходов консолидированного бюд</w:t>
      </w:r>
      <w:r w:rsidR="00072B54" w:rsidRPr="00AA1D1A">
        <w:rPr>
          <w:szCs w:val="28"/>
        </w:rPr>
        <w:t xml:space="preserve">жета Республики Татарстан, </w:t>
      </w:r>
      <w:proofErr w:type="spellStart"/>
      <w:proofErr w:type="gramStart"/>
      <w:r w:rsidR="00072B54" w:rsidRPr="00AA1D1A">
        <w:rPr>
          <w:szCs w:val="28"/>
        </w:rPr>
        <w:t>тыс.</w:t>
      </w:r>
      <w:r w:rsidRPr="00AA1D1A">
        <w:rPr>
          <w:szCs w:val="28"/>
        </w:rPr>
        <w:t>рублей</w:t>
      </w:r>
      <w:proofErr w:type="spellEnd"/>
      <w:proofErr w:type="gramEnd"/>
      <w:r w:rsidRPr="00AA1D1A">
        <w:rPr>
          <w:szCs w:val="28"/>
        </w:rPr>
        <w:t xml:space="preserve">» изложить </w:t>
      </w:r>
      <w:r w:rsidR="00072B54" w:rsidRPr="00AA1D1A">
        <w:rPr>
          <w:szCs w:val="28"/>
        </w:rPr>
        <w:t xml:space="preserve">в </w:t>
      </w:r>
      <w:r w:rsidRPr="00AA1D1A">
        <w:rPr>
          <w:szCs w:val="28"/>
        </w:rPr>
        <w:t>следующей редакции:</w:t>
      </w:r>
    </w:p>
    <w:p w:rsidR="001179B4" w:rsidRPr="00AA1D1A" w:rsidRDefault="001179B4" w:rsidP="00072B54">
      <w:pPr>
        <w:tabs>
          <w:tab w:val="left" w:pos="4678"/>
          <w:tab w:val="left" w:pos="10206"/>
        </w:tabs>
        <w:spacing w:line="240" w:lineRule="auto"/>
        <w:ind w:firstLine="709"/>
        <w:jc w:val="both"/>
        <w:rPr>
          <w:szCs w:val="28"/>
        </w:rPr>
      </w:pPr>
    </w:p>
    <w:tbl>
      <w:tblPr>
        <w:tblW w:w="10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804"/>
        <w:gridCol w:w="804"/>
        <w:gridCol w:w="804"/>
        <w:gridCol w:w="804"/>
        <w:gridCol w:w="804"/>
        <w:gridCol w:w="804"/>
        <w:gridCol w:w="804"/>
      </w:tblGrid>
      <w:tr w:rsidR="008344FF" w:rsidRPr="00AA1D1A" w:rsidTr="00072B54">
        <w:trPr>
          <w:cantSplit/>
          <w:trHeight w:val="155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FF" w:rsidRPr="00AA1D1A" w:rsidRDefault="00072B54" w:rsidP="00072B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  <w:r w:rsidRPr="00AA1D1A">
              <w:rPr>
                <w:sz w:val="20"/>
              </w:rPr>
              <w:lastRenderedPageBreak/>
              <w:t>«</w:t>
            </w:r>
            <w:r w:rsidR="008344FF" w:rsidRPr="00AA1D1A">
              <w:rPr>
                <w:sz w:val="20"/>
              </w:rPr>
              <w:t xml:space="preserve">Бюджетный эффект от реализации программы оптимизации расходов консолидированного бюджета Республики Татарстан, </w:t>
            </w:r>
            <w:proofErr w:type="spellStart"/>
            <w:proofErr w:type="gramStart"/>
            <w:r w:rsidR="008344FF" w:rsidRPr="00AA1D1A">
              <w:rPr>
                <w:sz w:val="20"/>
              </w:rPr>
              <w:t>тыс.рублей</w:t>
            </w:r>
            <w:proofErr w:type="spellEnd"/>
            <w:proofErr w:type="gram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344FF" w:rsidRPr="00D076F3" w:rsidRDefault="008344FF" w:rsidP="00072B54">
            <w:pPr>
              <w:spacing w:line="240" w:lineRule="auto"/>
              <w:ind w:left="113" w:right="113"/>
              <w:jc w:val="center"/>
              <w:rPr>
                <w:sz w:val="20"/>
                <w:lang w:val="en-US"/>
              </w:rPr>
            </w:pPr>
            <w:r w:rsidRPr="00AA1D1A">
              <w:rPr>
                <w:sz w:val="20"/>
              </w:rPr>
              <w:t>8 832 807,9</w:t>
            </w:r>
            <w:r w:rsidR="00D076F3">
              <w:rPr>
                <w:sz w:val="20"/>
                <w:lang w:val="en-US"/>
              </w:rPr>
              <w:t xml:space="preserve"> &lt;</w:t>
            </w:r>
            <w:r w:rsidRPr="00AA1D1A">
              <w:rPr>
                <w:sz w:val="20"/>
              </w:rPr>
              <w:t>*</w:t>
            </w:r>
            <w:r w:rsidR="00D076F3">
              <w:rPr>
                <w:sz w:val="20"/>
                <w:lang w:val="en-US"/>
              </w:rPr>
              <w:t>&gt;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344FF" w:rsidRPr="00D076F3" w:rsidRDefault="008344FF" w:rsidP="00072B54">
            <w:pPr>
              <w:spacing w:line="240" w:lineRule="auto"/>
              <w:ind w:left="113" w:right="113"/>
              <w:jc w:val="center"/>
              <w:rPr>
                <w:sz w:val="20"/>
                <w:lang w:val="en-US"/>
              </w:rPr>
            </w:pPr>
            <w:r w:rsidRPr="00AA1D1A">
              <w:rPr>
                <w:sz w:val="20"/>
              </w:rPr>
              <w:t>7 761 070,6</w:t>
            </w:r>
            <w:r w:rsidR="00D076F3">
              <w:rPr>
                <w:sz w:val="20"/>
                <w:lang w:val="en-US"/>
              </w:rPr>
              <w:t xml:space="preserve"> &lt;</w:t>
            </w:r>
            <w:r w:rsidRPr="00AA1D1A">
              <w:rPr>
                <w:sz w:val="20"/>
              </w:rPr>
              <w:t>*</w:t>
            </w:r>
            <w:r w:rsidR="00D076F3">
              <w:rPr>
                <w:sz w:val="20"/>
                <w:lang w:val="en-US"/>
              </w:rPr>
              <w:t>&gt;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344FF" w:rsidRPr="00D076F3" w:rsidRDefault="008344FF" w:rsidP="00072B54">
            <w:pPr>
              <w:spacing w:line="240" w:lineRule="auto"/>
              <w:ind w:left="113" w:right="113"/>
              <w:jc w:val="center"/>
              <w:rPr>
                <w:sz w:val="20"/>
                <w:lang w:val="en-US"/>
              </w:rPr>
            </w:pPr>
            <w:r w:rsidRPr="00AA1D1A">
              <w:rPr>
                <w:sz w:val="20"/>
              </w:rPr>
              <w:t>5 </w:t>
            </w:r>
            <w:r w:rsidR="00072B54" w:rsidRPr="00AA1D1A">
              <w:rPr>
                <w:sz w:val="20"/>
              </w:rPr>
              <w:t>249 972,6</w:t>
            </w:r>
            <w:r w:rsidR="00D076F3">
              <w:rPr>
                <w:sz w:val="20"/>
                <w:lang w:val="en-US"/>
              </w:rPr>
              <w:t xml:space="preserve"> &lt;</w:t>
            </w:r>
            <w:r w:rsidRPr="00AA1D1A">
              <w:rPr>
                <w:sz w:val="20"/>
              </w:rPr>
              <w:t>*</w:t>
            </w:r>
            <w:r w:rsidR="00D076F3">
              <w:rPr>
                <w:sz w:val="20"/>
                <w:lang w:val="en-US"/>
              </w:rPr>
              <w:t>&gt;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344FF" w:rsidRPr="00D076F3" w:rsidRDefault="00072B54" w:rsidP="00072B54">
            <w:pPr>
              <w:spacing w:line="240" w:lineRule="auto"/>
              <w:ind w:left="113" w:right="113"/>
              <w:jc w:val="center"/>
              <w:rPr>
                <w:sz w:val="20"/>
                <w:lang w:val="en-US"/>
              </w:rPr>
            </w:pPr>
            <w:r w:rsidRPr="00AA1D1A">
              <w:rPr>
                <w:sz w:val="20"/>
              </w:rPr>
              <w:t>6</w:t>
            </w:r>
            <w:r w:rsidR="008344FF" w:rsidRPr="00AA1D1A">
              <w:rPr>
                <w:sz w:val="20"/>
              </w:rPr>
              <w:t> </w:t>
            </w:r>
            <w:r w:rsidRPr="00AA1D1A">
              <w:rPr>
                <w:sz w:val="20"/>
              </w:rPr>
              <w:t>839 749,1</w:t>
            </w:r>
            <w:r w:rsidR="00D076F3">
              <w:rPr>
                <w:sz w:val="20"/>
                <w:lang w:val="en-US"/>
              </w:rPr>
              <w:t xml:space="preserve"> &lt;</w:t>
            </w:r>
            <w:r w:rsidR="008344FF" w:rsidRPr="00AA1D1A">
              <w:rPr>
                <w:sz w:val="20"/>
              </w:rPr>
              <w:t>*</w:t>
            </w:r>
            <w:r w:rsidR="00D076F3">
              <w:rPr>
                <w:sz w:val="20"/>
                <w:lang w:val="en-US"/>
              </w:rPr>
              <w:t>&gt;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344FF" w:rsidRPr="00D076F3" w:rsidRDefault="008344FF" w:rsidP="00072B54">
            <w:pPr>
              <w:spacing w:line="240" w:lineRule="auto"/>
              <w:ind w:left="113" w:right="113"/>
              <w:jc w:val="center"/>
              <w:rPr>
                <w:sz w:val="20"/>
                <w:lang w:val="en-US"/>
              </w:rPr>
            </w:pPr>
            <w:r w:rsidRPr="00AA1D1A">
              <w:rPr>
                <w:sz w:val="20"/>
              </w:rPr>
              <w:t>5 409 307,0</w:t>
            </w:r>
            <w:r w:rsidR="00D076F3">
              <w:rPr>
                <w:sz w:val="20"/>
                <w:lang w:val="en-US"/>
              </w:rPr>
              <w:t xml:space="preserve"> &lt;</w:t>
            </w:r>
            <w:r w:rsidRPr="00AA1D1A">
              <w:rPr>
                <w:sz w:val="20"/>
              </w:rPr>
              <w:t>**</w:t>
            </w:r>
            <w:r w:rsidR="00D076F3">
              <w:rPr>
                <w:sz w:val="20"/>
                <w:lang w:val="en-US"/>
              </w:rPr>
              <w:t>&gt;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344FF" w:rsidRPr="00D076F3" w:rsidRDefault="008344FF" w:rsidP="00072B54">
            <w:pPr>
              <w:spacing w:line="240" w:lineRule="auto"/>
              <w:ind w:left="113" w:right="113"/>
              <w:jc w:val="center"/>
              <w:rPr>
                <w:sz w:val="20"/>
                <w:lang w:val="en-US"/>
              </w:rPr>
            </w:pPr>
            <w:r w:rsidRPr="00AA1D1A">
              <w:rPr>
                <w:sz w:val="20"/>
              </w:rPr>
              <w:t>5 623 343,9</w:t>
            </w:r>
            <w:r w:rsidR="00D076F3">
              <w:rPr>
                <w:sz w:val="20"/>
                <w:lang w:val="en-US"/>
              </w:rPr>
              <w:t xml:space="preserve"> &lt;</w:t>
            </w:r>
            <w:r w:rsidRPr="00AA1D1A">
              <w:rPr>
                <w:sz w:val="20"/>
              </w:rPr>
              <w:t>**</w:t>
            </w:r>
            <w:r w:rsidR="00D076F3">
              <w:rPr>
                <w:sz w:val="20"/>
                <w:lang w:val="en-US"/>
              </w:rPr>
              <w:t>&gt;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344FF" w:rsidRPr="00AA1D1A" w:rsidRDefault="008344FF" w:rsidP="00072B54">
            <w:pPr>
              <w:spacing w:line="240" w:lineRule="auto"/>
              <w:ind w:left="29"/>
              <w:jc w:val="center"/>
              <w:rPr>
                <w:sz w:val="20"/>
              </w:rPr>
            </w:pPr>
            <w:r w:rsidRPr="00AA1D1A">
              <w:rPr>
                <w:sz w:val="20"/>
              </w:rPr>
              <w:t>5 845 942,3</w:t>
            </w:r>
            <w:r w:rsidR="00D076F3">
              <w:rPr>
                <w:sz w:val="20"/>
                <w:lang w:val="en-US"/>
              </w:rPr>
              <w:t xml:space="preserve"> &lt;</w:t>
            </w:r>
            <w:r w:rsidRPr="00AA1D1A">
              <w:rPr>
                <w:sz w:val="20"/>
              </w:rPr>
              <w:t>**</w:t>
            </w:r>
            <w:r w:rsidR="00D076F3">
              <w:rPr>
                <w:sz w:val="20"/>
                <w:lang w:val="en-US"/>
              </w:rPr>
              <w:t>&gt;</w:t>
            </w:r>
            <w:r w:rsidR="00072B54" w:rsidRPr="00AA1D1A">
              <w:rPr>
                <w:sz w:val="20"/>
              </w:rPr>
              <w:t>»;</w:t>
            </w:r>
          </w:p>
        </w:tc>
      </w:tr>
    </w:tbl>
    <w:p w:rsidR="00586DA8" w:rsidRPr="00AA1D1A" w:rsidRDefault="00586DA8" w:rsidP="00072B54">
      <w:pPr>
        <w:tabs>
          <w:tab w:val="left" w:pos="4678"/>
          <w:tab w:val="left" w:pos="10206"/>
        </w:tabs>
        <w:spacing w:line="240" w:lineRule="auto"/>
        <w:ind w:firstLine="709"/>
        <w:jc w:val="both"/>
        <w:rPr>
          <w:szCs w:val="28"/>
        </w:rPr>
      </w:pPr>
    </w:p>
    <w:p w:rsidR="00586DA8" w:rsidRPr="00AA1D1A" w:rsidRDefault="00586DA8" w:rsidP="00072B54">
      <w:pPr>
        <w:tabs>
          <w:tab w:val="left" w:pos="4678"/>
          <w:tab w:val="left" w:pos="10206"/>
        </w:tabs>
        <w:spacing w:line="240" w:lineRule="auto"/>
        <w:ind w:firstLine="709"/>
        <w:jc w:val="both"/>
        <w:rPr>
          <w:szCs w:val="28"/>
        </w:rPr>
      </w:pPr>
      <w:r w:rsidRPr="00AA1D1A">
        <w:rPr>
          <w:szCs w:val="28"/>
        </w:rPr>
        <w:t xml:space="preserve">раздел 3 изложить </w:t>
      </w:r>
      <w:r w:rsidR="008344FF" w:rsidRPr="00AA1D1A">
        <w:rPr>
          <w:szCs w:val="28"/>
        </w:rPr>
        <w:t xml:space="preserve">в </w:t>
      </w:r>
      <w:r w:rsidRPr="00AA1D1A">
        <w:rPr>
          <w:szCs w:val="28"/>
        </w:rPr>
        <w:t>следующей редакции:</w:t>
      </w:r>
    </w:p>
    <w:p w:rsidR="001179B4" w:rsidRPr="00AA1D1A" w:rsidRDefault="001179B4" w:rsidP="00072B54">
      <w:pPr>
        <w:tabs>
          <w:tab w:val="left" w:pos="4678"/>
          <w:tab w:val="left" w:pos="10206"/>
        </w:tabs>
        <w:spacing w:line="240" w:lineRule="auto"/>
        <w:ind w:firstLine="709"/>
        <w:jc w:val="both"/>
        <w:rPr>
          <w:szCs w:val="28"/>
        </w:rPr>
      </w:pPr>
    </w:p>
    <w:tbl>
      <w:tblPr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850"/>
        <w:gridCol w:w="708"/>
        <w:gridCol w:w="1986"/>
        <w:gridCol w:w="624"/>
        <w:gridCol w:w="624"/>
        <w:gridCol w:w="624"/>
        <w:gridCol w:w="624"/>
        <w:gridCol w:w="624"/>
        <w:gridCol w:w="624"/>
        <w:gridCol w:w="651"/>
      </w:tblGrid>
      <w:tr w:rsidR="008344FF" w:rsidRPr="00AA1D1A" w:rsidTr="00501A7C">
        <w:tc>
          <w:tcPr>
            <w:tcW w:w="10457" w:type="dxa"/>
            <w:gridSpan w:val="12"/>
          </w:tcPr>
          <w:p w:rsidR="008344FF" w:rsidRPr="00AA1D1A" w:rsidRDefault="008344FF" w:rsidP="00072B54">
            <w:pPr>
              <w:spacing w:line="240" w:lineRule="auto"/>
              <w:jc w:val="center"/>
              <w:rPr>
                <w:bCs/>
                <w:sz w:val="20"/>
              </w:rPr>
            </w:pPr>
          </w:p>
          <w:p w:rsidR="008344FF" w:rsidRPr="00AA1D1A" w:rsidRDefault="008344FF" w:rsidP="00072B54">
            <w:pPr>
              <w:spacing w:line="240" w:lineRule="auto"/>
              <w:jc w:val="center"/>
              <w:rPr>
                <w:bCs/>
                <w:sz w:val="20"/>
              </w:rPr>
            </w:pPr>
            <w:r w:rsidRPr="00AA1D1A">
              <w:rPr>
                <w:bCs/>
                <w:sz w:val="20"/>
              </w:rPr>
              <w:t>«3. Мероприятия, направленные на сокращение государственного долга Республики Татарстан</w:t>
            </w:r>
            <w:r w:rsidR="00072B54" w:rsidRPr="00AA1D1A">
              <w:rPr>
                <w:bCs/>
                <w:sz w:val="20"/>
              </w:rPr>
              <w:t>***</w:t>
            </w:r>
          </w:p>
          <w:p w:rsidR="008344FF" w:rsidRPr="00AA1D1A" w:rsidRDefault="008344FF" w:rsidP="00072B54">
            <w:pPr>
              <w:spacing w:line="240" w:lineRule="auto"/>
              <w:jc w:val="center"/>
              <w:rPr>
                <w:bCs/>
                <w:sz w:val="20"/>
              </w:rPr>
            </w:pPr>
          </w:p>
        </w:tc>
      </w:tr>
      <w:tr w:rsidR="008344FF" w:rsidRPr="00AA1D1A" w:rsidTr="00501A7C">
        <w:tc>
          <w:tcPr>
            <w:tcW w:w="534" w:type="dxa"/>
          </w:tcPr>
          <w:p w:rsidR="008344FF" w:rsidRPr="00AA1D1A" w:rsidRDefault="008344FF" w:rsidP="00072B54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1D1A">
              <w:rPr>
                <w:rFonts w:ascii="Times New Roman" w:hAnsi="Times New Roman"/>
                <w:sz w:val="20"/>
                <w:szCs w:val="20"/>
                <w:lang w:val="ru-RU"/>
              </w:rPr>
              <w:t>3.1.</w:t>
            </w:r>
          </w:p>
        </w:tc>
        <w:tc>
          <w:tcPr>
            <w:tcW w:w="1984" w:type="dxa"/>
          </w:tcPr>
          <w:p w:rsidR="00501A7C" w:rsidRPr="00AA1D1A" w:rsidRDefault="008344FF" w:rsidP="002848F4">
            <w:pPr>
              <w:pStyle w:val="11"/>
              <w:spacing w:line="240" w:lineRule="auto"/>
              <w:ind w:right="-1"/>
              <w:jc w:val="both"/>
              <w:rPr>
                <w:lang w:val="ru-RU"/>
              </w:rPr>
            </w:pPr>
            <w:r w:rsidRPr="00AA1D1A">
              <w:rPr>
                <w:lang w:val="ru-RU"/>
              </w:rPr>
              <w:t xml:space="preserve">Своевременное исполнение обязательств по погашению задолженности по бюджетным кредитам из федерального бюджета </w:t>
            </w:r>
            <w:r w:rsidR="002848F4" w:rsidRPr="00AA1D1A">
              <w:rPr>
                <w:lang w:val="ru-RU"/>
              </w:rPr>
              <w:br/>
            </w:r>
            <w:r w:rsidR="00501A7C" w:rsidRPr="00AA1D1A">
              <w:rPr>
                <w:lang w:val="ru-RU"/>
              </w:rPr>
              <w:t>(с учетом списания задолженности Республики Татарстан перед Российской Федерацией по бюджетным кредитам в рамках реализации постановлений Правительства Российской Федерации от 19.10.2020 №</w:t>
            </w:r>
            <w:r w:rsidR="00501A7C" w:rsidRPr="00AA1D1A">
              <w:t> </w:t>
            </w:r>
            <w:r w:rsidR="00501A7C" w:rsidRPr="00AA1D1A">
              <w:rPr>
                <w:lang w:val="ru-RU"/>
              </w:rPr>
              <w:t>1704 и от 12.10.2021 №</w:t>
            </w:r>
            <w:r w:rsidR="00501A7C" w:rsidRPr="00AA1D1A">
              <w:t> </w:t>
            </w:r>
            <w:r w:rsidR="00501A7C" w:rsidRPr="00AA1D1A">
              <w:rPr>
                <w:lang w:val="ru-RU"/>
              </w:rPr>
              <w:t>1740)</w:t>
            </w:r>
          </w:p>
        </w:tc>
        <w:tc>
          <w:tcPr>
            <w:tcW w:w="850" w:type="dxa"/>
          </w:tcPr>
          <w:p w:rsidR="008344FF" w:rsidRPr="00AA1D1A" w:rsidRDefault="008344FF" w:rsidP="00072B54">
            <w:pPr>
              <w:pStyle w:val="11"/>
              <w:spacing w:line="240" w:lineRule="auto"/>
              <w:ind w:right="-1"/>
              <w:jc w:val="both"/>
              <w:rPr>
                <w:lang w:val="ru-RU"/>
              </w:rPr>
            </w:pPr>
            <w:r w:rsidRPr="00AA1D1A">
              <w:rPr>
                <w:lang w:val="ru-RU"/>
              </w:rPr>
              <w:t>Министерство финансов Республики Татарстан</w:t>
            </w:r>
          </w:p>
        </w:tc>
        <w:tc>
          <w:tcPr>
            <w:tcW w:w="708" w:type="dxa"/>
          </w:tcPr>
          <w:p w:rsidR="008344FF" w:rsidRPr="00AA1D1A" w:rsidRDefault="008344FF" w:rsidP="00072B54">
            <w:pPr>
              <w:spacing w:line="240" w:lineRule="auto"/>
              <w:jc w:val="center"/>
              <w:rPr>
                <w:sz w:val="20"/>
              </w:rPr>
            </w:pPr>
            <w:r w:rsidRPr="00AA1D1A">
              <w:rPr>
                <w:sz w:val="20"/>
              </w:rPr>
              <w:t>ежегодно</w:t>
            </w:r>
          </w:p>
        </w:tc>
        <w:tc>
          <w:tcPr>
            <w:tcW w:w="1986" w:type="dxa"/>
            <w:shd w:val="clear" w:color="auto" w:fill="auto"/>
          </w:tcPr>
          <w:p w:rsidR="00501A7C" w:rsidRPr="00AA1D1A" w:rsidRDefault="008344FF" w:rsidP="00501A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  <w:r w:rsidRPr="00AA1D1A">
              <w:rPr>
                <w:sz w:val="20"/>
              </w:rPr>
              <w:t xml:space="preserve">объем просроченной задолженности по долговым обязательствам Республики Татарстан по бюджетным кредитам из федерального бюджета, </w:t>
            </w:r>
            <w:proofErr w:type="spellStart"/>
            <w:proofErr w:type="gramStart"/>
            <w:r w:rsidRPr="00AA1D1A">
              <w:rPr>
                <w:sz w:val="20"/>
              </w:rPr>
              <w:t>млрд.рублей</w:t>
            </w:r>
            <w:proofErr w:type="spellEnd"/>
            <w:proofErr w:type="gramEnd"/>
          </w:p>
        </w:tc>
        <w:tc>
          <w:tcPr>
            <w:tcW w:w="624" w:type="dxa"/>
            <w:shd w:val="clear" w:color="auto" w:fill="auto"/>
          </w:tcPr>
          <w:p w:rsidR="008344FF" w:rsidRPr="00AA1D1A" w:rsidRDefault="008344FF" w:rsidP="00072B54">
            <w:pPr>
              <w:spacing w:line="240" w:lineRule="auto"/>
              <w:jc w:val="center"/>
              <w:rPr>
                <w:sz w:val="20"/>
              </w:rPr>
            </w:pPr>
            <w:r w:rsidRPr="00AA1D1A">
              <w:rPr>
                <w:sz w:val="20"/>
              </w:rPr>
              <w:t>0</w:t>
            </w:r>
          </w:p>
        </w:tc>
        <w:tc>
          <w:tcPr>
            <w:tcW w:w="624" w:type="dxa"/>
          </w:tcPr>
          <w:p w:rsidR="008344FF" w:rsidRPr="00AA1D1A" w:rsidRDefault="008344FF" w:rsidP="00072B54">
            <w:pPr>
              <w:spacing w:line="240" w:lineRule="auto"/>
              <w:jc w:val="center"/>
              <w:rPr>
                <w:sz w:val="20"/>
              </w:rPr>
            </w:pPr>
            <w:r w:rsidRPr="00AA1D1A">
              <w:rPr>
                <w:sz w:val="20"/>
              </w:rPr>
              <w:t>0</w:t>
            </w:r>
          </w:p>
        </w:tc>
        <w:tc>
          <w:tcPr>
            <w:tcW w:w="624" w:type="dxa"/>
          </w:tcPr>
          <w:p w:rsidR="008344FF" w:rsidRPr="00AA1D1A" w:rsidRDefault="008344FF" w:rsidP="00072B54">
            <w:pPr>
              <w:spacing w:line="240" w:lineRule="auto"/>
              <w:jc w:val="center"/>
              <w:rPr>
                <w:sz w:val="20"/>
              </w:rPr>
            </w:pPr>
            <w:r w:rsidRPr="00AA1D1A">
              <w:rPr>
                <w:sz w:val="20"/>
              </w:rPr>
              <w:t>0</w:t>
            </w:r>
          </w:p>
        </w:tc>
        <w:tc>
          <w:tcPr>
            <w:tcW w:w="624" w:type="dxa"/>
          </w:tcPr>
          <w:p w:rsidR="008344FF" w:rsidRPr="00AA1D1A" w:rsidRDefault="008344FF" w:rsidP="00072B54">
            <w:pPr>
              <w:spacing w:line="240" w:lineRule="auto"/>
              <w:jc w:val="center"/>
              <w:rPr>
                <w:sz w:val="20"/>
              </w:rPr>
            </w:pPr>
            <w:r w:rsidRPr="00AA1D1A">
              <w:rPr>
                <w:sz w:val="20"/>
              </w:rPr>
              <w:t>0</w:t>
            </w:r>
          </w:p>
        </w:tc>
        <w:tc>
          <w:tcPr>
            <w:tcW w:w="624" w:type="dxa"/>
          </w:tcPr>
          <w:p w:rsidR="008344FF" w:rsidRPr="00AA1D1A" w:rsidRDefault="008344FF" w:rsidP="00072B54">
            <w:pPr>
              <w:spacing w:line="240" w:lineRule="auto"/>
              <w:jc w:val="center"/>
              <w:rPr>
                <w:sz w:val="20"/>
              </w:rPr>
            </w:pPr>
            <w:r w:rsidRPr="00AA1D1A">
              <w:rPr>
                <w:sz w:val="20"/>
              </w:rPr>
              <w:t>0</w:t>
            </w:r>
          </w:p>
        </w:tc>
        <w:tc>
          <w:tcPr>
            <w:tcW w:w="624" w:type="dxa"/>
            <w:shd w:val="clear" w:color="auto" w:fill="auto"/>
          </w:tcPr>
          <w:p w:rsidR="008344FF" w:rsidRPr="00AA1D1A" w:rsidRDefault="008344FF" w:rsidP="00072B54">
            <w:pPr>
              <w:spacing w:line="240" w:lineRule="auto"/>
              <w:jc w:val="center"/>
              <w:rPr>
                <w:sz w:val="20"/>
              </w:rPr>
            </w:pPr>
            <w:r w:rsidRPr="00AA1D1A">
              <w:rPr>
                <w:sz w:val="20"/>
              </w:rPr>
              <w:t>0</w:t>
            </w:r>
          </w:p>
        </w:tc>
        <w:tc>
          <w:tcPr>
            <w:tcW w:w="651" w:type="dxa"/>
            <w:shd w:val="clear" w:color="auto" w:fill="auto"/>
          </w:tcPr>
          <w:p w:rsidR="008344FF" w:rsidRPr="00AA1D1A" w:rsidRDefault="008344FF" w:rsidP="00072B54">
            <w:pPr>
              <w:spacing w:line="240" w:lineRule="auto"/>
              <w:jc w:val="center"/>
              <w:rPr>
                <w:sz w:val="20"/>
              </w:rPr>
            </w:pPr>
            <w:r w:rsidRPr="00AA1D1A">
              <w:rPr>
                <w:sz w:val="20"/>
              </w:rPr>
              <w:t>0</w:t>
            </w:r>
          </w:p>
        </w:tc>
      </w:tr>
      <w:tr w:rsidR="008344FF" w:rsidRPr="00AA1D1A" w:rsidTr="00501A7C">
        <w:tc>
          <w:tcPr>
            <w:tcW w:w="534" w:type="dxa"/>
          </w:tcPr>
          <w:p w:rsidR="008344FF" w:rsidRPr="00AA1D1A" w:rsidRDefault="008344FF" w:rsidP="00072B54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1D1A">
              <w:rPr>
                <w:rFonts w:ascii="Times New Roman" w:hAnsi="Times New Roman"/>
                <w:sz w:val="20"/>
                <w:szCs w:val="20"/>
                <w:lang w:val="ru-RU"/>
              </w:rPr>
              <w:t>3.2.</w:t>
            </w:r>
          </w:p>
        </w:tc>
        <w:tc>
          <w:tcPr>
            <w:tcW w:w="1984" w:type="dxa"/>
            <w:shd w:val="clear" w:color="auto" w:fill="auto"/>
          </w:tcPr>
          <w:p w:rsidR="008344FF" w:rsidRPr="00AA1D1A" w:rsidRDefault="008344FF" w:rsidP="00072B54">
            <w:pPr>
              <w:pStyle w:val="11"/>
              <w:spacing w:line="240" w:lineRule="auto"/>
              <w:ind w:right="-1"/>
              <w:jc w:val="both"/>
              <w:rPr>
                <w:lang w:val="ru-RU"/>
              </w:rPr>
            </w:pPr>
            <w:r w:rsidRPr="00AA1D1A">
              <w:rPr>
                <w:lang w:val="ru-RU"/>
              </w:rPr>
              <w:t>Неиспользование государственных ценных бумаг и кредитов от кредитных организаций, иностранных банков и международных финансовых организаций для финансирования дефицита бюджета Республики Татарстан</w:t>
            </w:r>
          </w:p>
        </w:tc>
        <w:tc>
          <w:tcPr>
            <w:tcW w:w="850" w:type="dxa"/>
          </w:tcPr>
          <w:p w:rsidR="008344FF" w:rsidRPr="00AA1D1A" w:rsidRDefault="008344FF" w:rsidP="00072B54">
            <w:pPr>
              <w:pStyle w:val="11"/>
              <w:spacing w:line="240" w:lineRule="auto"/>
              <w:ind w:right="-1"/>
              <w:jc w:val="both"/>
              <w:rPr>
                <w:lang w:val="ru-RU"/>
              </w:rPr>
            </w:pPr>
            <w:r w:rsidRPr="00AA1D1A">
              <w:rPr>
                <w:lang w:val="ru-RU"/>
              </w:rPr>
              <w:t>Министерство финансов Республики Татарстан</w:t>
            </w:r>
          </w:p>
        </w:tc>
        <w:tc>
          <w:tcPr>
            <w:tcW w:w="708" w:type="dxa"/>
          </w:tcPr>
          <w:p w:rsidR="008344FF" w:rsidRPr="00AA1D1A" w:rsidRDefault="008344FF" w:rsidP="00072B54">
            <w:pPr>
              <w:spacing w:line="240" w:lineRule="auto"/>
              <w:jc w:val="center"/>
              <w:rPr>
                <w:sz w:val="20"/>
              </w:rPr>
            </w:pPr>
            <w:r w:rsidRPr="00AA1D1A">
              <w:rPr>
                <w:sz w:val="20"/>
              </w:rPr>
              <w:t>постоянно</w:t>
            </w:r>
          </w:p>
        </w:tc>
        <w:tc>
          <w:tcPr>
            <w:tcW w:w="1986" w:type="dxa"/>
            <w:shd w:val="clear" w:color="auto" w:fill="auto"/>
          </w:tcPr>
          <w:p w:rsidR="008344FF" w:rsidRPr="00AA1D1A" w:rsidRDefault="008344FF" w:rsidP="00072B5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  <w:r w:rsidRPr="00AA1D1A">
              <w:rPr>
                <w:sz w:val="20"/>
              </w:rPr>
              <w:t xml:space="preserve">объем государственного долга Республики Татарстан в виде обязательств по государственным ценным бумагам и кредитам от кредитных организаций, иностранных банков и международных финансовых организаций по состоянию на 1 января года, следующего за отчетным, </w:t>
            </w:r>
            <w:proofErr w:type="spellStart"/>
            <w:proofErr w:type="gramStart"/>
            <w:r w:rsidRPr="00AA1D1A">
              <w:rPr>
                <w:sz w:val="20"/>
              </w:rPr>
              <w:t>млрд.рублей</w:t>
            </w:r>
            <w:proofErr w:type="spellEnd"/>
            <w:proofErr w:type="gramEnd"/>
          </w:p>
        </w:tc>
        <w:tc>
          <w:tcPr>
            <w:tcW w:w="624" w:type="dxa"/>
            <w:shd w:val="clear" w:color="auto" w:fill="auto"/>
          </w:tcPr>
          <w:p w:rsidR="008344FF" w:rsidRPr="00AA1D1A" w:rsidRDefault="008344FF" w:rsidP="00072B54">
            <w:pPr>
              <w:spacing w:line="240" w:lineRule="auto"/>
              <w:jc w:val="center"/>
              <w:rPr>
                <w:sz w:val="20"/>
              </w:rPr>
            </w:pPr>
            <w:r w:rsidRPr="00AA1D1A">
              <w:rPr>
                <w:sz w:val="20"/>
              </w:rPr>
              <w:t>0</w:t>
            </w:r>
          </w:p>
        </w:tc>
        <w:tc>
          <w:tcPr>
            <w:tcW w:w="624" w:type="dxa"/>
          </w:tcPr>
          <w:p w:rsidR="008344FF" w:rsidRPr="00AA1D1A" w:rsidRDefault="008344FF" w:rsidP="00072B54">
            <w:pPr>
              <w:spacing w:line="240" w:lineRule="auto"/>
              <w:jc w:val="center"/>
              <w:rPr>
                <w:sz w:val="20"/>
              </w:rPr>
            </w:pPr>
            <w:r w:rsidRPr="00AA1D1A">
              <w:rPr>
                <w:sz w:val="20"/>
              </w:rPr>
              <w:t>0</w:t>
            </w:r>
          </w:p>
        </w:tc>
        <w:tc>
          <w:tcPr>
            <w:tcW w:w="624" w:type="dxa"/>
          </w:tcPr>
          <w:p w:rsidR="008344FF" w:rsidRPr="00AA1D1A" w:rsidRDefault="008344FF" w:rsidP="00072B54">
            <w:pPr>
              <w:spacing w:line="240" w:lineRule="auto"/>
              <w:jc w:val="center"/>
              <w:rPr>
                <w:sz w:val="20"/>
              </w:rPr>
            </w:pPr>
            <w:r w:rsidRPr="00AA1D1A">
              <w:rPr>
                <w:sz w:val="20"/>
              </w:rPr>
              <w:t>0</w:t>
            </w:r>
          </w:p>
        </w:tc>
        <w:tc>
          <w:tcPr>
            <w:tcW w:w="624" w:type="dxa"/>
          </w:tcPr>
          <w:p w:rsidR="008344FF" w:rsidRPr="00AA1D1A" w:rsidRDefault="008344FF" w:rsidP="00072B54">
            <w:pPr>
              <w:spacing w:line="240" w:lineRule="auto"/>
              <w:jc w:val="center"/>
              <w:rPr>
                <w:sz w:val="20"/>
              </w:rPr>
            </w:pPr>
            <w:r w:rsidRPr="00AA1D1A">
              <w:rPr>
                <w:sz w:val="20"/>
              </w:rPr>
              <w:t>0</w:t>
            </w:r>
          </w:p>
        </w:tc>
        <w:tc>
          <w:tcPr>
            <w:tcW w:w="624" w:type="dxa"/>
          </w:tcPr>
          <w:p w:rsidR="008344FF" w:rsidRPr="00AA1D1A" w:rsidRDefault="008344FF" w:rsidP="00072B54">
            <w:pPr>
              <w:spacing w:line="240" w:lineRule="auto"/>
              <w:jc w:val="center"/>
              <w:rPr>
                <w:sz w:val="20"/>
              </w:rPr>
            </w:pPr>
            <w:r w:rsidRPr="00AA1D1A">
              <w:rPr>
                <w:sz w:val="20"/>
              </w:rPr>
              <w:t>0</w:t>
            </w:r>
          </w:p>
        </w:tc>
        <w:tc>
          <w:tcPr>
            <w:tcW w:w="624" w:type="dxa"/>
            <w:shd w:val="clear" w:color="auto" w:fill="auto"/>
          </w:tcPr>
          <w:p w:rsidR="008344FF" w:rsidRPr="00AA1D1A" w:rsidRDefault="008344FF" w:rsidP="00072B54">
            <w:pPr>
              <w:spacing w:line="240" w:lineRule="auto"/>
              <w:jc w:val="center"/>
              <w:rPr>
                <w:sz w:val="20"/>
              </w:rPr>
            </w:pPr>
            <w:r w:rsidRPr="00AA1D1A">
              <w:rPr>
                <w:sz w:val="20"/>
              </w:rPr>
              <w:t>0</w:t>
            </w:r>
          </w:p>
        </w:tc>
        <w:tc>
          <w:tcPr>
            <w:tcW w:w="651" w:type="dxa"/>
            <w:shd w:val="clear" w:color="auto" w:fill="auto"/>
          </w:tcPr>
          <w:p w:rsidR="008344FF" w:rsidRPr="00AA1D1A" w:rsidRDefault="008344FF" w:rsidP="00072B54">
            <w:pPr>
              <w:spacing w:line="240" w:lineRule="auto"/>
              <w:jc w:val="center"/>
              <w:rPr>
                <w:sz w:val="20"/>
              </w:rPr>
            </w:pPr>
            <w:r w:rsidRPr="00AA1D1A">
              <w:rPr>
                <w:sz w:val="20"/>
              </w:rPr>
              <w:t>0</w:t>
            </w:r>
          </w:p>
        </w:tc>
      </w:tr>
      <w:tr w:rsidR="008344FF" w:rsidRPr="00AA1D1A" w:rsidTr="00501A7C">
        <w:tc>
          <w:tcPr>
            <w:tcW w:w="534" w:type="dxa"/>
          </w:tcPr>
          <w:p w:rsidR="008344FF" w:rsidRPr="00AA1D1A" w:rsidRDefault="008344FF" w:rsidP="00072B54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1D1A">
              <w:rPr>
                <w:rFonts w:ascii="Times New Roman" w:hAnsi="Times New Roman"/>
                <w:sz w:val="20"/>
                <w:szCs w:val="20"/>
                <w:lang w:val="ru-RU"/>
              </w:rPr>
              <w:t>3.3.</w:t>
            </w:r>
          </w:p>
        </w:tc>
        <w:tc>
          <w:tcPr>
            <w:tcW w:w="1984" w:type="dxa"/>
          </w:tcPr>
          <w:p w:rsidR="008344FF" w:rsidRPr="00AA1D1A" w:rsidRDefault="008344FF" w:rsidP="00072B54">
            <w:pPr>
              <w:pStyle w:val="11"/>
              <w:spacing w:line="240" w:lineRule="auto"/>
              <w:ind w:right="-1"/>
              <w:jc w:val="both"/>
              <w:rPr>
                <w:lang w:val="ru-RU"/>
              </w:rPr>
            </w:pPr>
            <w:r w:rsidRPr="00AA1D1A">
              <w:rPr>
                <w:lang w:val="ru-RU"/>
              </w:rPr>
              <w:t>Ограничение объема предоставления государственных гарантий Республики Татарстан</w:t>
            </w:r>
          </w:p>
        </w:tc>
        <w:tc>
          <w:tcPr>
            <w:tcW w:w="850" w:type="dxa"/>
          </w:tcPr>
          <w:p w:rsidR="008344FF" w:rsidRPr="00AA1D1A" w:rsidRDefault="008344FF" w:rsidP="00072B54">
            <w:pPr>
              <w:pStyle w:val="11"/>
              <w:spacing w:line="240" w:lineRule="auto"/>
              <w:ind w:right="-1"/>
              <w:jc w:val="both"/>
              <w:rPr>
                <w:lang w:val="ru-RU"/>
              </w:rPr>
            </w:pPr>
            <w:r w:rsidRPr="00AA1D1A">
              <w:rPr>
                <w:lang w:val="ru-RU"/>
              </w:rPr>
              <w:t>Министерство финансов Республики Татарстан</w:t>
            </w:r>
          </w:p>
        </w:tc>
        <w:tc>
          <w:tcPr>
            <w:tcW w:w="708" w:type="dxa"/>
          </w:tcPr>
          <w:p w:rsidR="008344FF" w:rsidRPr="00AA1D1A" w:rsidRDefault="008344FF" w:rsidP="00072B54">
            <w:pPr>
              <w:spacing w:line="240" w:lineRule="auto"/>
              <w:jc w:val="center"/>
              <w:rPr>
                <w:sz w:val="20"/>
              </w:rPr>
            </w:pPr>
            <w:r w:rsidRPr="00AA1D1A">
              <w:rPr>
                <w:sz w:val="20"/>
              </w:rPr>
              <w:t>постоянно</w:t>
            </w:r>
          </w:p>
        </w:tc>
        <w:tc>
          <w:tcPr>
            <w:tcW w:w="1986" w:type="dxa"/>
            <w:shd w:val="clear" w:color="auto" w:fill="auto"/>
          </w:tcPr>
          <w:p w:rsidR="008344FF" w:rsidRPr="00AA1D1A" w:rsidRDefault="008344FF" w:rsidP="00072B5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  <w:r w:rsidRPr="00AA1D1A">
              <w:rPr>
                <w:sz w:val="20"/>
              </w:rPr>
              <w:t>отношение объема обязательств по предоставленным государственным гарантиям Республики Татарстан по состоянию на 1 января года, следующего за отчетным, к общему годовому объему доходов бюджета Республики Татарстан в от</w:t>
            </w:r>
            <w:r w:rsidRPr="00AA1D1A">
              <w:rPr>
                <w:sz w:val="20"/>
              </w:rPr>
              <w:lastRenderedPageBreak/>
              <w:t>четном финансовом году (без учета объемов безвозмездных поступлений), процентов</w:t>
            </w:r>
          </w:p>
        </w:tc>
        <w:tc>
          <w:tcPr>
            <w:tcW w:w="624" w:type="dxa"/>
            <w:shd w:val="clear" w:color="auto" w:fill="auto"/>
          </w:tcPr>
          <w:p w:rsidR="008344FF" w:rsidRPr="00AA1D1A" w:rsidRDefault="008344FF" w:rsidP="00072B54">
            <w:pPr>
              <w:spacing w:line="240" w:lineRule="auto"/>
              <w:ind w:left="-108" w:right="-155"/>
              <w:jc w:val="center"/>
              <w:rPr>
                <w:sz w:val="20"/>
              </w:rPr>
            </w:pPr>
            <w:r w:rsidRPr="00AA1D1A">
              <w:rPr>
                <w:sz w:val="20"/>
              </w:rPr>
              <w:lastRenderedPageBreak/>
              <w:t>≤10,5</w:t>
            </w:r>
          </w:p>
        </w:tc>
        <w:tc>
          <w:tcPr>
            <w:tcW w:w="624" w:type="dxa"/>
          </w:tcPr>
          <w:p w:rsidR="008344FF" w:rsidRPr="00AA1D1A" w:rsidRDefault="008344FF" w:rsidP="00072B54">
            <w:pPr>
              <w:spacing w:line="240" w:lineRule="auto"/>
              <w:ind w:left="-108" w:right="-155"/>
              <w:jc w:val="center"/>
              <w:rPr>
                <w:sz w:val="20"/>
              </w:rPr>
            </w:pPr>
            <w:r w:rsidRPr="00AA1D1A">
              <w:rPr>
                <w:sz w:val="20"/>
              </w:rPr>
              <w:t>≤10,3</w:t>
            </w:r>
          </w:p>
        </w:tc>
        <w:tc>
          <w:tcPr>
            <w:tcW w:w="624" w:type="dxa"/>
          </w:tcPr>
          <w:p w:rsidR="008344FF" w:rsidRPr="00AA1D1A" w:rsidRDefault="008344FF" w:rsidP="00072B54">
            <w:pPr>
              <w:spacing w:line="240" w:lineRule="auto"/>
              <w:ind w:left="-108" w:right="-155"/>
              <w:jc w:val="center"/>
              <w:rPr>
                <w:sz w:val="20"/>
              </w:rPr>
            </w:pPr>
            <w:r w:rsidRPr="00AA1D1A">
              <w:rPr>
                <w:sz w:val="20"/>
              </w:rPr>
              <w:t>≤10,0</w:t>
            </w:r>
          </w:p>
        </w:tc>
        <w:tc>
          <w:tcPr>
            <w:tcW w:w="624" w:type="dxa"/>
          </w:tcPr>
          <w:p w:rsidR="008344FF" w:rsidRPr="00AA1D1A" w:rsidRDefault="008344FF" w:rsidP="00072B54">
            <w:pPr>
              <w:spacing w:line="240" w:lineRule="auto"/>
              <w:ind w:left="-108" w:right="-155"/>
              <w:jc w:val="center"/>
              <w:rPr>
                <w:sz w:val="20"/>
              </w:rPr>
            </w:pPr>
            <w:r w:rsidRPr="00AA1D1A">
              <w:rPr>
                <w:sz w:val="20"/>
              </w:rPr>
              <w:t>≤10,0</w:t>
            </w:r>
          </w:p>
        </w:tc>
        <w:tc>
          <w:tcPr>
            <w:tcW w:w="624" w:type="dxa"/>
          </w:tcPr>
          <w:p w:rsidR="008344FF" w:rsidRPr="00AA1D1A" w:rsidRDefault="008344FF" w:rsidP="00072B54">
            <w:pPr>
              <w:spacing w:line="240" w:lineRule="auto"/>
              <w:ind w:left="-108" w:right="-155"/>
              <w:jc w:val="center"/>
              <w:rPr>
                <w:sz w:val="20"/>
              </w:rPr>
            </w:pPr>
            <w:r w:rsidRPr="00AA1D1A">
              <w:rPr>
                <w:sz w:val="20"/>
              </w:rPr>
              <w:t>≤10,0</w:t>
            </w:r>
          </w:p>
        </w:tc>
        <w:tc>
          <w:tcPr>
            <w:tcW w:w="624" w:type="dxa"/>
            <w:shd w:val="clear" w:color="auto" w:fill="auto"/>
          </w:tcPr>
          <w:p w:rsidR="008344FF" w:rsidRPr="00AA1D1A" w:rsidRDefault="008344FF" w:rsidP="00072B54">
            <w:pPr>
              <w:spacing w:line="240" w:lineRule="auto"/>
              <w:ind w:left="-108" w:right="-155"/>
              <w:jc w:val="center"/>
              <w:rPr>
                <w:sz w:val="20"/>
              </w:rPr>
            </w:pPr>
            <w:r w:rsidRPr="00AA1D1A">
              <w:rPr>
                <w:sz w:val="20"/>
              </w:rPr>
              <w:t>≤10,0</w:t>
            </w:r>
          </w:p>
        </w:tc>
        <w:tc>
          <w:tcPr>
            <w:tcW w:w="651" w:type="dxa"/>
            <w:shd w:val="clear" w:color="auto" w:fill="auto"/>
          </w:tcPr>
          <w:p w:rsidR="008344FF" w:rsidRPr="00AA1D1A" w:rsidRDefault="008344FF" w:rsidP="00072B54">
            <w:pPr>
              <w:spacing w:line="240" w:lineRule="auto"/>
              <w:ind w:left="-108" w:right="-155"/>
              <w:jc w:val="center"/>
              <w:rPr>
                <w:sz w:val="20"/>
              </w:rPr>
            </w:pPr>
            <w:r w:rsidRPr="00AA1D1A">
              <w:rPr>
                <w:sz w:val="20"/>
              </w:rPr>
              <w:t>≤10,0</w:t>
            </w:r>
          </w:p>
        </w:tc>
      </w:tr>
      <w:tr w:rsidR="008344FF" w:rsidRPr="00AA1D1A" w:rsidTr="00501A7C">
        <w:tc>
          <w:tcPr>
            <w:tcW w:w="534" w:type="dxa"/>
          </w:tcPr>
          <w:p w:rsidR="008344FF" w:rsidRPr="00AA1D1A" w:rsidRDefault="008344FF" w:rsidP="00072B54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1D1A">
              <w:rPr>
                <w:rFonts w:ascii="Times New Roman" w:hAnsi="Times New Roman"/>
                <w:sz w:val="20"/>
                <w:szCs w:val="20"/>
                <w:lang w:val="ru-RU"/>
              </w:rPr>
              <w:t>3.4.</w:t>
            </w:r>
          </w:p>
        </w:tc>
        <w:tc>
          <w:tcPr>
            <w:tcW w:w="1984" w:type="dxa"/>
          </w:tcPr>
          <w:p w:rsidR="008344FF" w:rsidRPr="00AA1D1A" w:rsidRDefault="008344FF" w:rsidP="00072B54">
            <w:pPr>
              <w:pStyle w:val="11"/>
              <w:spacing w:line="240" w:lineRule="auto"/>
              <w:ind w:right="-1"/>
              <w:jc w:val="both"/>
              <w:rPr>
                <w:lang w:val="ru-RU"/>
              </w:rPr>
            </w:pPr>
            <w:r w:rsidRPr="00AA1D1A">
              <w:rPr>
                <w:lang w:val="ru-RU"/>
              </w:rPr>
              <w:t>Работа с получателями гарантий по предоставленным государственным гарантиям Республики Татарстан в целях снижения риска наступления гарантийного случая</w:t>
            </w:r>
          </w:p>
        </w:tc>
        <w:tc>
          <w:tcPr>
            <w:tcW w:w="850" w:type="dxa"/>
          </w:tcPr>
          <w:p w:rsidR="008344FF" w:rsidRPr="00AA1D1A" w:rsidRDefault="008344FF" w:rsidP="00072B54">
            <w:pPr>
              <w:pStyle w:val="11"/>
              <w:spacing w:line="240" w:lineRule="auto"/>
              <w:ind w:right="-1"/>
              <w:jc w:val="both"/>
              <w:rPr>
                <w:lang w:val="ru-RU"/>
              </w:rPr>
            </w:pPr>
            <w:r w:rsidRPr="00AA1D1A">
              <w:rPr>
                <w:lang w:val="ru-RU"/>
              </w:rPr>
              <w:t>Министерство финансов Республики Татарстан</w:t>
            </w:r>
          </w:p>
        </w:tc>
        <w:tc>
          <w:tcPr>
            <w:tcW w:w="708" w:type="dxa"/>
          </w:tcPr>
          <w:p w:rsidR="008344FF" w:rsidRPr="00AA1D1A" w:rsidRDefault="008344FF" w:rsidP="00072B54">
            <w:pPr>
              <w:spacing w:line="240" w:lineRule="auto"/>
              <w:jc w:val="center"/>
              <w:rPr>
                <w:sz w:val="20"/>
              </w:rPr>
            </w:pPr>
            <w:r w:rsidRPr="00AA1D1A">
              <w:rPr>
                <w:sz w:val="20"/>
              </w:rPr>
              <w:t>постоянно</w:t>
            </w:r>
          </w:p>
        </w:tc>
        <w:tc>
          <w:tcPr>
            <w:tcW w:w="1986" w:type="dxa"/>
            <w:shd w:val="clear" w:color="auto" w:fill="auto"/>
          </w:tcPr>
          <w:p w:rsidR="008344FF" w:rsidRPr="00AA1D1A" w:rsidRDefault="008344FF" w:rsidP="00072B5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  <w:r w:rsidRPr="00AA1D1A">
              <w:rPr>
                <w:sz w:val="20"/>
              </w:rPr>
              <w:t xml:space="preserve">объем исполненных государственных гарантий Республики Татарстан, </w:t>
            </w:r>
            <w:proofErr w:type="spellStart"/>
            <w:proofErr w:type="gramStart"/>
            <w:r w:rsidRPr="00AA1D1A">
              <w:rPr>
                <w:sz w:val="20"/>
              </w:rPr>
              <w:t>млн.рублей</w:t>
            </w:r>
            <w:proofErr w:type="spellEnd"/>
            <w:proofErr w:type="gramEnd"/>
          </w:p>
        </w:tc>
        <w:tc>
          <w:tcPr>
            <w:tcW w:w="624" w:type="dxa"/>
            <w:shd w:val="clear" w:color="auto" w:fill="auto"/>
          </w:tcPr>
          <w:p w:rsidR="008344FF" w:rsidRPr="00AA1D1A" w:rsidRDefault="008344FF" w:rsidP="00072B54">
            <w:pPr>
              <w:spacing w:line="240" w:lineRule="auto"/>
              <w:jc w:val="center"/>
              <w:rPr>
                <w:sz w:val="20"/>
              </w:rPr>
            </w:pPr>
            <w:r w:rsidRPr="00AA1D1A">
              <w:rPr>
                <w:sz w:val="20"/>
              </w:rPr>
              <w:t>0</w:t>
            </w:r>
          </w:p>
        </w:tc>
        <w:tc>
          <w:tcPr>
            <w:tcW w:w="624" w:type="dxa"/>
          </w:tcPr>
          <w:p w:rsidR="008344FF" w:rsidRPr="00AA1D1A" w:rsidRDefault="008344FF" w:rsidP="00072B54">
            <w:pPr>
              <w:spacing w:line="240" w:lineRule="auto"/>
              <w:jc w:val="center"/>
              <w:rPr>
                <w:sz w:val="20"/>
              </w:rPr>
            </w:pPr>
            <w:r w:rsidRPr="00AA1D1A">
              <w:rPr>
                <w:sz w:val="20"/>
              </w:rPr>
              <w:t>0</w:t>
            </w:r>
          </w:p>
        </w:tc>
        <w:tc>
          <w:tcPr>
            <w:tcW w:w="624" w:type="dxa"/>
          </w:tcPr>
          <w:p w:rsidR="008344FF" w:rsidRPr="00AA1D1A" w:rsidRDefault="008344FF" w:rsidP="00072B54">
            <w:pPr>
              <w:spacing w:line="240" w:lineRule="auto"/>
              <w:jc w:val="center"/>
              <w:rPr>
                <w:sz w:val="20"/>
              </w:rPr>
            </w:pPr>
            <w:r w:rsidRPr="00AA1D1A">
              <w:rPr>
                <w:sz w:val="20"/>
              </w:rPr>
              <w:t>0</w:t>
            </w:r>
          </w:p>
        </w:tc>
        <w:tc>
          <w:tcPr>
            <w:tcW w:w="624" w:type="dxa"/>
          </w:tcPr>
          <w:p w:rsidR="008344FF" w:rsidRPr="00AA1D1A" w:rsidRDefault="008344FF" w:rsidP="00072B54">
            <w:pPr>
              <w:spacing w:line="240" w:lineRule="auto"/>
              <w:jc w:val="center"/>
              <w:rPr>
                <w:sz w:val="20"/>
              </w:rPr>
            </w:pPr>
            <w:r w:rsidRPr="00AA1D1A">
              <w:rPr>
                <w:sz w:val="20"/>
              </w:rPr>
              <w:t>0</w:t>
            </w:r>
          </w:p>
        </w:tc>
        <w:tc>
          <w:tcPr>
            <w:tcW w:w="624" w:type="dxa"/>
          </w:tcPr>
          <w:p w:rsidR="008344FF" w:rsidRPr="00AA1D1A" w:rsidRDefault="008344FF" w:rsidP="00072B54">
            <w:pPr>
              <w:spacing w:line="240" w:lineRule="auto"/>
              <w:jc w:val="center"/>
              <w:rPr>
                <w:sz w:val="20"/>
              </w:rPr>
            </w:pPr>
            <w:r w:rsidRPr="00AA1D1A">
              <w:rPr>
                <w:sz w:val="20"/>
              </w:rPr>
              <w:t>0</w:t>
            </w:r>
          </w:p>
        </w:tc>
        <w:tc>
          <w:tcPr>
            <w:tcW w:w="624" w:type="dxa"/>
            <w:shd w:val="clear" w:color="auto" w:fill="auto"/>
          </w:tcPr>
          <w:p w:rsidR="008344FF" w:rsidRPr="00AA1D1A" w:rsidRDefault="008344FF" w:rsidP="00072B54">
            <w:pPr>
              <w:spacing w:line="240" w:lineRule="auto"/>
              <w:jc w:val="center"/>
              <w:rPr>
                <w:sz w:val="20"/>
              </w:rPr>
            </w:pPr>
            <w:r w:rsidRPr="00AA1D1A">
              <w:rPr>
                <w:sz w:val="20"/>
              </w:rPr>
              <w:t>0</w:t>
            </w:r>
          </w:p>
        </w:tc>
        <w:tc>
          <w:tcPr>
            <w:tcW w:w="651" w:type="dxa"/>
            <w:shd w:val="clear" w:color="auto" w:fill="auto"/>
          </w:tcPr>
          <w:p w:rsidR="008344FF" w:rsidRPr="00AA1D1A" w:rsidRDefault="008344FF" w:rsidP="00072B54">
            <w:pPr>
              <w:spacing w:line="240" w:lineRule="auto"/>
              <w:jc w:val="center"/>
              <w:rPr>
                <w:sz w:val="20"/>
              </w:rPr>
            </w:pPr>
            <w:r w:rsidRPr="00AA1D1A">
              <w:rPr>
                <w:sz w:val="20"/>
              </w:rPr>
              <w:t>0</w:t>
            </w:r>
          </w:p>
        </w:tc>
      </w:tr>
      <w:tr w:rsidR="008344FF" w:rsidRPr="00AA1D1A" w:rsidTr="00501A7C">
        <w:trPr>
          <w:cantSplit/>
          <w:trHeight w:val="1134"/>
        </w:trPr>
        <w:tc>
          <w:tcPr>
            <w:tcW w:w="6062" w:type="dxa"/>
            <w:gridSpan w:val="5"/>
            <w:shd w:val="clear" w:color="auto" w:fill="auto"/>
            <w:vAlign w:val="center"/>
          </w:tcPr>
          <w:p w:rsidR="008344FF" w:rsidRPr="00AA1D1A" w:rsidRDefault="008344FF" w:rsidP="00072B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  <w:r w:rsidRPr="00AA1D1A">
              <w:rPr>
                <w:sz w:val="20"/>
              </w:rPr>
              <w:t>Бюджетный эффект от реализации мероприятий, направленных на сокращение государственного долга Республики Татарстан</w:t>
            </w:r>
            <w:r w:rsidR="00072B54" w:rsidRPr="00AA1D1A">
              <w:rPr>
                <w:sz w:val="20"/>
              </w:rPr>
              <w:t>***</w:t>
            </w:r>
            <w:r w:rsidRPr="00AA1D1A">
              <w:rPr>
                <w:sz w:val="20"/>
              </w:rPr>
              <w:t xml:space="preserve">, </w:t>
            </w:r>
            <w:proofErr w:type="spellStart"/>
            <w:proofErr w:type="gramStart"/>
            <w:r w:rsidRPr="00AA1D1A">
              <w:rPr>
                <w:sz w:val="20"/>
              </w:rPr>
              <w:t>тыс.рублей</w:t>
            </w:r>
            <w:proofErr w:type="spellEnd"/>
            <w:proofErr w:type="gramEnd"/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:rsidR="00D076F3" w:rsidRDefault="008344FF" w:rsidP="00072B54">
            <w:pPr>
              <w:spacing w:line="240" w:lineRule="auto"/>
              <w:ind w:left="113" w:right="113"/>
              <w:jc w:val="center"/>
              <w:rPr>
                <w:sz w:val="20"/>
              </w:rPr>
            </w:pPr>
            <w:r w:rsidRPr="00AA1D1A">
              <w:rPr>
                <w:sz w:val="20"/>
              </w:rPr>
              <w:t>24,0</w:t>
            </w:r>
          </w:p>
          <w:p w:rsidR="008344FF" w:rsidRPr="00D076F3" w:rsidRDefault="00D076F3" w:rsidP="00072B54">
            <w:pPr>
              <w:spacing w:line="240" w:lineRule="auto"/>
              <w:ind w:left="113" w:right="11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&lt;</w:t>
            </w:r>
            <w:r w:rsidR="008344FF" w:rsidRPr="00AA1D1A">
              <w:rPr>
                <w:sz w:val="20"/>
              </w:rPr>
              <w:t>*</w:t>
            </w:r>
            <w:r>
              <w:rPr>
                <w:sz w:val="20"/>
                <w:lang w:val="en-US"/>
              </w:rPr>
              <w:t>&gt;</w:t>
            </w: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:rsidR="00D076F3" w:rsidRDefault="008344FF" w:rsidP="00072B54">
            <w:pPr>
              <w:spacing w:line="240" w:lineRule="auto"/>
              <w:ind w:left="113" w:right="113"/>
              <w:jc w:val="center"/>
              <w:rPr>
                <w:sz w:val="20"/>
                <w:lang w:val="en-US"/>
              </w:rPr>
            </w:pPr>
            <w:r w:rsidRPr="00AA1D1A">
              <w:rPr>
                <w:sz w:val="20"/>
              </w:rPr>
              <w:t>287,3</w:t>
            </w:r>
            <w:r w:rsidR="00D076F3">
              <w:rPr>
                <w:sz w:val="20"/>
                <w:lang w:val="en-US"/>
              </w:rPr>
              <w:t xml:space="preserve"> </w:t>
            </w:r>
          </w:p>
          <w:p w:rsidR="008344FF" w:rsidRPr="00D076F3" w:rsidRDefault="00D076F3" w:rsidP="00072B54">
            <w:pPr>
              <w:spacing w:line="240" w:lineRule="auto"/>
              <w:ind w:left="113" w:right="11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&lt;</w:t>
            </w:r>
            <w:r w:rsidR="008344FF" w:rsidRPr="00AA1D1A">
              <w:rPr>
                <w:sz w:val="20"/>
              </w:rPr>
              <w:t>*</w:t>
            </w:r>
            <w:r>
              <w:rPr>
                <w:sz w:val="20"/>
                <w:lang w:val="en-US"/>
              </w:rPr>
              <w:t>&gt;</w:t>
            </w: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:rsidR="00D076F3" w:rsidRDefault="008344FF" w:rsidP="00072B54">
            <w:pPr>
              <w:spacing w:line="240" w:lineRule="auto"/>
              <w:ind w:left="-127" w:right="-135"/>
              <w:jc w:val="center"/>
              <w:rPr>
                <w:sz w:val="20"/>
                <w:lang w:val="en-US"/>
              </w:rPr>
            </w:pPr>
            <w:r w:rsidRPr="00AA1D1A">
              <w:rPr>
                <w:sz w:val="20"/>
              </w:rPr>
              <w:t>261,4</w:t>
            </w:r>
            <w:r w:rsidR="00D076F3">
              <w:rPr>
                <w:sz w:val="20"/>
                <w:lang w:val="en-US"/>
              </w:rPr>
              <w:t xml:space="preserve"> </w:t>
            </w:r>
          </w:p>
          <w:p w:rsidR="008344FF" w:rsidRPr="00D076F3" w:rsidRDefault="00D076F3" w:rsidP="00072B54">
            <w:pPr>
              <w:spacing w:line="240" w:lineRule="auto"/>
              <w:ind w:left="-127" w:right="-135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&lt;</w:t>
            </w:r>
            <w:r w:rsidR="008344FF" w:rsidRPr="00AA1D1A">
              <w:rPr>
                <w:sz w:val="20"/>
              </w:rPr>
              <w:t>*</w:t>
            </w:r>
            <w:r>
              <w:rPr>
                <w:sz w:val="20"/>
                <w:lang w:val="en-US"/>
              </w:rPr>
              <w:t>&gt;</w:t>
            </w: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:rsidR="00D076F3" w:rsidRDefault="008344FF" w:rsidP="00072B54">
            <w:pPr>
              <w:spacing w:line="240" w:lineRule="auto"/>
              <w:ind w:left="-127" w:right="-135"/>
              <w:jc w:val="center"/>
              <w:rPr>
                <w:sz w:val="20"/>
                <w:lang w:val="en-US"/>
              </w:rPr>
            </w:pPr>
            <w:r w:rsidRPr="00AA1D1A">
              <w:rPr>
                <w:sz w:val="20"/>
              </w:rPr>
              <w:t>24,3</w:t>
            </w:r>
            <w:r w:rsidR="00D076F3">
              <w:rPr>
                <w:sz w:val="20"/>
                <w:lang w:val="en-US"/>
              </w:rPr>
              <w:t xml:space="preserve"> </w:t>
            </w:r>
          </w:p>
          <w:p w:rsidR="008344FF" w:rsidRPr="00D076F3" w:rsidRDefault="00D076F3" w:rsidP="00072B54">
            <w:pPr>
              <w:spacing w:line="240" w:lineRule="auto"/>
              <w:ind w:left="-127" w:right="-135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&lt;</w:t>
            </w:r>
            <w:r w:rsidR="008344FF" w:rsidRPr="00AA1D1A">
              <w:rPr>
                <w:sz w:val="20"/>
              </w:rPr>
              <w:t>*</w:t>
            </w:r>
            <w:r>
              <w:rPr>
                <w:sz w:val="20"/>
                <w:lang w:val="en-US"/>
              </w:rPr>
              <w:t>&gt;</w:t>
            </w: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:rsidR="00D076F3" w:rsidRDefault="008344FF" w:rsidP="00072B54">
            <w:pPr>
              <w:spacing w:line="240" w:lineRule="auto"/>
              <w:ind w:left="-127" w:right="-135"/>
              <w:jc w:val="center"/>
              <w:rPr>
                <w:sz w:val="20"/>
                <w:lang w:val="en-US"/>
              </w:rPr>
            </w:pPr>
            <w:r w:rsidRPr="00AA1D1A">
              <w:rPr>
                <w:sz w:val="20"/>
              </w:rPr>
              <w:t>286,6</w:t>
            </w:r>
            <w:r w:rsidR="00D076F3">
              <w:rPr>
                <w:sz w:val="20"/>
                <w:lang w:val="en-US"/>
              </w:rPr>
              <w:t xml:space="preserve"> </w:t>
            </w:r>
          </w:p>
          <w:p w:rsidR="008344FF" w:rsidRPr="00D076F3" w:rsidRDefault="00D076F3" w:rsidP="00072B54">
            <w:pPr>
              <w:spacing w:line="240" w:lineRule="auto"/>
              <w:ind w:left="-127" w:right="-135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&lt;</w:t>
            </w:r>
            <w:r w:rsidR="008344FF" w:rsidRPr="00AA1D1A">
              <w:rPr>
                <w:sz w:val="20"/>
              </w:rPr>
              <w:t>**</w:t>
            </w:r>
            <w:r>
              <w:rPr>
                <w:sz w:val="20"/>
                <w:lang w:val="en-US"/>
              </w:rPr>
              <w:t>&gt;</w:t>
            </w: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:rsidR="00D076F3" w:rsidRDefault="00066BA5" w:rsidP="00066BA5">
            <w:pPr>
              <w:spacing w:line="240" w:lineRule="auto"/>
              <w:ind w:left="-127" w:right="-135"/>
              <w:jc w:val="center"/>
              <w:rPr>
                <w:sz w:val="20"/>
                <w:lang w:val="en-US"/>
              </w:rPr>
            </w:pPr>
            <w:r w:rsidRPr="00AA1D1A">
              <w:rPr>
                <w:sz w:val="20"/>
              </w:rPr>
              <w:t>1 741,2</w:t>
            </w:r>
            <w:r w:rsidR="00D076F3">
              <w:rPr>
                <w:sz w:val="20"/>
                <w:lang w:val="en-US"/>
              </w:rPr>
              <w:t xml:space="preserve"> </w:t>
            </w:r>
          </w:p>
          <w:p w:rsidR="008344FF" w:rsidRPr="00D076F3" w:rsidRDefault="00D076F3" w:rsidP="00066BA5">
            <w:pPr>
              <w:spacing w:line="240" w:lineRule="auto"/>
              <w:ind w:left="-127" w:right="-135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&lt;</w:t>
            </w:r>
            <w:r w:rsidR="008344FF" w:rsidRPr="00AA1D1A">
              <w:rPr>
                <w:sz w:val="20"/>
              </w:rPr>
              <w:t>**</w:t>
            </w:r>
            <w:r>
              <w:rPr>
                <w:sz w:val="20"/>
                <w:lang w:val="en-US"/>
              </w:rPr>
              <w:t>&gt;</w:t>
            </w:r>
          </w:p>
        </w:tc>
        <w:tc>
          <w:tcPr>
            <w:tcW w:w="651" w:type="dxa"/>
            <w:shd w:val="clear" w:color="auto" w:fill="auto"/>
            <w:textDirection w:val="btLr"/>
            <w:vAlign w:val="center"/>
          </w:tcPr>
          <w:p w:rsidR="00D076F3" w:rsidRDefault="00066BA5" w:rsidP="00066BA5">
            <w:pPr>
              <w:spacing w:line="240" w:lineRule="auto"/>
              <w:ind w:left="-127" w:right="-135"/>
              <w:jc w:val="center"/>
              <w:rPr>
                <w:sz w:val="20"/>
                <w:lang w:val="en-US"/>
              </w:rPr>
            </w:pPr>
            <w:r w:rsidRPr="00AA1D1A">
              <w:rPr>
                <w:sz w:val="20"/>
              </w:rPr>
              <w:t>1 821,2</w:t>
            </w:r>
            <w:r w:rsidR="00D076F3">
              <w:rPr>
                <w:sz w:val="20"/>
                <w:lang w:val="en-US"/>
              </w:rPr>
              <w:t xml:space="preserve"> </w:t>
            </w:r>
          </w:p>
          <w:p w:rsidR="008344FF" w:rsidRPr="00AA1D1A" w:rsidRDefault="00D076F3" w:rsidP="00066BA5">
            <w:pPr>
              <w:spacing w:line="240" w:lineRule="auto"/>
              <w:ind w:left="-127" w:right="-135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&lt;</w:t>
            </w:r>
            <w:r w:rsidR="008344FF" w:rsidRPr="00AA1D1A">
              <w:rPr>
                <w:sz w:val="20"/>
              </w:rPr>
              <w:t>**</w:t>
            </w:r>
            <w:r>
              <w:rPr>
                <w:sz w:val="20"/>
                <w:lang w:val="en-US"/>
              </w:rPr>
              <w:t>&gt;</w:t>
            </w:r>
            <w:r w:rsidR="008344FF" w:rsidRPr="00AA1D1A">
              <w:rPr>
                <w:sz w:val="20"/>
              </w:rPr>
              <w:t>»;</w:t>
            </w:r>
          </w:p>
        </w:tc>
      </w:tr>
    </w:tbl>
    <w:p w:rsidR="00586DA8" w:rsidRPr="00AA1D1A" w:rsidRDefault="00586DA8" w:rsidP="00072B54">
      <w:pPr>
        <w:tabs>
          <w:tab w:val="left" w:pos="4678"/>
          <w:tab w:val="left" w:pos="10206"/>
        </w:tabs>
        <w:spacing w:line="240" w:lineRule="auto"/>
        <w:ind w:firstLine="709"/>
        <w:jc w:val="both"/>
        <w:rPr>
          <w:szCs w:val="28"/>
        </w:rPr>
      </w:pPr>
    </w:p>
    <w:p w:rsidR="00586DA8" w:rsidRPr="00AA1D1A" w:rsidRDefault="00586DA8" w:rsidP="00072B54">
      <w:pPr>
        <w:tabs>
          <w:tab w:val="left" w:pos="4678"/>
          <w:tab w:val="left" w:pos="10206"/>
        </w:tabs>
        <w:spacing w:line="240" w:lineRule="auto"/>
        <w:ind w:firstLine="709"/>
        <w:jc w:val="both"/>
        <w:rPr>
          <w:szCs w:val="28"/>
        </w:rPr>
      </w:pPr>
      <w:r w:rsidRPr="00AA1D1A">
        <w:rPr>
          <w:szCs w:val="28"/>
        </w:rPr>
        <w:t xml:space="preserve">дополнить сноской </w:t>
      </w:r>
      <w:r w:rsidR="000B4963" w:rsidRPr="004755B4">
        <w:rPr>
          <w:szCs w:val="28"/>
        </w:rPr>
        <w:t>«&lt;***&gt;»</w:t>
      </w:r>
      <w:r w:rsidR="000B4963">
        <w:rPr>
          <w:szCs w:val="28"/>
        </w:rPr>
        <w:t xml:space="preserve"> </w:t>
      </w:r>
      <w:r w:rsidRPr="00AA1D1A">
        <w:rPr>
          <w:szCs w:val="28"/>
        </w:rPr>
        <w:t>следующего содержания:</w:t>
      </w:r>
    </w:p>
    <w:p w:rsidR="002848F4" w:rsidRDefault="006943AA" w:rsidP="002848F4">
      <w:pPr>
        <w:tabs>
          <w:tab w:val="left" w:pos="4678"/>
          <w:tab w:val="left" w:pos="10206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bookmarkStart w:id="0" w:name="_GoBack"/>
      <w:bookmarkEnd w:id="0"/>
      <w:r w:rsidR="000B4963" w:rsidRPr="000B4963">
        <w:rPr>
          <w:szCs w:val="28"/>
        </w:rPr>
        <w:t>&lt;</w:t>
      </w:r>
      <w:r w:rsidR="00586DA8" w:rsidRPr="00AA1D1A">
        <w:rPr>
          <w:szCs w:val="28"/>
        </w:rPr>
        <w:t>***</w:t>
      </w:r>
      <w:r w:rsidR="000B4963" w:rsidRPr="000B4963">
        <w:rPr>
          <w:szCs w:val="28"/>
        </w:rPr>
        <w:t>&gt;</w:t>
      </w:r>
      <w:r w:rsidR="002848F4" w:rsidRPr="00AA1D1A">
        <w:rPr>
          <w:szCs w:val="28"/>
        </w:rPr>
        <w:t xml:space="preserve"> Без учета</w:t>
      </w:r>
      <w:r w:rsidR="00586DA8" w:rsidRPr="00AA1D1A">
        <w:rPr>
          <w:szCs w:val="28"/>
        </w:rPr>
        <w:t xml:space="preserve"> </w:t>
      </w:r>
      <w:r w:rsidR="00501A7C" w:rsidRPr="00AA1D1A">
        <w:rPr>
          <w:szCs w:val="28"/>
        </w:rPr>
        <w:t>бюджетных кредитов, предоставляемых из федерального бюджета бюджету субъекта Российской Федерации на финансовое обеспечение реализации инфраструктурных проектов</w:t>
      </w:r>
      <w:r w:rsidR="00066BA5" w:rsidRPr="00AA1D1A">
        <w:rPr>
          <w:szCs w:val="28"/>
        </w:rPr>
        <w:t>.</w:t>
      </w:r>
      <w:r w:rsidR="002F0C00" w:rsidRPr="00AA1D1A">
        <w:rPr>
          <w:szCs w:val="28"/>
        </w:rPr>
        <w:t>».</w:t>
      </w:r>
    </w:p>
    <w:p w:rsidR="00410D4A" w:rsidRDefault="00410D4A" w:rsidP="00072B54">
      <w:pPr>
        <w:spacing w:line="240" w:lineRule="auto"/>
        <w:ind w:firstLine="709"/>
        <w:jc w:val="both"/>
      </w:pPr>
    </w:p>
    <w:p w:rsidR="00056CF6" w:rsidRDefault="00056CF6" w:rsidP="00072B54">
      <w:pPr>
        <w:spacing w:line="240" w:lineRule="auto"/>
        <w:ind w:firstLine="709"/>
        <w:jc w:val="both"/>
      </w:pPr>
    </w:p>
    <w:p w:rsidR="00250250" w:rsidRDefault="00250250" w:rsidP="00072B54">
      <w:pPr>
        <w:spacing w:line="240" w:lineRule="auto"/>
        <w:ind w:firstLine="709"/>
        <w:jc w:val="both"/>
      </w:pPr>
    </w:p>
    <w:p w:rsidR="008C70C5" w:rsidRPr="00281BD8" w:rsidRDefault="008C70C5" w:rsidP="00072B54">
      <w:pPr>
        <w:spacing w:line="240" w:lineRule="auto"/>
        <w:jc w:val="both"/>
      </w:pPr>
      <w:r w:rsidRPr="00281BD8">
        <w:t>Премьер-министр</w:t>
      </w:r>
    </w:p>
    <w:p w:rsidR="008C70C5" w:rsidRPr="00715190" w:rsidRDefault="008C70C5" w:rsidP="00072B54">
      <w:pPr>
        <w:spacing w:line="240" w:lineRule="auto"/>
        <w:jc w:val="both"/>
      </w:pPr>
      <w:r w:rsidRPr="00281BD8">
        <w:t xml:space="preserve">Республики Татарстан                                                      </w:t>
      </w:r>
      <w:r w:rsidR="00B06BB6" w:rsidRPr="00281BD8">
        <w:t xml:space="preserve">                    </w:t>
      </w:r>
      <w:r w:rsidR="00E73B1D" w:rsidRPr="00281BD8">
        <w:t xml:space="preserve">         </w:t>
      </w:r>
      <w:r w:rsidR="00ED477F" w:rsidRPr="00281BD8">
        <w:t xml:space="preserve"> А.В.Песошин</w:t>
      </w:r>
    </w:p>
    <w:sectPr w:rsidR="008C70C5" w:rsidRPr="00715190" w:rsidSect="00250250">
      <w:headerReference w:type="default" r:id="rId10"/>
      <w:pgSz w:w="11907" w:h="16840"/>
      <w:pgMar w:top="1134" w:right="567" w:bottom="964" w:left="1134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1FE" w:rsidRDefault="00F801FE" w:rsidP="00B06BB6">
      <w:pPr>
        <w:spacing w:line="240" w:lineRule="auto"/>
      </w:pPr>
      <w:r>
        <w:separator/>
      </w:r>
    </w:p>
  </w:endnote>
  <w:endnote w:type="continuationSeparator" w:id="0">
    <w:p w:rsidR="00F801FE" w:rsidRDefault="00F801FE" w:rsidP="00B06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1FE" w:rsidRDefault="00F801FE" w:rsidP="00B06BB6">
      <w:pPr>
        <w:spacing w:line="240" w:lineRule="auto"/>
      </w:pPr>
      <w:r>
        <w:separator/>
      </w:r>
    </w:p>
  </w:footnote>
  <w:footnote w:type="continuationSeparator" w:id="0">
    <w:p w:rsidR="00F801FE" w:rsidRDefault="00F801FE" w:rsidP="00B06B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1FE" w:rsidRPr="00160EEB" w:rsidRDefault="00F801FE" w:rsidP="00E73B1D">
    <w:pPr>
      <w:pStyle w:val="a6"/>
      <w:spacing w:line="240" w:lineRule="auto"/>
      <w:jc w:val="center"/>
      <w:rPr>
        <w:sz w:val="24"/>
        <w:lang w:val="en-US"/>
      </w:rPr>
    </w:pPr>
    <w:r w:rsidRPr="00160EEB">
      <w:rPr>
        <w:sz w:val="24"/>
      </w:rPr>
      <w:fldChar w:fldCharType="begin"/>
    </w:r>
    <w:r w:rsidRPr="00160EEB">
      <w:rPr>
        <w:sz w:val="24"/>
      </w:rPr>
      <w:instrText xml:space="preserve"> PAGE   \* MERGEFORMAT </w:instrText>
    </w:r>
    <w:r w:rsidRPr="00160EEB">
      <w:rPr>
        <w:sz w:val="24"/>
      </w:rPr>
      <w:fldChar w:fldCharType="separate"/>
    </w:r>
    <w:r w:rsidR="00166CAF">
      <w:rPr>
        <w:noProof/>
        <w:sz w:val="24"/>
      </w:rPr>
      <w:t>3</w:t>
    </w:r>
    <w:r w:rsidRPr="00160EEB">
      <w:rPr>
        <w:noProof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074CD3"/>
    <w:multiLevelType w:val="hybridMultilevel"/>
    <w:tmpl w:val="8A569D5E"/>
    <w:lvl w:ilvl="0" w:tplc="89AAB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NotTrackMoves/>
  <w:defaultTabStop w:val="720"/>
  <w:autoHyphenation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1249A"/>
    <w:rsid w:val="00047021"/>
    <w:rsid w:val="00053044"/>
    <w:rsid w:val="00056CF6"/>
    <w:rsid w:val="00063D0A"/>
    <w:rsid w:val="00066BA5"/>
    <w:rsid w:val="00072B54"/>
    <w:rsid w:val="00073716"/>
    <w:rsid w:val="00075512"/>
    <w:rsid w:val="00082C70"/>
    <w:rsid w:val="000844C4"/>
    <w:rsid w:val="000853A9"/>
    <w:rsid w:val="000A10D1"/>
    <w:rsid w:val="000A17F8"/>
    <w:rsid w:val="000A7B7B"/>
    <w:rsid w:val="000B4963"/>
    <w:rsid w:val="000C7678"/>
    <w:rsid w:val="000D6B88"/>
    <w:rsid w:val="000E02E1"/>
    <w:rsid w:val="001179B4"/>
    <w:rsid w:val="00124A96"/>
    <w:rsid w:val="00130824"/>
    <w:rsid w:val="00140156"/>
    <w:rsid w:val="0015063E"/>
    <w:rsid w:val="00151524"/>
    <w:rsid w:val="00160EEB"/>
    <w:rsid w:val="00166CAF"/>
    <w:rsid w:val="00167949"/>
    <w:rsid w:val="001F3207"/>
    <w:rsid w:val="0024124B"/>
    <w:rsid w:val="00243703"/>
    <w:rsid w:val="0024399D"/>
    <w:rsid w:val="002441B1"/>
    <w:rsid w:val="00250250"/>
    <w:rsid w:val="00273965"/>
    <w:rsid w:val="00281BD8"/>
    <w:rsid w:val="002848F4"/>
    <w:rsid w:val="002A00B5"/>
    <w:rsid w:val="002A422F"/>
    <w:rsid w:val="002B00E1"/>
    <w:rsid w:val="002C12A6"/>
    <w:rsid w:val="002E1320"/>
    <w:rsid w:val="002E5FB3"/>
    <w:rsid w:val="002F0C00"/>
    <w:rsid w:val="002F36A5"/>
    <w:rsid w:val="002F5958"/>
    <w:rsid w:val="0030048D"/>
    <w:rsid w:val="00304535"/>
    <w:rsid w:val="00315C24"/>
    <w:rsid w:val="00326118"/>
    <w:rsid w:val="003367BD"/>
    <w:rsid w:val="00337C6D"/>
    <w:rsid w:val="0034176E"/>
    <w:rsid w:val="003474D8"/>
    <w:rsid w:val="003518B7"/>
    <w:rsid w:val="00353480"/>
    <w:rsid w:val="00381C6A"/>
    <w:rsid w:val="003B7493"/>
    <w:rsid w:val="003C55A9"/>
    <w:rsid w:val="003F1353"/>
    <w:rsid w:val="003F60D5"/>
    <w:rsid w:val="00406773"/>
    <w:rsid w:val="004078CE"/>
    <w:rsid w:val="00410D4A"/>
    <w:rsid w:val="0042316B"/>
    <w:rsid w:val="00432298"/>
    <w:rsid w:val="0043239B"/>
    <w:rsid w:val="00441B0F"/>
    <w:rsid w:val="0044472B"/>
    <w:rsid w:val="0046095D"/>
    <w:rsid w:val="00463A83"/>
    <w:rsid w:val="004755B4"/>
    <w:rsid w:val="004763C7"/>
    <w:rsid w:val="0048039E"/>
    <w:rsid w:val="00494876"/>
    <w:rsid w:val="004B0672"/>
    <w:rsid w:val="004B43C4"/>
    <w:rsid w:val="00501A7C"/>
    <w:rsid w:val="005179F0"/>
    <w:rsid w:val="0054069C"/>
    <w:rsid w:val="00576257"/>
    <w:rsid w:val="00584B3F"/>
    <w:rsid w:val="00586DA8"/>
    <w:rsid w:val="00594739"/>
    <w:rsid w:val="005A5F35"/>
    <w:rsid w:val="005B64ED"/>
    <w:rsid w:val="005C2B27"/>
    <w:rsid w:val="005D473A"/>
    <w:rsid w:val="005F396D"/>
    <w:rsid w:val="00606D89"/>
    <w:rsid w:val="006140C9"/>
    <w:rsid w:val="00625BB3"/>
    <w:rsid w:val="00637E9E"/>
    <w:rsid w:val="006662D8"/>
    <w:rsid w:val="0067140E"/>
    <w:rsid w:val="0067262C"/>
    <w:rsid w:val="006943AA"/>
    <w:rsid w:val="006D3ED9"/>
    <w:rsid w:val="006E4D7C"/>
    <w:rsid w:val="006E6D4C"/>
    <w:rsid w:val="006F1D0C"/>
    <w:rsid w:val="006F26B3"/>
    <w:rsid w:val="00704CAD"/>
    <w:rsid w:val="00715190"/>
    <w:rsid w:val="0074304A"/>
    <w:rsid w:val="0075508D"/>
    <w:rsid w:val="007A692D"/>
    <w:rsid w:val="007B46AF"/>
    <w:rsid w:val="007C5C4F"/>
    <w:rsid w:val="007E0E6E"/>
    <w:rsid w:val="00800C6B"/>
    <w:rsid w:val="00803D28"/>
    <w:rsid w:val="008049F0"/>
    <w:rsid w:val="00826230"/>
    <w:rsid w:val="008344FF"/>
    <w:rsid w:val="00835F89"/>
    <w:rsid w:val="008362BE"/>
    <w:rsid w:val="00840B0B"/>
    <w:rsid w:val="0084526E"/>
    <w:rsid w:val="008562D1"/>
    <w:rsid w:val="008654F1"/>
    <w:rsid w:val="0087411B"/>
    <w:rsid w:val="0088049C"/>
    <w:rsid w:val="00886382"/>
    <w:rsid w:val="008911D9"/>
    <w:rsid w:val="008B379A"/>
    <w:rsid w:val="008B65E3"/>
    <w:rsid w:val="008C70C5"/>
    <w:rsid w:val="008E2739"/>
    <w:rsid w:val="008E5AB4"/>
    <w:rsid w:val="008E5F19"/>
    <w:rsid w:val="008E702B"/>
    <w:rsid w:val="009005AB"/>
    <w:rsid w:val="009171FA"/>
    <w:rsid w:val="00917F0B"/>
    <w:rsid w:val="00930E4E"/>
    <w:rsid w:val="00946917"/>
    <w:rsid w:val="00976617"/>
    <w:rsid w:val="009847EA"/>
    <w:rsid w:val="00996F50"/>
    <w:rsid w:val="009D0BF8"/>
    <w:rsid w:val="009D3691"/>
    <w:rsid w:val="009F6A51"/>
    <w:rsid w:val="00A030FC"/>
    <w:rsid w:val="00A039DF"/>
    <w:rsid w:val="00A0789B"/>
    <w:rsid w:val="00A07C17"/>
    <w:rsid w:val="00A27642"/>
    <w:rsid w:val="00A30F1D"/>
    <w:rsid w:val="00A55AB8"/>
    <w:rsid w:val="00A5721F"/>
    <w:rsid w:val="00A93ACE"/>
    <w:rsid w:val="00AA1D1A"/>
    <w:rsid w:val="00AB7C12"/>
    <w:rsid w:val="00AF6B24"/>
    <w:rsid w:val="00B06BB6"/>
    <w:rsid w:val="00B17002"/>
    <w:rsid w:val="00B22AC4"/>
    <w:rsid w:val="00B33DEF"/>
    <w:rsid w:val="00B35FE1"/>
    <w:rsid w:val="00B37536"/>
    <w:rsid w:val="00B60228"/>
    <w:rsid w:val="00B70D01"/>
    <w:rsid w:val="00B82C8B"/>
    <w:rsid w:val="00B91FB3"/>
    <w:rsid w:val="00BA2670"/>
    <w:rsid w:val="00BB4856"/>
    <w:rsid w:val="00BB6BAB"/>
    <w:rsid w:val="00BC0A59"/>
    <w:rsid w:val="00BC7EC3"/>
    <w:rsid w:val="00BD1733"/>
    <w:rsid w:val="00BD572C"/>
    <w:rsid w:val="00BD7D98"/>
    <w:rsid w:val="00BF1609"/>
    <w:rsid w:val="00BF3207"/>
    <w:rsid w:val="00BF59A0"/>
    <w:rsid w:val="00C031AD"/>
    <w:rsid w:val="00C07F0C"/>
    <w:rsid w:val="00C10E4C"/>
    <w:rsid w:val="00C26B8F"/>
    <w:rsid w:val="00C36B62"/>
    <w:rsid w:val="00C440FC"/>
    <w:rsid w:val="00C55635"/>
    <w:rsid w:val="00C563A5"/>
    <w:rsid w:val="00C66603"/>
    <w:rsid w:val="00C6734B"/>
    <w:rsid w:val="00C85BAB"/>
    <w:rsid w:val="00C90DF0"/>
    <w:rsid w:val="00C94954"/>
    <w:rsid w:val="00CA43A6"/>
    <w:rsid w:val="00CA5EB9"/>
    <w:rsid w:val="00CB2594"/>
    <w:rsid w:val="00CC36C2"/>
    <w:rsid w:val="00CD4073"/>
    <w:rsid w:val="00CD75C9"/>
    <w:rsid w:val="00CD7857"/>
    <w:rsid w:val="00CF1665"/>
    <w:rsid w:val="00CF5A96"/>
    <w:rsid w:val="00D02ED8"/>
    <w:rsid w:val="00D076F3"/>
    <w:rsid w:val="00D17DF5"/>
    <w:rsid w:val="00D17FA9"/>
    <w:rsid w:val="00D3295B"/>
    <w:rsid w:val="00D3299B"/>
    <w:rsid w:val="00D32A00"/>
    <w:rsid w:val="00D37547"/>
    <w:rsid w:val="00D6297C"/>
    <w:rsid w:val="00D63C4E"/>
    <w:rsid w:val="00D7305A"/>
    <w:rsid w:val="00D82C94"/>
    <w:rsid w:val="00DC53CC"/>
    <w:rsid w:val="00DC7D4E"/>
    <w:rsid w:val="00DF29A8"/>
    <w:rsid w:val="00E17338"/>
    <w:rsid w:val="00E328EE"/>
    <w:rsid w:val="00E46CA9"/>
    <w:rsid w:val="00E52327"/>
    <w:rsid w:val="00E72C71"/>
    <w:rsid w:val="00E73B1D"/>
    <w:rsid w:val="00E87959"/>
    <w:rsid w:val="00E87E0A"/>
    <w:rsid w:val="00EA5E46"/>
    <w:rsid w:val="00EA653D"/>
    <w:rsid w:val="00EA6775"/>
    <w:rsid w:val="00EB0BA6"/>
    <w:rsid w:val="00EC06F6"/>
    <w:rsid w:val="00EC7A31"/>
    <w:rsid w:val="00ED3C52"/>
    <w:rsid w:val="00ED477F"/>
    <w:rsid w:val="00EF43A2"/>
    <w:rsid w:val="00F00204"/>
    <w:rsid w:val="00F03823"/>
    <w:rsid w:val="00F1249A"/>
    <w:rsid w:val="00F16EC1"/>
    <w:rsid w:val="00F24DA8"/>
    <w:rsid w:val="00F26834"/>
    <w:rsid w:val="00F30AA0"/>
    <w:rsid w:val="00F315AC"/>
    <w:rsid w:val="00F3193B"/>
    <w:rsid w:val="00F3544F"/>
    <w:rsid w:val="00F5384A"/>
    <w:rsid w:val="00F607F2"/>
    <w:rsid w:val="00F6400A"/>
    <w:rsid w:val="00F64A32"/>
    <w:rsid w:val="00F801FE"/>
    <w:rsid w:val="00F97D38"/>
    <w:rsid w:val="00FB30C1"/>
    <w:rsid w:val="00FD5D2C"/>
    <w:rsid w:val="00FD6EB2"/>
    <w:rsid w:val="00FD7D2C"/>
    <w:rsid w:val="00FE73EC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,"/>
  <w:listSeparator w:val=";"/>
  <w14:docId w14:val="2A75E224"/>
  <w15:docId w15:val="{5C14ADC7-0583-4C50-A3E1-3798A1ED0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7857"/>
    <w:pPr>
      <w:spacing w:line="288" w:lineRule="auto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F801F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4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2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6BB6"/>
    <w:rPr>
      <w:sz w:val="28"/>
    </w:rPr>
  </w:style>
  <w:style w:type="paragraph" w:styleId="a8">
    <w:name w:val="footer"/>
    <w:basedOn w:val="a"/>
    <w:link w:val="a9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6BB6"/>
    <w:rPr>
      <w:sz w:val="28"/>
    </w:rPr>
  </w:style>
  <w:style w:type="table" w:styleId="aa">
    <w:name w:val="Table Grid"/>
    <w:basedOn w:val="a1"/>
    <w:uiPriority w:val="59"/>
    <w:rsid w:val="008B379A"/>
    <w:pPr>
      <w:jc w:val="both"/>
    </w:pPr>
    <w:rPr>
      <w:rFonts w:eastAsiaTheme="minorHAnsi"/>
      <w:sz w:val="28"/>
      <w:szCs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9"/>
    <w:rsid w:val="00F801FE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F801FE"/>
    <w:rPr>
      <w:color w:val="106BBE"/>
    </w:rPr>
  </w:style>
  <w:style w:type="paragraph" w:customStyle="1" w:styleId="11">
    <w:name w:val="Ñòèëü1"/>
    <w:basedOn w:val="a"/>
    <w:link w:val="12"/>
    <w:rsid w:val="008344FF"/>
    <w:rPr>
      <w:sz w:val="20"/>
      <w:lang w:val="x-none"/>
    </w:rPr>
  </w:style>
  <w:style w:type="character" w:customStyle="1" w:styleId="12">
    <w:name w:val="Ñòèëü1 Знак"/>
    <w:link w:val="11"/>
    <w:locked/>
    <w:rsid w:val="008344FF"/>
    <w:rPr>
      <w:lang w:val="x-none"/>
    </w:rPr>
  </w:style>
  <w:style w:type="paragraph" w:customStyle="1" w:styleId="Pro-Gramma">
    <w:name w:val="Pro-Gramma"/>
    <w:basedOn w:val="a"/>
    <w:link w:val="Pro-Gramma0"/>
    <w:rsid w:val="008344FF"/>
    <w:pPr>
      <w:spacing w:before="120"/>
      <w:ind w:left="1134"/>
      <w:jc w:val="both"/>
    </w:pPr>
    <w:rPr>
      <w:rFonts w:ascii="Georgia" w:hAnsi="Georgia"/>
      <w:sz w:val="24"/>
      <w:szCs w:val="24"/>
      <w:lang w:val="x-none"/>
    </w:rPr>
  </w:style>
  <w:style w:type="character" w:customStyle="1" w:styleId="Pro-Gramma0">
    <w:name w:val="Pro-Gramma Знак"/>
    <w:link w:val="Pro-Gramma"/>
    <w:locked/>
    <w:rsid w:val="008344FF"/>
    <w:rPr>
      <w:rFonts w:ascii="Georgia" w:hAnsi="Georgia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26591037829D6BE8E5845C1102A135D84FD2D2482A5C119A5EE2135E45323BE6DAC537F3832BDC02A9A2a6G5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D26591037829D6BE8E5845C1102A135D84FD2D2482A5C119A5EE2135E45323BE6DAC537F3832BDC02A9A2a6G5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&#1087;&#1088;&#1086;&#1077;&#1082;&#1090;%20&#1055;&#1050;&#1052;_&#1056;&#1050;&#105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A61F6-ABCE-455B-A916-28B840CAE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ПКМ_РКМ</Template>
  <TotalTime>29</TotalTime>
  <Pages>3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РТ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Irina.ermolenko</dc:creator>
  <cp:lastModifiedBy>Минфин РТ - Кабирова Айгуль</cp:lastModifiedBy>
  <cp:revision>12</cp:revision>
  <cp:lastPrinted>2022-12-29T05:45:00Z</cp:lastPrinted>
  <dcterms:created xsi:type="dcterms:W3CDTF">2022-12-28T13:01:00Z</dcterms:created>
  <dcterms:modified xsi:type="dcterms:W3CDTF">2022-12-29T05:54:00Z</dcterms:modified>
</cp:coreProperties>
</file>