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82508F" w:rsidTr="00E92064">
        <w:trPr>
          <w:jc w:val="right"/>
        </w:trPr>
        <w:tc>
          <w:tcPr>
            <w:tcW w:w="3084" w:type="dxa"/>
          </w:tcPr>
          <w:p w:rsidR="00E92064" w:rsidRPr="0082508F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825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82508F" w:rsidRDefault="00E92064" w:rsidP="00F4637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B36A1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right"/>
      </w:pPr>
      <w:r w:rsidRPr="0082508F">
        <w:t>Таблица 1</w:t>
      </w:r>
    </w:p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20</w:t>
      </w:r>
      <w:r w:rsidR="007B36A1" w:rsidRPr="0082508F">
        <w:rPr>
          <w:sz w:val="28"/>
          <w:szCs w:val="28"/>
        </w:rPr>
        <w:t>2</w:t>
      </w:r>
      <w:r w:rsidR="00F46376">
        <w:rPr>
          <w:sz w:val="28"/>
          <w:szCs w:val="28"/>
        </w:rPr>
        <w:t>2</w:t>
      </w:r>
      <w:r w:rsidRPr="0082508F">
        <w:rPr>
          <w:sz w:val="28"/>
          <w:szCs w:val="28"/>
        </w:rPr>
        <w:t xml:space="preserve"> год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820B8A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  <w:r w:rsidRPr="00820B8A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  <w:r w:rsidRPr="00820B8A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  <w:r w:rsidRPr="00820B8A">
              <w:rPr>
                <w:bCs/>
              </w:rPr>
              <w:t>Сумма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359 667 863,4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241 229 500,0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163 294 100,0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77 935 400,0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40 951 200,0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40 951 200,0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14 587 900,0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13 662 200,0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924 100,0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 xml:space="preserve">Налог, взимаемый в связи с применением специального налогового режима </w:t>
            </w:r>
            <w:r>
              <w:t>«</w:t>
            </w:r>
            <w:r w:rsidRPr="00665D0E">
              <w:t>Автоматизированная упрощенная система налогообложения</w:t>
            </w:r>
            <w:r>
              <w:t>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1 600,0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40 019 800,0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33 625 500,0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6 388 900,0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5 400,0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9 800,0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8 100,0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1 700,0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769 700,0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27 000,0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742 700,0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E74373" w:rsidRDefault="0025366C" w:rsidP="007D7745">
            <w:pPr>
              <w:spacing w:after="120"/>
              <w:jc w:val="both"/>
            </w:pPr>
            <w:r w:rsidRPr="00E74373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E74373" w:rsidRDefault="0025366C" w:rsidP="007D7745">
            <w:pPr>
              <w:spacing w:after="120"/>
              <w:jc w:val="center"/>
            </w:pPr>
            <w:r w:rsidRPr="00E74373">
              <w:t>1 09 00000 00 0000 000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-100,0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16 832 210,8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81 429,2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6 255 414,0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25 032,0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10 286 728,0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24 046,2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77 775,7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 xml:space="preserve"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</w:t>
            </w:r>
            <w:r w:rsidRPr="00665D0E">
              <w:lastRenderedPageBreak/>
              <w:t>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51 257,7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1 11 09000 00 0000 120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30 528,0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405 268,5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105 968,5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192 033,0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107 267,0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811 028,1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260 777,1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550 251,0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181 403,0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176 788,0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4 615,0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361,0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311,0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50,0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3 860 292,0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3 342 330,0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1 114,0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6 734,0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1 273,0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4 887,0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503 954,0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9 500,0</w:t>
            </w:r>
          </w:p>
        </w:tc>
      </w:tr>
      <w:tr w:rsidR="0025366C" w:rsidRPr="00665D0E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jc w:val="right"/>
            </w:pPr>
            <w:r w:rsidRPr="00665D0E">
              <w:t>9 500,0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25366C" w:rsidRDefault="0025366C" w:rsidP="007D7745">
            <w:pPr>
              <w:jc w:val="right"/>
            </w:pPr>
            <w:r w:rsidRPr="0025366C">
              <w:t>91 085 039,9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83 323 865,9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2 02 10000 00 0000 150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984 327,1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42 294 544,1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10 016 082,4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30 028 912,3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871 869,6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Прочие 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5 201 107,2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Прочие безвозмездные поступления в бюджеты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2 07 02000 02 0000 150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5 201 107,2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 xml:space="preserve">Доходы бюджетов бюджетной системы Российской Федерации от возврата остатков субсидий, субвенций и иных межбюджетных </w:t>
            </w:r>
            <w:r w:rsidRPr="00665D0E">
              <w:lastRenderedPageBreak/>
              <w:t>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lastRenderedPageBreak/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1 886 138,5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2 18 00000 00 0000 150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1 886 138,5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-197 941,3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center"/>
            </w:pPr>
            <w:r w:rsidRPr="00665D0E"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05630B" w:rsidRDefault="0025366C" w:rsidP="007D7745">
            <w:pPr>
              <w:jc w:val="right"/>
            </w:pPr>
            <w:r w:rsidRPr="0005630B">
              <w:t>-197 941,3</w:t>
            </w:r>
          </w:p>
        </w:tc>
      </w:tr>
      <w:tr w:rsidR="0025366C" w:rsidRPr="0005630B" w:rsidTr="002536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7D7745">
            <w:pPr>
              <w:spacing w:after="120"/>
              <w:jc w:val="both"/>
            </w:pPr>
            <w:r w:rsidRPr="00665D0E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25366C" w:rsidRPr="00665D0E" w:rsidRDefault="0025366C" w:rsidP="0025366C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5366C" w:rsidRPr="0025366C" w:rsidRDefault="0025366C" w:rsidP="0025366C">
            <w:pPr>
              <w:jc w:val="right"/>
            </w:pPr>
            <w:r w:rsidRPr="0025366C">
              <w:t>450 752 903,3</w:t>
            </w:r>
          </w:p>
        </w:tc>
      </w:tr>
    </w:tbl>
    <w:p w:rsidR="0025366C" w:rsidRDefault="0025366C"/>
    <w:p w:rsidR="0025366C" w:rsidRDefault="0025366C"/>
    <w:p w:rsidR="0025366C" w:rsidRDefault="0025366C"/>
    <w:p w:rsidR="0025366C" w:rsidRDefault="0025366C"/>
    <w:p w:rsidR="0025366C" w:rsidRDefault="0025366C"/>
    <w:p w:rsidR="0025366C" w:rsidRDefault="0025366C"/>
    <w:p w:rsidR="00D768A7" w:rsidRDefault="00D768A7"/>
    <w:p w:rsidR="004B101A" w:rsidRDefault="004B101A"/>
    <w:p w:rsidR="004B101A" w:rsidRDefault="004B101A"/>
    <w:p w:rsidR="004B101A" w:rsidRDefault="004B101A"/>
    <w:p w:rsidR="008C672D" w:rsidRPr="0082508F" w:rsidRDefault="008C672D" w:rsidP="00E92064">
      <w:pPr>
        <w:jc w:val="right"/>
      </w:pPr>
    </w:p>
    <w:p w:rsidR="00283DA4" w:rsidRPr="0082508F" w:rsidRDefault="00283DA4">
      <w:r w:rsidRPr="0082508F">
        <w:br w:type="page"/>
      </w:r>
    </w:p>
    <w:p w:rsidR="00E92064" w:rsidRPr="0082508F" w:rsidRDefault="00E92064" w:rsidP="00E92064">
      <w:pPr>
        <w:jc w:val="right"/>
      </w:pPr>
      <w:r w:rsidRPr="0082508F">
        <w:lastRenderedPageBreak/>
        <w:t>Таблица 2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плановый период 20</w:t>
      </w:r>
      <w:r w:rsidR="002955BF" w:rsidRPr="0082508F">
        <w:rPr>
          <w:sz w:val="28"/>
          <w:szCs w:val="28"/>
        </w:rPr>
        <w:t>2</w:t>
      </w:r>
      <w:r w:rsidR="00F46376">
        <w:rPr>
          <w:sz w:val="28"/>
          <w:szCs w:val="28"/>
        </w:rPr>
        <w:t>3</w:t>
      </w:r>
      <w:r w:rsidRPr="0082508F">
        <w:rPr>
          <w:sz w:val="28"/>
          <w:szCs w:val="28"/>
        </w:rPr>
        <w:t xml:space="preserve"> и 20</w:t>
      </w:r>
      <w:r w:rsidR="002955BF" w:rsidRPr="0082508F">
        <w:rPr>
          <w:sz w:val="28"/>
          <w:szCs w:val="28"/>
        </w:rPr>
        <w:t>2</w:t>
      </w:r>
      <w:r w:rsidR="00F46376">
        <w:rPr>
          <w:sz w:val="28"/>
          <w:szCs w:val="28"/>
        </w:rPr>
        <w:t>4</w:t>
      </w:r>
      <w:r w:rsidRPr="0082508F">
        <w:rPr>
          <w:sz w:val="28"/>
          <w:szCs w:val="28"/>
        </w:rPr>
        <w:t xml:space="preserve"> годов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820B8A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  <w:r w:rsidRPr="00820B8A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  <w:r w:rsidRPr="00820B8A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  <w:r w:rsidRPr="00820B8A">
              <w:t>Сумма</w:t>
            </w:r>
          </w:p>
        </w:tc>
      </w:tr>
      <w:tr w:rsidR="00E92064" w:rsidRPr="00820B8A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0B8A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0B8A" w:rsidRDefault="00E92064" w:rsidP="00F46376">
            <w:pPr>
              <w:jc w:val="center"/>
              <w:rPr>
                <w:bCs/>
              </w:rPr>
            </w:pPr>
            <w:r w:rsidRPr="00820B8A">
              <w:rPr>
                <w:bCs/>
              </w:rPr>
              <w:t>20</w:t>
            </w:r>
            <w:r w:rsidR="002955BF" w:rsidRPr="00820B8A">
              <w:rPr>
                <w:bCs/>
              </w:rPr>
              <w:t>2</w:t>
            </w:r>
            <w:r w:rsidR="00F46376" w:rsidRPr="00820B8A">
              <w:rPr>
                <w:bCs/>
              </w:rPr>
              <w:t>3</w:t>
            </w:r>
            <w:r w:rsidRPr="00820B8A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0B8A" w:rsidRDefault="00E92064" w:rsidP="00F46376">
            <w:pPr>
              <w:jc w:val="center"/>
              <w:rPr>
                <w:bCs/>
              </w:rPr>
            </w:pPr>
            <w:r w:rsidRPr="00820B8A">
              <w:rPr>
                <w:bCs/>
              </w:rPr>
              <w:t>20</w:t>
            </w:r>
            <w:r w:rsidR="00DC619B" w:rsidRPr="00820B8A">
              <w:rPr>
                <w:bCs/>
              </w:rPr>
              <w:t>2</w:t>
            </w:r>
            <w:r w:rsidR="00F46376" w:rsidRPr="00820B8A">
              <w:rPr>
                <w:bCs/>
              </w:rPr>
              <w:t>4</w:t>
            </w:r>
            <w:r w:rsidRPr="00820B8A">
              <w:rPr>
                <w:bCs/>
              </w:rPr>
              <w:t xml:space="preserve"> год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91 592 351,9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92 508 275,4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70 271 196,1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75 313 459,9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37 034 500,0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38 045 200,0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37 034 500,0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700CDC">
            <w:pPr>
              <w:jc w:val="right"/>
            </w:pPr>
            <w:r w:rsidRPr="00820B8A">
              <w:t>38 045 200,0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12 395 641,2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12 891 463,7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11 864 318,7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12 338 888,3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531 322,5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552 575,4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35 850 973,7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37 486 941,1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29 654 181,0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31 166 544,2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6 190 210,7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6 314 014,9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6 582,0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6 382,0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8 789,0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8 789,0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7 000,0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1 789,0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1 789,0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758 000,0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758 000,0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 xml:space="preserve">Государственная пошлина за совершение действий, связанных с приобретением гражданства Российской Федерации или выходом из </w:t>
            </w:r>
            <w:r w:rsidRPr="00820B8A">
              <w:lastRenderedPageBreak/>
              <w:t>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lastRenderedPageBreak/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10 839,4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10 839,4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747 160,6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747 160,6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777 024,5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788 746,8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96 910,0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112 200,0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350 000,0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350 000,0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Проценты, полученные от предоставления бюджетных кредитов внутри страны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25 134,7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22 593,4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245 331,8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245 200,4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3 000,0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22 870,0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22 925,0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33 778,0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32 828,0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196 552,1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197 496,5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105 968,5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105 968,5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30 205,0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30 057,0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60 378,6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61 471,0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428 240,0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435 420,0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238 504,3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240 250,9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189 735,7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195 169,1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31 500,0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26 500,0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820B8A">
              <w:lastRenderedPageBreak/>
              <w:t>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lastRenderedPageBreak/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25 000,0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1 500,0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1 100,0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1 000,0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3 707 578,0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3 707 578,0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1 16 01000 01 0000 140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3 135 400,0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3 135 400,0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1 16 02000 02 0000 140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1 085,0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1 085,0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</w:t>
            </w:r>
            <w:r w:rsidRPr="00820B8A"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lastRenderedPageBreak/>
              <w:t>1 16 07000 00 0000 140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13 600,0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13 600,0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1 16 09000 00 0000 140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180,0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1 16 10000 00 0000 140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330 873,0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330 873,0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226 440,0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226 440,0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100,0</w:t>
            </w:r>
          </w:p>
        </w:tc>
      </w:tr>
      <w:tr w:rsidR="00954268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both"/>
            </w:pPr>
            <w:r w:rsidRPr="00820B8A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center"/>
            </w:pPr>
            <w:r w:rsidRPr="00820B8A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820B8A" w:rsidRDefault="00954268" w:rsidP="00883623">
            <w:pPr>
              <w:spacing w:after="120"/>
              <w:jc w:val="right"/>
            </w:pPr>
            <w:r w:rsidRPr="00820B8A">
              <w:t>100,0</w:t>
            </w: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rPr>
                <w:bCs/>
              </w:rPr>
            </w:pPr>
            <w:r>
              <w:rPr>
                <w:bCs/>
              </w:rPr>
              <w:t>«</w:t>
            </w:r>
            <w:r w:rsidRPr="00716E1A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center"/>
              <w:rPr>
                <w:bCs/>
              </w:rPr>
            </w:pPr>
            <w:r w:rsidRPr="00716E1A">
              <w:rPr>
                <w:bCs/>
              </w:rPr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  <w:rPr>
                <w:bCs/>
              </w:rPr>
            </w:pPr>
            <w:r w:rsidRPr="00716E1A">
              <w:rPr>
                <w:bCs/>
              </w:rPr>
              <w:t>55 860 403,4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  <w:rPr>
                <w:bCs/>
              </w:rPr>
            </w:pPr>
            <w:r w:rsidRPr="00716E1A">
              <w:rPr>
                <w:bCs/>
              </w:rPr>
              <w:t>56 212 090,3</w:t>
            </w: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</w:pPr>
            <w:r w:rsidRPr="00716E1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center"/>
            </w:pPr>
            <w:r w:rsidRPr="00716E1A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55 776 706,2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56 212 090,3</w:t>
            </w: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</w:pPr>
            <w:r w:rsidRPr="00716E1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center"/>
            </w:pPr>
            <w:r w:rsidRPr="00716E1A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31 321 152,4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40 908 254,7</w:t>
            </w: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6B08A8" w:rsidRDefault="00900D29" w:rsidP="00900D29">
            <w:pPr>
              <w:spacing w:after="120"/>
              <w:jc w:val="both"/>
            </w:pPr>
            <w:r w:rsidRPr="006B08A8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6B08A8" w:rsidRDefault="00900D29" w:rsidP="00900D29">
            <w:pPr>
              <w:spacing w:after="120"/>
              <w:jc w:val="center"/>
            </w:pPr>
            <w:r w:rsidRPr="006B08A8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6B08A8" w:rsidRDefault="00900D29" w:rsidP="00900D29">
            <w:pPr>
              <w:spacing w:after="120"/>
              <w:jc w:val="right"/>
            </w:pPr>
            <w:r w:rsidRPr="006B08A8">
              <w:t>12 119 022,1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6B08A8" w:rsidRDefault="00900D29" w:rsidP="00900D29">
            <w:pPr>
              <w:spacing w:after="120"/>
              <w:jc w:val="right"/>
            </w:pPr>
            <w:r w:rsidRPr="006B08A8">
              <w:t>12 518 815,5</w:t>
            </w: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</w:pPr>
            <w:r w:rsidRPr="00716E1A">
              <w:t>Иные межбюджетные трансферты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center"/>
            </w:pPr>
            <w:r w:rsidRPr="00716E1A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12 336 531,7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2 785 020,1</w:t>
            </w: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both"/>
            </w:pPr>
            <w:r w:rsidRPr="00716E1A"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center"/>
            </w:pPr>
            <w:r w:rsidRPr="00716E1A">
              <w:t>2 03 00000 00 0000 000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83 697,2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</w:p>
        </w:tc>
      </w:tr>
      <w:tr w:rsidR="00900D29" w:rsidRPr="00820B8A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both"/>
            </w:pPr>
            <w:r w:rsidRPr="00716E1A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jc w:val="right"/>
            </w:pPr>
            <w:r w:rsidRPr="00716E1A">
              <w:t>308 913 949,9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00D29" w:rsidRPr="00716E1A" w:rsidRDefault="00900D29" w:rsidP="00900D29">
            <w:pPr>
              <w:spacing w:after="120"/>
              <w:ind w:right="-108"/>
              <w:jc w:val="right"/>
            </w:pPr>
            <w:r w:rsidRPr="00716E1A">
              <w:t>318 381 160,7</w:t>
            </w:r>
          </w:p>
        </w:tc>
      </w:tr>
    </w:tbl>
    <w:p w:rsidR="00EC58FD" w:rsidRPr="0082508F" w:rsidRDefault="00EC58FD"/>
    <w:p w:rsidR="000B7CEC" w:rsidRPr="0082508F" w:rsidRDefault="000B7CEC"/>
    <w:sectPr w:rsidR="000B7CEC" w:rsidRPr="0082508F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17" w:rsidRDefault="00E45017" w:rsidP="00621920">
      <w:r>
        <w:separator/>
      </w:r>
    </w:p>
  </w:endnote>
  <w:endnote w:type="continuationSeparator" w:id="0">
    <w:p w:rsidR="00E45017" w:rsidRDefault="00E45017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17" w:rsidRDefault="00E45017" w:rsidP="00621920">
      <w:r>
        <w:separator/>
      </w:r>
    </w:p>
  </w:footnote>
  <w:footnote w:type="continuationSeparator" w:id="0">
    <w:p w:rsidR="00E45017" w:rsidRDefault="00E45017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900D29">
          <w:rPr>
            <w:noProof/>
          </w:rPr>
          <w:t>9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0F4B64"/>
    <w:rsid w:val="0025366C"/>
    <w:rsid w:val="00283DA4"/>
    <w:rsid w:val="002955BF"/>
    <w:rsid w:val="002C07A7"/>
    <w:rsid w:val="002E5087"/>
    <w:rsid w:val="003812C9"/>
    <w:rsid w:val="003A0663"/>
    <w:rsid w:val="003C1AEB"/>
    <w:rsid w:val="003D1B5E"/>
    <w:rsid w:val="003D710B"/>
    <w:rsid w:val="003E2CB6"/>
    <w:rsid w:val="003E42CA"/>
    <w:rsid w:val="003F1913"/>
    <w:rsid w:val="003F34D1"/>
    <w:rsid w:val="003F4DD0"/>
    <w:rsid w:val="003F6205"/>
    <w:rsid w:val="004076F5"/>
    <w:rsid w:val="00410576"/>
    <w:rsid w:val="00486ECB"/>
    <w:rsid w:val="004B101A"/>
    <w:rsid w:val="004F6B0F"/>
    <w:rsid w:val="005039DA"/>
    <w:rsid w:val="00542C6A"/>
    <w:rsid w:val="00547956"/>
    <w:rsid w:val="00621920"/>
    <w:rsid w:val="00625E49"/>
    <w:rsid w:val="006976E6"/>
    <w:rsid w:val="006C092A"/>
    <w:rsid w:val="00763949"/>
    <w:rsid w:val="007B36A1"/>
    <w:rsid w:val="007F6A09"/>
    <w:rsid w:val="00820B8A"/>
    <w:rsid w:val="0082508F"/>
    <w:rsid w:val="008409A6"/>
    <w:rsid w:val="00883623"/>
    <w:rsid w:val="008C672D"/>
    <w:rsid w:val="00900D29"/>
    <w:rsid w:val="00916691"/>
    <w:rsid w:val="00954268"/>
    <w:rsid w:val="00956099"/>
    <w:rsid w:val="00983529"/>
    <w:rsid w:val="009F0609"/>
    <w:rsid w:val="00A35A52"/>
    <w:rsid w:val="00A408E5"/>
    <w:rsid w:val="00AA2E8D"/>
    <w:rsid w:val="00B41F37"/>
    <w:rsid w:val="00B94327"/>
    <w:rsid w:val="00BF096C"/>
    <w:rsid w:val="00C2774F"/>
    <w:rsid w:val="00C33957"/>
    <w:rsid w:val="00CB6547"/>
    <w:rsid w:val="00CD4003"/>
    <w:rsid w:val="00D30964"/>
    <w:rsid w:val="00D53FE3"/>
    <w:rsid w:val="00D768A7"/>
    <w:rsid w:val="00DC619B"/>
    <w:rsid w:val="00E13546"/>
    <w:rsid w:val="00E45017"/>
    <w:rsid w:val="00E76708"/>
    <w:rsid w:val="00E92064"/>
    <w:rsid w:val="00EC58FD"/>
    <w:rsid w:val="00ED4DC3"/>
    <w:rsid w:val="00EE59FF"/>
    <w:rsid w:val="00F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E057D-CC6F-4410-ADD9-E7EC36F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22</cp:revision>
  <cp:lastPrinted>2018-09-21T07:01:00Z</cp:lastPrinted>
  <dcterms:created xsi:type="dcterms:W3CDTF">2020-11-27T14:13:00Z</dcterms:created>
  <dcterms:modified xsi:type="dcterms:W3CDTF">2023-01-20T13:53:00Z</dcterms:modified>
</cp:coreProperties>
</file>