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26" w:rsidRPr="00E560E5" w:rsidRDefault="00BE5B26" w:rsidP="00E560E5">
      <w:pPr>
        <w:tabs>
          <w:tab w:val="left" w:pos="709"/>
        </w:tabs>
        <w:spacing w:line="276" w:lineRule="auto"/>
        <w:jc w:val="center"/>
        <w:rPr>
          <w:b/>
          <w:sz w:val="28"/>
          <w:szCs w:val="28"/>
          <w:lang w:val="ru-RU"/>
        </w:rPr>
      </w:pPr>
    </w:p>
    <w:p w:rsidR="00E560E5" w:rsidRPr="00E560E5" w:rsidRDefault="00E560E5" w:rsidP="00E560E5">
      <w:pPr>
        <w:tabs>
          <w:tab w:val="left" w:pos="709"/>
        </w:tabs>
        <w:spacing w:line="276" w:lineRule="auto"/>
        <w:jc w:val="center"/>
        <w:rPr>
          <w:b/>
          <w:sz w:val="28"/>
          <w:szCs w:val="28"/>
          <w:lang w:val="ru-RU"/>
        </w:rPr>
      </w:pPr>
    </w:p>
    <w:p w:rsidR="000B3473" w:rsidRDefault="000B3473" w:rsidP="00E560E5">
      <w:pPr>
        <w:tabs>
          <w:tab w:val="left" w:pos="709"/>
        </w:tabs>
        <w:spacing w:line="276" w:lineRule="auto"/>
        <w:ind w:left="6237" w:right="-113"/>
        <w:jc w:val="both"/>
        <w:rPr>
          <w:sz w:val="28"/>
          <w:szCs w:val="28"/>
          <w:lang w:val="ru-RU"/>
        </w:rPr>
      </w:pPr>
    </w:p>
    <w:p w:rsidR="009C0A1F" w:rsidRDefault="009C0A1F" w:rsidP="00E560E5">
      <w:pPr>
        <w:tabs>
          <w:tab w:val="left" w:pos="709"/>
        </w:tabs>
        <w:spacing w:line="276" w:lineRule="auto"/>
        <w:ind w:left="6237" w:right="-113"/>
        <w:jc w:val="both"/>
        <w:rPr>
          <w:sz w:val="28"/>
          <w:szCs w:val="28"/>
          <w:lang w:val="ru-RU"/>
        </w:rPr>
      </w:pPr>
    </w:p>
    <w:p w:rsidR="009C0A1F" w:rsidRDefault="009C0A1F" w:rsidP="00E560E5">
      <w:pPr>
        <w:tabs>
          <w:tab w:val="left" w:pos="709"/>
        </w:tabs>
        <w:spacing w:line="276" w:lineRule="auto"/>
        <w:ind w:left="6237" w:right="-113"/>
        <w:jc w:val="both"/>
        <w:rPr>
          <w:sz w:val="28"/>
          <w:szCs w:val="28"/>
          <w:lang w:val="ru-RU"/>
        </w:rPr>
      </w:pPr>
    </w:p>
    <w:p w:rsidR="009C0A1F" w:rsidRDefault="009C0A1F" w:rsidP="00E560E5">
      <w:pPr>
        <w:tabs>
          <w:tab w:val="left" w:pos="709"/>
        </w:tabs>
        <w:spacing w:line="276" w:lineRule="auto"/>
        <w:ind w:left="6237" w:right="-113"/>
        <w:jc w:val="both"/>
        <w:rPr>
          <w:sz w:val="28"/>
          <w:szCs w:val="28"/>
          <w:lang w:val="ru-RU"/>
        </w:rPr>
      </w:pPr>
    </w:p>
    <w:p w:rsidR="009C0A1F" w:rsidRDefault="009C0A1F" w:rsidP="00E560E5">
      <w:pPr>
        <w:tabs>
          <w:tab w:val="left" w:pos="709"/>
        </w:tabs>
        <w:spacing w:line="276" w:lineRule="auto"/>
        <w:ind w:left="6237" w:right="-113"/>
        <w:jc w:val="both"/>
        <w:rPr>
          <w:sz w:val="28"/>
          <w:szCs w:val="28"/>
          <w:lang w:val="ru-RU"/>
        </w:rPr>
      </w:pPr>
    </w:p>
    <w:p w:rsidR="00BE5B26" w:rsidRPr="00E560E5" w:rsidRDefault="00BE5B26" w:rsidP="00F2176E">
      <w:pPr>
        <w:tabs>
          <w:tab w:val="left" w:pos="709"/>
        </w:tabs>
        <w:jc w:val="center"/>
        <w:rPr>
          <w:b/>
          <w:sz w:val="28"/>
          <w:szCs w:val="28"/>
          <w:lang w:val="ru-RU"/>
        </w:rPr>
      </w:pPr>
      <w:r w:rsidRPr="00E560E5">
        <w:rPr>
          <w:b/>
          <w:sz w:val="28"/>
          <w:szCs w:val="28"/>
          <w:lang w:val="ru-RU"/>
        </w:rPr>
        <w:t>О бюджете Республики Татарстан на 202</w:t>
      </w:r>
      <w:r w:rsidR="00E560E5" w:rsidRPr="00E560E5">
        <w:rPr>
          <w:b/>
          <w:sz w:val="28"/>
          <w:szCs w:val="28"/>
          <w:lang w:val="ru-RU"/>
        </w:rPr>
        <w:t>4</w:t>
      </w:r>
      <w:r w:rsidRPr="00E560E5">
        <w:rPr>
          <w:b/>
          <w:sz w:val="28"/>
          <w:szCs w:val="28"/>
          <w:lang w:val="ru-RU"/>
        </w:rPr>
        <w:t xml:space="preserve"> год </w:t>
      </w:r>
    </w:p>
    <w:p w:rsidR="00BE5B26" w:rsidRPr="00E560E5" w:rsidRDefault="00BE5B26" w:rsidP="00F2176E">
      <w:pPr>
        <w:tabs>
          <w:tab w:val="left" w:pos="709"/>
        </w:tabs>
        <w:jc w:val="center"/>
        <w:rPr>
          <w:b/>
          <w:sz w:val="28"/>
          <w:szCs w:val="28"/>
          <w:lang w:val="ru-RU"/>
        </w:rPr>
      </w:pPr>
      <w:r w:rsidRPr="00E560E5">
        <w:rPr>
          <w:b/>
          <w:sz w:val="28"/>
          <w:szCs w:val="28"/>
          <w:lang w:val="ru-RU"/>
        </w:rPr>
        <w:t>и на плановый период 202</w:t>
      </w:r>
      <w:r w:rsidR="00E560E5" w:rsidRPr="00E560E5">
        <w:rPr>
          <w:b/>
          <w:sz w:val="28"/>
          <w:szCs w:val="28"/>
          <w:lang w:val="ru-RU"/>
        </w:rPr>
        <w:t>5</w:t>
      </w:r>
      <w:r w:rsidRPr="00E560E5">
        <w:rPr>
          <w:b/>
          <w:sz w:val="28"/>
          <w:szCs w:val="28"/>
          <w:lang w:val="ru-RU"/>
        </w:rPr>
        <w:t xml:space="preserve"> и 202</w:t>
      </w:r>
      <w:r w:rsidR="00E560E5" w:rsidRPr="00E560E5">
        <w:rPr>
          <w:b/>
          <w:sz w:val="28"/>
          <w:szCs w:val="28"/>
          <w:lang w:val="ru-RU"/>
        </w:rPr>
        <w:t>6</w:t>
      </w:r>
      <w:r w:rsidRPr="00E560E5">
        <w:rPr>
          <w:b/>
          <w:sz w:val="28"/>
          <w:szCs w:val="28"/>
          <w:lang w:val="ru-RU"/>
        </w:rPr>
        <w:t xml:space="preserve"> годов </w:t>
      </w:r>
    </w:p>
    <w:p w:rsidR="00BE5B26" w:rsidRDefault="00BE5B26" w:rsidP="00F2176E">
      <w:pPr>
        <w:tabs>
          <w:tab w:val="left" w:pos="709"/>
        </w:tabs>
        <w:jc w:val="center"/>
        <w:rPr>
          <w:b/>
          <w:sz w:val="28"/>
          <w:szCs w:val="28"/>
          <w:lang w:val="ru-RU"/>
        </w:rPr>
      </w:pPr>
    </w:p>
    <w:p w:rsidR="009C0A1F" w:rsidRPr="00E560E5" w:rsidRDefault="009C0A1F" w:rsidP="00F2176E">
      <w:pPr>
        <w:tabs>
          <w:tab w:val="left" w:pos="709"/>
        </w:tabs>
        <w:jc w:val="center"/>
        <w:rPr>
          <w:b/>
          <w:sz w:val="28"/>
          <w:szCs w:val="28"/>
          <w:lang w:val="ru-RU"/>
        </w:rPr>
      </w:pPr>
    </w:p>
    <w:p w:rsidR="009C0A1F" w:rsidRDefault="009C0A1F" w:rsidP="00F2176E">
      <w:pPr>
        <w:jc w:val="right"/>
        <w:rPr>
          <w:color w:val="22272F"/>
          <w:sz w:val="28"/>
          <w:szCs w:val="28"/>
          <w:shd w:val="clear" w:color="auto" w:fill="FFFFFF"/>
        </w:rPr>
      </w:pPr>
      <w:r>
        <w:rPr>
          <w:color w:val="22272F"/>
          <w:sz w:val="28"/>
          <w:szCs w:val="28"/>
          <w:shd w:val="clear" w:color="auto" w:fill="FFFFFF"/>
        </w:rPr>
        <w:t>Принят</w:t>
      </w:r>
    </w:p>
    <w:p w:rsidR="009C0A1F" w:rsidRDefault="009C0A1F" w:rsidP="00F2176E">
      <w:pPr>
        <w:jc w:val="right"/>
        <w:rPr>
          <w:color w:val="22272F"/>
          <w:sz w:val="28"/>
          <w:szCs w:val="28"/>
          <w:shd w:val="clear" w:color="auto" w:fill="FFFFFF"/>
        </w:rPr>
      </w:pPr>
      <w:r>
        <w:rPr>
          <w:color w:val="22272F"/>
          <w:sz w:val="28"/>
          <w:szCs w:val="28"/>
          <w:shd w:val="clear" w:color="auto" w:fill="FFFFFF"/>
        </w:rPr>
        <w:t xml:space="preserve">Государственным Советом </w:t>
      </w:r>
    </w:p>
    <w:p w:rsidR="009C0A1F" w:rsidRDefault="009C0A1F" w:rsidP="00F2176E">
      <w:pPr>
        <w:jc w:val="right"/>
        <w:rPr>
          <w:color w:val="22272F"/>
          <w:sz w:val="28"/>
          <w:szCs w:val="28"/>
          <w:shd w:val="clear" w:color="auto" w:fill="FFFFFF"/>
        </w:rPr>
      </w:pPr>
      <w:r>
        <w:rPr>
          <w:color w:val="22272F"/>
          <w:sz w:val="28"/>
          <w:szCs w:val="28"/>
          <w:shd w:val="clear" w:color="auto" w:fill="FFFFFF"/>
        </w:rPr>
        <w:t>Республики Татарстан</w:t>
      </w:r>
    </w:p>
    <w:p w:rsidR="009C0A1F" w:rsidRDefault="009C0A1F" w:rsidP="00F2176E">
      <w:pPr>
        <w:jc w:val="right"/>
        <w:rPr>
          <w:b/>
          <w:sz w:val="28"/>
          <w:szCs w:val="28"/>
        </w:rPr>
      </w:pPr>
      <w:r>
        <w:rPr>
          <w:color w:val="22272F"/>
          <w:sz w:val="28"/>
          <w:szCs w:val="28"/>
          <w:shd w:val="clear" w:color="auto" w:fill="FFFFFF"/>
        </w:rPr>
        <w:t xml:space="preserve">23 </w:t>
      </w:r>
      <w:r>
        <w:rPr>
          <w:color w:val="22272F"/>
          <w:sz w:val="28"/>
          <w:szCs w:val="28"/>
          <w:shd w:val="clear" w:color="auto" w:fill="FFFFFF"/>
          <w:lang w:val="ru-RU"/>
        </w:rPr>
        <w:t>ноября</w:t>
      </w:r>
      <w:r>
        <w:rPr>
          <w:color w:val="22272F"/>
          <w:sz w:val="28"/>
          <w:szCs w:val="28"/>
          <w:shd w:val="clear" w:color="auto" w:fill="FFFFFF"/>
        </w:rPr>
        <w:t xml:space="preserve"> 2023 года  </w:t>
      </w:r>
    </w:p>
    <w:p w:rsidR="009C0A1F" w:rsidRDefault="009C0A1F" w:rsidP="00F2176E">
      <w:pPr>
        <w:jc w:val="right"/>
        <w:rPr>
          <w:sz w:val="28"/>
          <w:szCs w:val="28"/>
          <w:lang w:val="ru-RU"/>
        </w:rPr>
      </w:pPr>
    </w:p>
    <w:p w:rsidR="000B3473" w:rsidRPr="00E560E5" w:rsidRDefault="000B3473" w:rsidP="009C0A1F">
      <w:pPr>
        <w:spacing w:line="252" w:lineRule="auto"/>
        <w:jc w:val="right"/>
        <w:rPr>
          <w:sz w:val="28"/>
          <w:szCs w:val="28"/>
        </w:rPr>
      </w:pPr>
      <w:r w:rsidRPr="00E560E5">
        <w:rPr>
          <w:sz w:val="28"/>
          <w:szCs w:val="28"/>
        </w:rPr>
        <w:t xml:space="preserve">  </w:t>
      </w:r>
    </w:p>
    <w:p w:rsidR="009815C1" w:rsidRPr="00E560E5" w:rsidRDefault="009815C1" w:rsidP="009C0A1F">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rsidR="009815C1" w:rsidRPr="00E560E5" w:rsidRDefault="009815C1" w:rsidP="009C0A1F">
      <w:pPr>
        <w:tabs>
          <w:tab w:val="left" w:pos="709"/>
        </w:tabs>
        <w:autoSpaceDE w:val="0"/>
        <w:autoSpaceDN w:val="0"/>
        <w:adjustRightInd w:val="0"/>
        <w:spacing w:line="252" w:lineRule="auto"/>
        <w:ind w:firstLine="709"/>
        <w:jc w:val="both"/>
        <w:rPr>
          <w:sz w:val="28"/>
          <w:szCs w:val="28"/>
        </w:rPr>
      </w:pP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E560E5">
        <w:rPr>
          <w:sz w:val="28"/>
          <w:szCs w:val="28"/>
        </w:rPr>
        <w:t>1</w:t>
      </w:r>
      <w:r w:rsidRPr="00E560E5">
        <w:rPr>
          <w:bCs/>
          <w:sz w:val="28"/>
          <w:szCs w:val="28"/>
        </w:rPr>
        <w:t xml:space="preserve">. </w:t>
      </w:r>
      <w:r w:rsidRPr="00277808">
        <w:rPr>
          <w:bCs/>
          <w:sz w:val="28"/>
          <w:szCs w:val="28"/>
        </w:rPr>
        <w:t>Утвердить основные характеристики бюджета Республики Татарстан на 2024 год:</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1) прогнозируемый общий объем доходов бюджета Республики Татарстан в сумме </w:t>
      </w:r>
      <w:r w:rsidR="006429CF" w:rsidRPr="00277808">
        <w:rPr>
          <w:bCs/>
          <w:sz w:val="28"/>
          <w:szCs w:val="28"/>
        </w:rPr>
        <w:t>399 599 130,1</w:t>
      </w:r>
      <w:r w:rsidR="006429CF" w:rsidRPr="00277808">
        <w:rPr>
          <w:bCs/>
        </w:rPr>
        <w:t xml:space="preserve">  </w:t>
      </w:r>
      <w:r w:rsidRPr="00277808">
        <w:rPr>
          <w:bCs/>
          <w:sz w:val="28"/>
          <w:szCs w:val="28"/>
        </w:rPr>
        <w:t>тыс. рублей;</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2) общий объем расходов бюджета Республики Татарстан в сумме </w:t>
      </w:r>
      <w:r w:rsidR="006429CF" w:rsidRPr="00277808">
        <w:rPr>
          <w:bCs/>
          <w:sz w:val="28"/>
          <w:szCs w:val="28"/>
        </w:rPr>
        <w:t>399 599 130,1</w:t>
      </w:r>
      <w:r w:rsidR="006429CF" w:rsidRPr="00277808">
        <w:rPr>
          <w:bCs/>
        </w:rPr>
        <w:t xml:space="preserve"> </w:t>
      </w:r>
      <w:r w:rsidR="0032430E" w:rsidRPr="00277808">
        <w:rPr>
          <w:bCs/>
          <w:sz w:val="28"/>
          <w:szCs w:val="28"/>
        </w:rPr>
        <w:t xml:space="preserve">тыс. </w:t>
      </w:r>
      <w:r w:rsidR="00877114" w:rsidRPr="00277808">
        <w:rPr>
          <w:bCs/>
          <w:sz w:val="28"/>
          <w:szCs w:val="28"/>
          <w:lang w:val="ru-RU"/>
        </w:rPr>
        <w:t>р</w:t>
      </w:r>
      <w:r w:rsidR="0032430E" w:rsidRPr="00277808">
        <w:rPr>
          <w:bCs/>
          <w:sz w:val="28"/>
          <w:szCs w:val="28"/>
        </w:rPr>
        <w:t>ублей</w:t>
      </w:r>
      <w:r w:rsidR="0032430E" w:rsidRPr="00277808">
        <w:rPr>
          <w:bCs/>
          <w:sz w:val="28"/>
          <w:szCs w:val="28"/>
          <w:lang w:val="ru-RU"/>
        </w:rPr>
        <w:t>.</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2. Утвердить основные характеристики бюджета Республики Татарстан на 2025 год и на 2026 год:</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1) прогнозируемый общий объем доходов бюджета Республики Татарстан на 2025 год в сумме </w:t>
      </w:r>
      <w:r w:rsidR="008D6E14" w:rsidRPr="00277808">
        <w:rPr>
          <w:bCs/>
          <w:sz w:val="28"/>
          <w:szCs w:val="28"/>
        </w:rPr>
        <w:t>403 592 206,9</w:t>
      </w:r>
      <w:r w:rsidRPr="00277808">
        <w:rPr>
          <w:bCs/>
          <w:sz w:val="28"/>
          <w:szCs w:val="28"/>
        </w:rPr>
        <w:t xml:space="preserve">  тыс. рублей и на 2026 год в сумме </w:t>
      </w:r>
      <w:r w:rsidR="008D6E14" w:rsidRPr="00277808">
        <w:rPr>
          <w:bCs/>
          <w:sz w:val="28"/>
          <w:szCs w:val="28"/>
        </w:rPr>
        <w:t>427 404 227,9</w:t>
      </w:r>
      <w:r w:rsidR="008D6E14" w:rsidRPr="00277808">
        <w:rPr>
          <w:bCs/>
        </w:rPr>
        <w:t xml:space="preserve">  </w:t>
      </w:r>
      <w:r w:rsidRPr="00277808">
        <w:rPr>
          <w:bCs/>
          <w:sz w:val="28"/>
          <w:szCs w:val="28"/>
        </w:rPr>
        <w:t>тыс. рублей;</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2) общий объем расходов бюджета Республики Татарстан на 2025 год в сумме </w:t>
      </w:r>
      <w:r w:rsidR="008D6E14" w:rsidRPr="00277808">
        <w:rPr>
          <w:bCs/>
          <w:sz w:val="28"/>
          <w:szCs w:val="28"/>
        </w:rPr>
        <w:t>416 090 167,2</w:t>
      </w:r>
      <w:r w:rsidR="008D6E14" w:rsidRPr="00277808">
        <w:rPr>
          <w:bCs/>
        </w:rPr>
        <w:t xml:space="preserve"> </w:t>
      </w:r>
      <w:r w:rsidRPr="00277808">
        <w:rPr>
          <w:bCs/>
          <w:sz w:val="28"/>
          <w:szCs w:val="28"/>
        </w:rPr>
        <w:t xml:space="preserve">тыс. рублей, в том числе условно утвержденные расходы в сумме </w:t>
      </w:r>
      <w:r w:rsidRPr="00277808">
        <w:rPr>
          <w:bCs/>
          <w:sz w:val="28"/>
          <w:szCs w:val="28"/>
        </w:rPr>
        <w:br/>
      </w:r>
      <w:r w:rsidR="008D6E14" w:rsidRPr="00277808">
        <w:rPr>
          <w:bCs/>
          <w:sz w:val="28"/>
          <w:szCs w:val="28"/>
        </w:rPr>
        <w:t>11 650 000,0</w:t>
      </w:r>
      <w:r w:rsidRPr="00277808">
        <w:rPr>
          <w:bCs/>
          <w:sz w:val="28"/>
          <w:szCs w:val="28"/>
        </w:rPr>
        <w:t xml:space="preserve"> тыс. рублей, и на 2026 год в сумме </w:t>
      </w:r>
      <w:r w:rsidR="00E67DCB" w:rsidRPr="00277808">
        <w:rPr>
          <w:bCs/>
          <w:sz w:val="28"/>
          <w:szCs w:val="28"/>
        </w:rPr>
        <w:t>446 275 971,2</w:t>
      </w:r>
      <w:r w:rsidRPr="00277808">
        <w:rPr>
          <w:bCs/>
          <w:sz w:val="28"/>
          <w:szCs w:val="28"/>
        </w:rPr>
        <w:t xml:space="preserve">  тыс. рублей, в том числе условно утвержденные расходы в сумме </w:t>
      </w:r>
      <w:r w:rsidR="00F13A65" w:rsidRPr="00277808">
        <w:rPr>
          <w:bCs/>
          <w:sz w:val="28"/>
          <w:szCs w:val="28"/>
          <w:lang w:val="ru-RU"/>
        </w:rPr>
        <w:t>21 000 000,0</w:t>
      </w:r>
      <w:r w:rsidRPr="00277808">
        <w:rPr>
          <w:bCs/>
          <w:sz w:val="28"/>
          <w:szCs w:val="28"/>
        </w:rPr>
        <w:t xml:space="preserve"> тыс. рублей;</w:t>
      </w:r>
    </w:p>
    <w:p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дефицит бюджета Республики Татарстан на 2025 год в сумме </w:t>
      </w:r>
      <w:r w:rsidR="0032430E" w:rsidRPr="00277808">
        <w:rPr>
          <w:bCs/>
          <w:sz w:val="28"/>
          <w:szCs w:val="28"/>
          <w:lang w:val="ru-RU"/>
        </w:rPr>
        <w:t>12 497 960,3</w:t>
      </w:r>
      <w:r w:rsidRPr="00277808">
        <w:rPr>
          <w:bCs/>
          <w:sz w:val="28"/>
          <w:szCs w:val="28"/>
        </w:rPr>
        <w:t xml:space="preserve">   тыс. рублей и на 2026 год в сумме </w:t>
      </w:r>
      <w:r w:rsidR="0032430E" w:rsidRPr="00277808">
        <w:rPr>
          <w:bCs/>
          <w:sz w:val="28"/>
          <w:szCs w:val="28"/>
          <w:lang w:val="ru-RU"/>
        </w:rPr>
        <w:t>18 871 743,3</w:t>
      </w:r>
      <w:r w:rsidRPr="00277808">
        <w:rPr>
          <w:bCs/>
          <w:sz w:val="28"/>
          <w:szCs w:val="28"/>
        </w:rPr>
        <w:t xml:space="preserve"> тыс. рублей.</w:t>
      </w:r>
    </w:p>
    <w:p w:rsidR="0081477C"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Утвердить </w:t>
      </w:r>
      <w:r w:rsidR="0027176D">
        <w:fldChar w:fldCharType="begin"/>
      </w:r>
      <w:r w:rsidR="0027176D">
        <w:instrText xml:space="preserve"> HYPERLINK "consultantplus://offline/ref=559CDF80B4BC18923E88019E829579C0757759835C360615A37041EF4DA269BD5E94D3B0EF7FE343997F5083F9791679A8677A53B74AD0C73B7188082Dn7G" </w:instrText>
      </w:r>
      <w:r w:rsidR="0027176D">
        <w:fldChar w:fldCharType="separate"/>
      </w:r>
      <w:r w:rsidRPr="00277808">
        <w:rPr>
          <w:bCs/>
          <w:sz w:val="28"/>
          <w:szCs w:val="28"/>
        </w:rPr>
        <w:t>источники</w:t>
      </w:r>
      <w:r w:rsidR="0027176D">
        <w:rPr>
          <w:bCs/>
          <w:sz w:val="28"/>
          <w:szCs w:val="28"/>
        </w:rPr>
        <w:fldChar w:fldCharType="end"/>
      </w:r>
      <w:r w:rsidRPr="00277808">
        <w:rPr>
          <w:bCs/>
          <w:sz w:val="28"/>
          <w:szCs w:val="28"/>
        </w:rPr>
        <w:t xml:space="preserve"> финансирования дефицита бюджета Республики Татарстан на 2024 год и на плановый период 2025 и 2026 годов согласно приложению 1 к настоящему Закону.</w:t>
      </w:r>
    </w:p>
    <w:p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rsidR="00F2176E"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rsidR="00A84D49" w:rsidRDefault="00A84D49" w:rsidP="009C0A1F">
      <w:pPr>
        <w:tabs>
          <w:tab w:val="left" w:pos="709"/>
        </w:tabs>
        <w:autoSpaceDE w:val="0"/>
        <w:autoSpaceDN w:val="0"/>
        <w:adjustRightInd w:val="0"/>
        <w:spacing w:line="252" w:lineRule="auto"/>
        <w:ind w:firstLine="709"/>
        <w:jc w:val="both"/>
        <w:outlineLvl w:val="0"/>
        <w:rPr>
          <w:b/>
          <w:bCs/>
          <w:sz w:val="28"/>
          <w:szCs w:val="28"/>
          <w:lang w:val="ru-RU"/>
        </w:rPr>
      </w:pPr>
      <w:bookmarkStart w:id="0" w:name="_GoBack"/>
      <w:bookmarkEnd w:id="0"/>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lastRenderedPageBreak/>
        <w:t>Статья 2</w:t>
      </w:r>
    </w:p>
    <w:p w:rsidR="009815C1" w:rsidRPr="00E560E5" w:rsidRDefault="009815C1" w:rsidP="001B2A02">
      <w:pPr>
        <w:tabs>
          <w:tab w:val="left" w:pos="709"/>
        </w:tabs>
        <w:autoSpaceDE w:val="0"/>
        <w:autoSpaceDN w:val="0"/>
        <w:adjustRightInd w:val="0"/>
        <w:spacing w:line="252" w:lineRule="auto"/>
        <w:ind w:firstLine="709"/>
        <w:jc w:val="both"/>
        <w:outlineLvl w:val="0"/>
        <w:rPr>
          <w:bCs/>
          <w:sz w:val="28"/>
          <w:szCs w:val="28"/>
        </w:rPr>
      </w:pP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w:t>
      </w:r>
      <w:r w:rsidR="00A5267E">
        <w:rPr>
          <w:bCs/>
          <w:sz w:val="28"/>
          <w:szCs w:val="28"/>
          <w:lang w:val="ru-RU"/>
        </w:rPr>
        <w:t xml:space="preserve"> </w:t>
      </w:r>
      <w:r w:rsidRPr="00E560E5">
        <w:rPr>
          <w:bCs/>
          <w:sz w:val="28"/>
          <w:szCs w:val="28"/>
        </w:rPr>
        <w:t>Утвердить по состоянию на 1 января 2025 года:</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 верхний предел государственного внутреннего долга Республики Татарстан в сумме 107 714 047,3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8 785 346,3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8 785 346,3 тыс. японских иен.</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Утвердить по состоянию на 1 января 2026 года:</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 верхний предел государственного внутреннего долга Республики Татарстан в сумме 99 078 719,7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8 041 788,6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8 041 788,6 тыс. японских иен.</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3. Утвердить по состоянию на 1 января 2027 года:</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 верхний предел государственного внутреннего долга Республики Татарстан в сумме 89 488 992,3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7 298 707,5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7 298 707,5 тыс. японских иен.</w:t>
      </w:r>
    </w:p>
    <w:p w:rsidR="00E560E5" w:rsidRPr="00E560E5" w:rsidRDefault="00E560E5" w:rsidP="001B2A02">
      <w:pPr>
        <w:autoSpaceDE w:val="0"/>
        <w:autoSpaceDN w:val="0"/>
        <w:adjustRightInd w:val="0"/>
        <w:spacing w:line="252" w:lineRule="auto"/>
        <w:ind w:firstLine="709"/>
        <w:jc w:val="both"/>
        <w:rPr>
          <w:bCs/>
          <w:sz w:val="28"/>
          <w:szCs w:val="28"/>
        </w:rPr>
      </w:pPr>
      <w:r w:rsidRPr="00F13A65">
        <w:rPr>
          <w:bCs/>
          <w:sz w:val="28"/>
          <w:szCs w:val="28"/>
        </w:rPr>
        <w:t xml:space="preserve">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2024 год в сумме </w:t>
      </w:r>
      <w:r w:rsidR="00BB75BB" w:rsidRPr="00F13A65">
        <w:rPr>
          <w:bCs/>
          <w:sz w:val="28"/>
          <w:szCs w:val="28"/>
          <w:lang w:val="ru-RU"/>
        </w:rPr>
        <w:t xml:space="preserve">       </w:t>
      </w:r>
      <w:r w:rsidR="007639D1" w:rsidRPr="00F13A65">
        <w:rPr>
          <w:sz w:val="28"/>
          <w:szCs w:val="28"/>
        </w:rPr>
        <w:t>6 192 920,5</w:t>
      </w:r>
      <w:r w:rsidRPr="00F13A65">
        <w:rPr>
          <w:bCs/>
          <w:sz w:val="28"/>
          <w:szCs w:val="28"/>
        </w:rPr>
        <w:t xml:space="preserve"> тыс. рублей, на 2025 год в сумме </w:t>
      </w:r>
      <w:r w:rsidR="007639D1" w:rsidRPr="00F13A65">
        <w:rPr>
          <w:sz w:val="28"/>
          <w:szCs w:val="28"/>
        </w:rPr>
        <w:t>5 798 328,5</w:t>
      </w:r>
      <w:r w:rsidRPr="00F13A65">
        <w:rPr>
          <w:bCs/>
          <w:sz w:val="28"/>
          <w:szCs w:val="28"/>
        </w:rPr>
        <w:t xml:space="preserve"> тыс. рублей и на 2026 год в сумме </w:t>
      </w:r>
      <w:r w:rsidR="007639D1" w:rsidRPr="00F13A65">
        <w:rPr>
          <w:sz w:val="28"/>
          <w:szCs w:val="28"/>
        </w:rPr>
        <w:t>5 387 998,3</w:t>
      </w:r>
      <w:r w:rsidRPr="00F13A65">
        <w:rPr>
          <w:bCs/>
          <w:sz w:val="28"/>
          <w:szCs w:val="28"/>
        </w:rPr>
        <w:t xml:space="preserve"> тыс. рублей.</w:t>
      </w:r>
    </w:p>
    <w:p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5. Утвердить Программу государственных внутренних заимствований Республики Татарстан на 2024 год и на плановый период 2025 и 2026 годов согласно приложению 2 к настоящему Закону.</w:t>
      </w:r>
    </w:p>
    <w:p w:rsidR="009815C1" w:rsidRPr="000915A2"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6. Предоставить в 2024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Pr>
          <w:bCs/>
          <w:sz w:val="28"/>
          <w:szCs w:val="28"/>
          <w:lang w:val="ru-RU"/>
        </w:rPr>
        <w:t>.</w:t>
      </w: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lastRenderedPageBreak/>
        <w:t>Статья 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2024 год и на плановый период 2025 и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 xml:space="preserve">2026 годов согласно </w:t>
      </w:r>
      <w:hyperlink r:id="rId9" w:history="1">
        <w:r w:rsidRPr="00E560E5">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соответствии с </w:t>
      </w:r>
      <w:hyperlink r:id="rId10" w:history="1">
        <w:r w:rsidRPr="00E560E5">
          <w:rPr>
            <w:rFonts w:ascii="Times New Roman" w:hAnsi="Times New Roman" w:cs="Times New Roman"/>
            <w:sz w:val="28"/>
            <w:szCs w:val="28"/>
          </w:rPr>
          <w:t>пунктом 2 статьи 60</w:t>
        </w:r>
        <w:r w:rsidRPr="00E560E5">
          <w:rPr>
            <w:rFonts w:ascii="Times New Roman" w:hAnsi="Times New Roman" w:cs="Times New Roman"/>
            <w:sz w:val="28"/>
            <w:szCs w:val="28"/>
            <w:vertAlign w:val="superscript"/>
          </w:rPr>
          <w:t>1</w:t>
        </w:r>
      </w:hyperlink>
      <w:r w:rsidRPr="00E560E5">
        <w:rPr>
          <w:rFonts w:ascii="Times New Roman" w:hAnsi="Times New Roman" w:cs="Times New Roman"/>
          <w:sz w:val="28"/>
          <w:szCs w:val="28"/>
        </w:rPr>
        <w:t xml:space="preserve"> Бюджетного кодекса Республики Татарстан утвердить </w:t>
      </w:r>
      <w:hyperlink r:id="rId11" w:history="1">
        <w:r w:rsidRPr="00E560E5">
          <w:rPr>
            <w:rFonts w:ascii="Times New Roman" w:hAnsi="Times New Roman" w:cs="Times New Roman"/>
            <w:sz w:val="28"/>
            <w:szCs w:val="28"/>
          </w:rPr>
          <w:t>нормативы</w:t>
        </w:r>
      </w:hyperlink>
      <w:r w:rsidRPr="00E560E5">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2024 год и на плановый период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2025 и 2026 годов согласно приложению 4 к настоящему Закону</w:t>
      </w:r>
      <w:r w:rsidR="008F5102" w:rsidRPr="00E560E5">
        <w:rPr>
          <w:rFonts w:ascii="Times New Roman" w:hAnsi="Times New Roman" w:cs="Times New Roman"/>
          <w:sz w:val="28"/>
          <w:szCs w:val="28"/>
        </w:rPr>
        <w:t>.</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pStyle w:val="a5"/>
        <w:tabs>
          <w:tab w:val="left" w:pos="709"/>
        </w:tabs>
        <w:spacing w:line="252" w:lineRule="auto"/>
        <w:ind w:left="0" w:firstLine="709"/>
        <w:jc w:val="both"/>
        <w:rPr>
          <w:b/>
          <w:sz w:val="28"/>
          <w:szCs w:val="28"/>
        </w:rPr>
      </w:pPr>
      <w:r w:rsidRPr="00E560E5">
        <w:rPr>
          <w:b/>
          <w:sz w:val="28"/>
          <w:szCs w:val="28"/>
        </w:rPr>
        <w:t>Статья 5</w:t>
      </w:r>
    </w:p>
    <w:p w:rsidR="009815C1" w:rsidRPr="00E560E5" w:rsidRDefault="009815C1" w:rsidP="001B2A02">
      <w:pPr>
        <w:pStyle w:val="a5"/>
        <w:tabs>
          <w:tab w:val="left" w:pos="709"/>
        </w:tabs>
        <w:spacing w:line="252" w:lineRule="auto"/>
        <w:ind w:left="0" w:firstLine="709"/>
        <w:jc w:val="both"/>
        <w:rPr>
          <w:b/>
          <w:sz w:val="28"/>
          <w:szCs w:val="28"/>
        </w:rPr>
      </w:pPr>
    </w:p>
    <w:p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560E5">
        <w:rPr>
          <w:rFonts w:ascii="Times New Roman" w:hAnsi="Times New Roman" w:cs="Times New Roman"/>
          <w:sz w:val="28"/>
          <w:szCs w:val="28"/>
        </w:rPr>
        <w:t>инжекторных</w:t>
      </w:r>
      <w:proofErr w:type="spellEnd"/>
      <w:r w:rsidRPr="00E560E5">
        <w:rPr>
          <w:rFonts w:ascii="Times New Roman" w:hAnsi="Times New Roman" w:cs="Times New Roman"/>
          <w:sz w:val="28"/>
          <w:szCs w:val="28"/>
        </w:rPr>
        <w:t>) двигателей, производимые на территории Российской Федерации, на 2024 год и на плановый период 2025 и 2026 годов согласно приложению 5 к настоящему Закону</w:t>
      </w:r>
      <w:r w:rsidR="009815C1" w:rsidRPr="00E560E5">
        <w:rPr>
          <w:rFonts w:ascii="Times New Roman" w:hAnsi="Times New Roman" w:cs="Times New Roman"/>
          <w:sz w:val="28"/>
          <w:szCs w:val="28"/>
        </w:rPr>
        <w:t>.</w:t>
      </w:r>
      <w:proofErr w:type="gramEnd"/>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w:t>
      </w:r>
      <w:r w:rsidRPr="007639D1">
        <w:rPr>
          <w:sz w:val="28"/>
          <w:szCs w:val="28"/>
        </w:rPr>
        <w:t xml:space="preserve">Представителям </w:t>
      </w:r>
      <w:r w:rsidR="007639D1" w:rsidRPr="007639D1">
        <w:rPr>
          <w:sz w:val="28"/>
          <w:szCs w:val="28"/>
        </w:rPr>
        <w:t xml:space="preserve">интересов </w:t>
      </w:r>
      <w:r w:rsidRPr="007639D1">
        <w:rPr>
          <w:sz w:val="28"/>
          <w:szCs w:val="28"/>
        </w:rPr>
        <w:t xml:space="preserve">государства в органах управления </w:t>
      </w:r>
      <w:r w:rsidR="007639D1" w:rsidRPr="007639D1">
        <w:rPr>
          <w:sz w:val="28"/>
          <w:szCs w:val="28"/>
        </w:rPr>
        <w:t>хозяйственных</w:t>
      </w:r>
      <w:r w:rsidRPr="007639D1">
        <w:rPr>
          <w:sz w:val="28"/>
          <w:szCs w:val="28"/>
        </w:rPr>
        <w:t xml:space="preserve"> обществ, акции которых находятся в собственности Республики Татарстан, при принятии решений органами управления </w:t>
      </w:r>
      <w:r w:rsidR="007639D1" w:rsidRPr="007639D1">
        <w:rPr>
          <w:sz w:val="28"/>
          <w:szCs w:val="28"/>
        </w:rPr>
        <w:t>хозяйственных</w:t>
      </w:r>
      <w:r w:rsidRPr="007639D1">
        <w:rPr>
          <w:sz w:val="28"/>
          <w:szCs w:val="28"/>
        </w:rPr>
        <w:t xml:space="preserve"> обществ (советом директоров, наблюдательным советом, общим собранием акционеров)</w:t>
      </w:r>
      <w:r w:rsidRPr="00E560E5">
        <w:rPr>
          <w:sz w:val="28"/>
          <w:szCs w:val="28"/>
        </w:rPr>
        <w:t xml:space="preserve"> по вопросам использования чистой прибыли и выплаты дивидендов по результатам 2023 года голосовать за выплату в денежной форме дивидендов по акциям в срок до </w:t>
      </w:r>
      <w:r w:rsidR="00BB75BB">
        <w:rPr>
          <w:sz w:val="28"/>
          <w:szCs w:val="28"/>
          <w:lang w:val="ru-RU"/>
        </w:rPr>
        <w:t xml:space="preserve">               </w:t>
      </w:r>
      <w:r w:rsidRPr="00E560E5">
        <w:rPr>
          <w:sz w:val="28"/>
          <w:szCs w:val="28"/>
        </w:rPr>
        <w:t>1 сентября 2024 года (если иной срок не определен уставом общества) в размере не менее 30 процентов от чистой прибыли по итогам года.</w:t>
      </w: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в 2024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2023 года, производится до 1 июля 2024 года в размере 30 процентов от указанной прибыли.</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7</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"consultantplus://offline/ref=666930114F8C8AE685A28EDD7B9ACE20DC6C67F54CA669D4B07C3A0C16BD177ED969AA2870660F800B365CF3B6FD1F4355267FEA57D8C736EBB219D2wDp0G" </w:instrText>
      </w:r>
      <w:r w:rsidR="0027176D">
        <w:fldChar w:fldCharType="separate"/>
      </w:r>
      <w:r w:rsidRPr="00E560E5">
        <w:rPr>
          <w:sz w:val="28"/>
          <w:szCs w:val="28"/>
        </w:rPr>
        <w:t>приложению 6</w:t>
      </w:r>
      <w:r w:rsidR="0027176D">
        <w:rPr>
          <w:sz w:val="28"/>
          <w:szCs w:val="28"/>
        </w:rPr>
        <w:fldChar w:fldCharType="end"/>
      </w:r>
      <w:r w:rsidRPr="00E560E5">
        <w:rPr>
          <w:sz w:val="28"/>
          <w:szCs w:val="28"/>
        </w:rPr>
        <w:t xml:space="preserve"> к настоящему Закону.</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lastRenderedPageBreak/>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"consultantplus://offline/ref=666930114F8C8AE685A28EDD7B9ACE20DC6C67F54CA669D4B07C3A0C16BD177ED969AA2870660F800C335EF3BAFD1F4355267FEA57D8C736EBB219D2wDp0G" </w:instrText>
      </w:r>
      <w:r w:rsidR="0027176D">
        <w:fldChar w:fldCharType="separate"/>
      </w:r>
      <w:r w:rsidRPr="00E560E5">
        <w:rPr>
          <w:sz w:val="28"/>
          <w:szCs w:val="28"/>
        </w:rPr>
        <w:t>приложению 7</w:t>
      </w:r>
      <w:r w:rsidR="0027176D">
        <w:rPr>
          <w:sz w:val="28"/>
          <w:szCs w:val="28"/>
        </w:rPr>
        <w:fldChar w:fldCharType="end"/>
      </w:r>
      <w:r w:rsidRPr="00E560E5">
        <w:rPr>
          <w:sz w:val="28"/>
          <w:szCs w:val="28"/>
        </w:rPr>
        <w:t xml:space="preserve"> к настоящему Закону.</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"consultantplus://offline/ref=666930114F8C8AE685A28EDD7B9ACE20DC6C67F54CA669D4B07C3A0C16BD177ED969AA2870660F800F3958F0BBFD1F4355267FEA57D8C736EBB219D2wDp0G" </w:instrText>
      </w:r>
      <w:r w:rsidR="0027176D">
        <w:fldChar w:fldCharType="separate"/>
      </w:r>
      <w:r w:rsidRPr="00E560E5">
        <w:rPr>
          <w:sz w:val="28"/>
          <w:szCs w:val="28"/>
        </w:rPr>
        <w:t>приложению 8</w:t>
      </w:r>
      <w:r w:rsidR="0027176D">
        <w:rPr>
          <w:sz w:val="28"/>
          <w:szCs w:val="28"/>
        </w:rPr>
        <w:fldChar w:fldCharType="end"/>
      </w:r>
      <w:r w:rsidRPr="00E560E5">
        <w:rPr>
          <w:sz w:val="28"/>
          <w:szCs w:val="28"/>
        </w:rPr>
        <w:t xml:space="preserve"> к настоящему Закону.</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2024 год в сумме </w:t>
      </w:r>
      <w:r w:rsidR="00E976EA">
        <w:rPr>
          <w:sz w:val="28"/>
          <w:szCs w:val="28"/>
          <w:lang w:val="ru-RU"/>
        </w:rPr>
        <w:t>5 710 293,1</w:t>
      </w:r>
      <w:r w:rsidRPr="00E560E5">
        <w:rPr>
          <w:sz w:val="28"/>
          <w:szCs w:val="28"/>
        </w:rPr>
        <w:t xml:space="preserve">  тыс. рублей, на 2025 год в сумме </w:t>
      </w:r>
      <w:r w:rsidR="00E976EA">
        <w:rPr>
          <w:sz w:val="28"/>
          <w:szCs w:val="28"/>
          <w:lang w:val="ru-RU"/>
        </w:rPr>
        <w:t>5 940 000,3</w:t>
      </w:r>
      <w:r w:rsidRPr="00E560E5">
        <w:rPr>
          <w:sz w:val="28"/>
          <w:szCs w:val="28"/>
        </w:rPr>
        <w:t xml:space="preserve"> тыс. рублей и на 2026 год в сумме </w:t>
      </w:r>
      <w:r w:rsidR="00E976EA">
        <w:rPr>
          <w:sz w:val="28"/>
          <w:szCs w:val="28"/>
          <w:lang w:val="ru-RU"/>
        </w:rPr>
        <w:t>6 179 010,8</w:t>
      </w:r>
      <w:r w:rsidRPr="00E560E5">
        <w:rPr>
          <w:sz w:val="28"/>
          <w:szCs w:val="28"/>
        </w:rPr>
        <w:t xml:space="preserve"> тыс. рублей.</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r w:rsidR="0027176D">
        <w:fldChar w:fldCharType="begin"/>
      </w:r>
      <w:r w:rsidR="0027176D">
        <w:instrText xml:space="preserve"> HYPERLINK "consultantplus://offline/ref=666930114F8C8AE685A28EDD7B9ACE20DC6C67F54CA667D1B6713A0C16BD177ED969AA2870660F840D3054A7EFB21E1F11716CEA5CD8C53FF7wBp0G" </w:instrText>
      </w:r>
      <w:r w:rsidR="0027176D">
        <w:fldChar w:fldCharType="separate"/>
      </w:r>
      <w:r w:rsidRPr="00E560E5">
        <w:rPr>
          <w:sz w:val="28"/>
          <w:szCs w:val="28"/>
        </w:rPr>
        <w:t>пунктом 3 статьи 77</w:t>
      </w:r>
      <w:r w:rsidR="0027176D">
        <w:rPr>
          <w:sz w:val="28"/>
          <w:szCs w:val="28"/>
        </w:rPr>
        <w:fldChar w:fldCharType="end"/>
      </w:r>
      <w:r w:rsidRPr="00E560E5">
        <w:rPr>
          <w:sz w:val="28"/>
          <w:szCs w:val="28"/>
        </w:rPr>
        <w:t xml:space="preserve"> Бюджетного кодекса Республики Татарстан, что основанием для внесения в 2024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на 2024 год в объеме </w:t>
      </w:r>
      <w:r w:rsidR="00F13A65">
        <w:rPr>
          <w:sz w:val="28"/>
          <w:szCs w:val="28"/>
          <w:lang w:val="ru-RU"/>
        </w:rPr>
        <w:t>3 720 646,6</w:t>
      </w:r>
      <w:r w:rsidRPr="00E560E5">
        <w:rPr>
          <w:sz w:val="28"/>
          <w:szCs w:val="28"/>
        </w:rPr>
        <w:t xml:space="preserve"> тыс. рублей, на 2025 год в объеме </w:t>
      </w:r>
      <w:r w:rsidR="00F13A65">
        <w:rPr>
          <w:sz w:val="28"/>
          <w:szCs w:val="28"/>
          <w:lang w:val="ru-RU"/>
        </w:rPr>
        <w:t>3 794 238,8</w:t>
      </w:r>
      <w:r w:rsidRPr="00E560E5">
        <w:rPr>
          <w:sz w:val="28"/>
          <w:szCs w:val="28"/>
        </w:rPr>
        <w:t xml:space="preserve"> тыс. рублей, на 2026 год в объеме </w:t>
      </w:r>
      <w:r w:rsidR="00F13A65">
        <w:rPr>
          <w:sz w:val="28"/>
          <w:szCs w:val="28"/>
          <w:lang w:val="ru-RU"/>
        </w:rPr>
        <w:t>3 899 197,6</w:t>
      </w:r>
      <w:r w:rsidRPr="00E560E5">
        <w:rPr>
          <w:sz w:val="28"/>
          <w:szCs w:val="28"/>
        </w:rPr>
        <w:t xml:space="preserve"> тыс. рублей на уплату налога на имущество организаций и земельного налога;</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на 2024 год в объеме </w:t>
      </w:r>
      <w:r w:rsidR="00BB75BB">
        <w:rPr>
          <w:sz w:val="28"/>
          <w:szCs w:val="28"/>
          <w:lang w:val="ru-RU"/>
        </w:rPr>
        <w:t>11 110 696,6</w:t>
      </w:r>
      <w:r w:rsidRPr="00E560E5">
        <w:rPr>
          <w:sz w:val="28"/>
          <w:szCs w:val="28"/>
        </w:rPr>
        <w:t xml:space="preserve"> тыс. рублей, на 2025 год в объеме           </w:t>
      </w:r>
      <w:r w:rsidR="00BB75BB">
        <w:rPr>
          <w:sz w:val="28"/>
          <w:szCs w:val="28"/>
          <w:lang w:val="ru-RU"/>
        </w:rPr>
        <w:t>11 555 124,4</w:t>
      </w:r>
      <w:r w:rsidRPr="00E560E5">
        <w:rPr>
          <w:sz w:val="28"/>
          <w:szCs w:val="28"/>
        </w:rPr>
        <w:t xml:space="preserve"> тыс. рублей, на 2026 год в объеме </w:t>
      </w:r>
      <w:r w:rsidR="00BB75BB">
        <w:rPr>
          <w:sz w:val="28"/>
          <w:szCs w:val="28"/>
          <w:lang w:val="ru-RU"/>
        </w:rPr>
        <w:t>12 017 329,4</w:t>
      </w:r>
      <w:r w:rsidRPr="00E560E5">
        <w:rPr>
          <w:sz w:val="28"/>
          <w:szCs w:val="28"/>
        </w:rPr>
        <w:t xml:space="preserve"> тыс. рублей на реализацию мероприятий, направленных на повышение оплаты труда работников учреждений бюджетной сферы;</w:t>
      </w:r>
    </w:p>
    <w:p w:rsidR="00E560E5" w:rsidRPr="00EE01A8"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на 2024 год в объеме </w:t>
      </w:r>
      <w:r w:rsidR="00EE01A8" w:rsidRPr="00277808">
        <w:rPr>
          <w:sz w:val="28"/>
          <w:szCs w:val="28"/>
        </w:rPr>
        <w:t xml:space="preserve">843 187,4 </w:t>
      </w:r>
      <w:r w:rsidRPr="00277808">
        <w:rPr>
          <w:sz w:val="28"/>
          <w:szCs w:val="28"/>
        </w:rPr>
        <w:t xml:space="preserve">тыс. рублей, на 2025 год в объеме          </w:t>
      </w:r>
      <w:r w:rsidR="00EE01A8" w:rsidRPr="00277808">
        <w:rPr>
          <w:sz w:val="28"/>
          <w:szCs w:val="28"/>
        </w:rPr>
        <w:t xml:space="preserve">963 761,2 </w:t>
      </w:r>
      <w:r w:rsidRPr="00277808">
        <w:rPr>
          <w:sz w:val="28"/>
          <w:szCs w:val="28"/>
        </w:rPr>
        <w:t xml:space="preserve">тыс. рублей, на 2026 год в объеме </w:t>
      </w:r>
      <w:r w:rsidR="00EE01A8" w:rsidRPr="00277808">
        <w:rPr>
          <w:sz w:val="28"/>
          <w:szCs w:val="28"/>
        </w:rPr>
        <w:t>1 839 357,4</w:t>
      </w:r>
      <w:r w:rsidR="00EE01A8" w:rsidRPr="00EE01A8">
        <w:rPr>
          <w:sz w:val="28"/>
          <w:szCs w:val="28"/>
        </w:rPr>
        <w:t xml:space="preserve"> </w:t>
      </w:r>
      <w:r w:rsidRPr="00EE01A8">
        <w:rPr>
          <w:sz w:val="28"/>
          <w:szCs w:val="28"/>
        </w:rPr>
        <w:t>тыс. рублей на реализацию мероприятий по социальной поддержке отдельных категорий граждан;</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E01A8">
        <w:rPr>
          <w:sz w:val="28"/>
          <w:szCs w:val="28"/>
        </w:rPr>
        <w:t>4) на 2024 год в объеме 1 352 100</w:t>
      </w:r>
      <w:r w:rsidRPr="00E560E5">
        <w:rPr>
          <w:sz w:val="28"/>
          <w:szCs w:val="28"/>
        </w:rPr>
        <w:t>,0 тыс. рублей, на 2025 год в объеме 1 352 100,0 тыс. рублей, на 2026 год в объеме 1 352 100,0 тыс. рублей на реализацию мероприятий по решению вопросов местного значения, осуществляемому с привлечением средств самообложения граждан;</w:t>
      </w: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5) на 2024 год в объеме </w:t>
      </w:r>
      <w:r w:rsidR="00BB75BB">
        <w:rPr>
          <w:sz w:val="28"/>
          <w:szCs w:val="28"/>
          <w:lang w:val="ru-RU"/>
        </w:rPr>
        <w:t>2 950</w:t>
      </w:r>
      <w:r w:rsidRPr="00E560E5">
        <w:rPr>
          <w:sz w:val="28"/>
          <w:szCs w:val="28"/>
        </w:rPr>
        <w:t xml:space="preserve"> 000,0 тыс. рублей, на 2025 год в объеме </w:t>
      </w:r>
      <w:r w:rsidR="00BB75BB">
        <w:rPr>
          <w:sz w:val="28"/>
          <w:szCs w:val="28"/>
          <w:lang w:val="ru-RU"/>
        </w:rPr>
        <w:t xml:space="preserve">                   2 950</w:t>
      </w:r>
      <w:r w:rsidRPr="00E560E5">
        <w:rPr>
          <w:sz w:val="28"/>
          <w:szCs w:val="28"/>
        </w:rPr>
        <w:t xml:space="preserve"> 000,0 тыс. рублей, на 2026 год в объеме </w:t>
      </w:r>
      <w:r w:rsidR="00BB75BB">
        <w:rPr>
          <w:sz w:val="28"/>
          <w:szCs w:val="28"/>
          <w:lang w:val="ru-RU"/>
        </w:rPr>
        <w:t>2 950 000,0</w:t>
      </w:r>
      <w:r w:rsidRPr="00E560E5">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rsidR="00CB571E" w:rsidRDefault="00CB571E" w:rsidP="001B2A02">
      <w:pPr>
        <w:tabs>
          <w:tab w:val="left" w:pos="709"/>
        </w:tabs>
        <w:autoSpaceDE w:val="0"/>
        <w:autoSpaceDN w:val="0"/>
        <w:adjustRightInd w:val="0"/>
        <w:spacing w:line="252" w:lineRule="auto"/>
        <w:ind w:firstLine="709"/>
        <w:jc w:val="both"/>
        <w:rPr>
          <w:sz w:val="28"/>
          <w:szCs w:val="28"/>
          <w:lang w:val="ru-RU"/>
        </w:rPr>
      </w:pPr>
    </w:p>
    <w:p w:rsidR="009C0A1F" w:rsidRPr="009C0A1F" w:rsidRDefault="009C0A1F" w:rsidP="001B2A02">
      <w:pPr>
        <w:tabs>
          <w:tab w:val="left" w:pos="709"/>
        </w:tabs>
        <w:autoSpaceDE w:val="0"/>
        <w:autoSpaceDN w:val="0"/>
        <w:adjustRightInd w:val="0"/>
        <w:spacing w:line="252" w:lineRule="auto"/>
        <w:ind w:firstLine="709"/>
        <w:jc w:val="both"/>
        <w:rPr>
          <w:sz w:val="28"/>
          <w:szCs w:val="28"/>
          <w:lang w:val="ru-RU"/>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 xml:space="preserve">Статья </w:t>
      </w:r>
      <w:r w:rsidR="004D216F" w:rsidRPr="00E560E5">
        <w:rPr>
          <w:b/>
          <w:bCs/>
          <w:sz w:val="28"/>
          <w:szCs w:val="28"/>
          <w:lang w:val="ru-RU"/>
        </w:rPr>
        <w:t>8</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proofErr w:type="gramStart"/>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sidR="003C74B7">
        <w:rPr>
          <w:sz w:val="28"/>
          <w:szCs w:val="28"/>
          <w:lang w:val="ru-RU"/>
        </w:rPr>
        <w:t xml:space="preserve"> </w:t>
      </w:r>
      <w:r w:rsidR="003C74B7" w:rsidRPr="001264CF">
        <w:rPr>
          <w:sz w:val="28"/>
          <w:szCs w:val="28"/>
          <w:lang w:val="ru-RU"/>
        </w:rPr>
        <w:t>из бюджета Республики Татарстан</w:t>
      </w:r>
      <w:r w:rsidRPr="001264CF">
        <w:rPr>
          <w:sz w:val="28"/>
          <w:szCs w:val="28"/>
          <w:lang w:val="ru-RU"/>
        </w:rPr>
        <w:t xml:space="preserve"> в соответствии с пунктами 2 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roofErr w:type="gramEnd"/>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9</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hyperlink r:id="rId12" w:history="1">
        <w:r w:rsidRPr="00E560E5">
          <w:rPr>
            <w:sz w:val="28"/>
            <w:szCs w:val="28"/>
          </w:rPr>
          <w:t>статьей 44</w:t>
        </w:r>
        <w:r w:rsidRPr="00E560E5">
          <w:rPr>
            <w:sz w:val="28"/>
            <w:szCs w:val="28"/>
            <w:vertAlign w:val="superscript"/>
          </w:rPr>
          <w:t>10</w:t>
        </w:r>
      </w:hyperlink>
      <w:r w:rsidRPr="00E560E5">
        <w:rPr>
          <w:sz w:val="28"/>
          <w:szCs w:val="28"/>
        </w:rPr>
        <w:t xml:space="preserve"> Бюджетного кодекса Республики Татарстан, в 2024 году и в плановом периоде </w:t>
      </w:r>
      <w:r w:rsidR="00326FD9">
        <w:rPr>
          <w:sz w:val="28"/>
          <w:szCs w:val="28"/>
          <w:lang w:val="ru-RU"/>
        </w:rPr>
        <w:t xml:space="preserve">   </w:t>
      </w:r>
      <w:r w:rsidRPr="00E560E5">
        <w:rPr>
          <w:sz w:val="28"/>
          <w:szCs w:val="28"/>
        </w:rPr>
        <w:t xml:space="preserve">2025 и 2026 годов согласно </w:t>
      </w:r>
      <w:r w:rsidR="0027176D">
        <w:fldChar w:fldCharType="begin"/>
      </w:r>
      <w:r w:rsidR="0027176D">
        <w:instrText xml:space="preserve"> HYPERLINK "consultantplus://offline/ref=0C01953C4FB726836C9AB1C53EC8795C72AC6BD01BDB2C83D9F8256FC94DFC08690A9DF489D822D8423659EE286959C01C69302345D1FD60FD1771FA7C3BM" </w:instrText>
      </w:r>
      <w:r w:rsidR="0027176D">
        <w:fldChar w:fldCharType="separate"/>
      </w:r>
      <w:r w:rsidRPr="00E560E5">
        <w:rPr>
          <w:sz w:val="28"/>
          <w:szCs w:val="28"/>
        </w:rPr>
        <w:t>приложению</w:t>
      </w:r>
      <w:r w:rsidR="0027176D">
        <w:rPr>
          <w:sz w:val="28"/>
          <w:szCs w:val="28"/>
        </w:rPr>
        <w:fldChar w:fldCharType="end"/>
      </w:r>
      <w:r w:rsidRPr="00E560E5">
        <w:rPr>
          <w:sz w:val="28"/>
          <w:szCs w:val="28"/>
        </w:rPr>
        <w:t xml:space="preserve"> 9 к настоящему Закону.</w:t>
      </w: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w:t>
      </w:r>
      <w:proofErr w:type="gramStart"/>
      <w:r w:rsidRPr="00E560E5">
        <w:rPr>
          <w:rFonts w:ascii="Times New Roman" w:hAnsi="Times New Roman" w:cs="Times New Roman"/>
          <w:sz w:val="28"/>
          <w:szCs w:val="28"/>
        </w:rPr>
        <w:t xml:space="preserve">Установить, что объем субсидии, подлежащей перечислению из местного бюджета в бюджет Республики Татарстан в соответствии со </w:t>
      </w:r>
      <w:hyperlink r:id="rId13"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2024 году 3 процента,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в 2025 году – 5 процентов, в 2026 году – 5 процентов разницы между расчетными налоговыми доходами местного бюджета (без учета налоговых доходов по дополнительным</w:t>
      </w:r>
      <w:proofErr w:type="gramEnd"/>
      <w:r w:rsidRPr="00E560E5">
        <w:rPr>
          <w:rFonts w:ascii="Times New Roman" w:hAnsi="Times New Roman" w:cs="Times New Roman"/>
          <w:sz w:val="28"/>
          <w:szCs w:val="28"/>
        </w:rPr>
        <w:t xml:space="preserve"> нормативам отчислений) в расчете на одного жителя и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t>Статья 1</w:t>
      </w:r>
      <w:r w:rsidR="004D216F" w:rsidRPr="00E560E5">
        <w:rPr>
          <w:b/>
          <w:sz w:val="28"/>
          <w:szCs w:val="28"/>
          <w:lang w:val="ru-RU"/>
        </w:rPr>
        <w:t>0</w:t>
      </w:r>
    </w:p>
    <w:p w:rsidR="009815C1" w:rsidRPr="00E560E5"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1" w:name="Par7"/>
      <w:bookmarkEnd w:id="1"/>
      <w:r w:rsidRPr="00E560E5">
        <w:rPr>
          <w:sz w:val="28"/>
          <w:szCs w:val="28"/>
        </w:rPr>
        <w:t>1. Утвердить объем дотаций на выравнивание бюджетной обеспеченности муниципальных районов (городских округов):</w:t>
      </w:r>
    </w:p>
    <w:p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1) на 2024 год – в сумме 21 914 025,3 тыс. рублей;</w:t>
      </w:r>
    </w:p>
    <w:p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2) на 2025 год – в сумме 23 605 574,3 тыс. рублей;</w:t>
      </w:r>
    </w:p>
    <w:p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3) на 2026 год – в сумме 24 957 341,0 тыс. рублей.</w:t>
      </w:r>
    </w:p>
    <w:p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2. Заменить указанные в </w:t>
      </w:r>
      <w:r w:rsidR="0027176D">
        <w:fldChar w:fldCharType="begin"/>
      </w:r>
      <w:r w:rsidR="0027176D">
        <w:instrText xml:space="preserve"> HYPERLINK \l "Par7" </w:instrText>
      </w:r>
      <w:r w:rsidR="0027176D">
        <w:fldChar w:fldCharType="separate"/>
      </w:r>
      <w:r w:rsidRPr="00E560E5">
        <w:rPr>
          <w:sz w:val="28"/>
          <w:szCs w:val="28"/>
        </w:rPr>
        <w:t>части 1</w:t>
      </w:r>
      <w:r w:rsidR="0027176D">
        <w:rPr>
          <w:sz w:val="28"/>
          <w:szCs w:val="28"/>
        </w:rPr>
        <w:fldChar w:fldCharType="end"/>
      </w:r>
      <w:r w:rsidRPr="00E560E5">
        <w:rPr>
          <w:sz w:val="28"/>
          <w:szCs w:val="28"/>
        </w:rPr>
        <w:t xml:space="preserve"> настоящей статьи дотации в 2024 году в сумме 20 628 732,9 тыс. рублей, в 2025 году в сумме 22 151 002,7 тыс. рублей, в 2026 году в сумме 23 763 082,1 тыс. рублей дополнительными нормативами отчислений от налога на доходы физических лиц.</w:t>
      </w: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lastRenderedPageBreak/>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2024 год и на плановый период 2025 и 2026 годов согласно </w:t>
      </w:r>
      <w:r w:rsidR="0027176D">
        <w:fldChar w:fldCharType="begin"/>
      </w:r>
      <w:r w:rsidR="0027176D">
        <w:instrText xml:space="preserve"> HYPERLINK "consultantplus://offline/ref=0C01953C4FB726836C9AB1C53EC8795C72AC6BD01BDB2C83D9F8256FC94DFC08690A9DF489D822D842355DE82D6959C01C69302345D1FD60FD1771FA7C3BM" </w:instrText>
      </w:r>
      <w:r w:rsidR="0027176D">
        <w:fldChar w:fldCharType="separate"/>
      </w:r>
      <w:r w:rsidRPr="00E560E5">
        <w:rPr>
          <w:sz w:val="28"/>
          <w:szCs w:val="28"/>
        </w:rPr>
        <w:t>приложению 10</w:t>
      </w:r>
      <w:r w:rsidR="0027176D">
        <w:rPr>
          <w:sz w:val="28"/>
          <w:szCs w:val="28"/>
        </w:rPr>
        <w:fldChar w:fldCharType="end"/>
      </w:r>
      <w:r w:rsidRPr="00E560E5">
        <w:rPr>
          <w:sz w:val="28"/>
          <w:szCs w:val="28"/>
        </w:rPr>
        <w:t xml:space="preserve"> к настоящему Закону.</w:t>
      </w:r>
    </w:p>
    <w:p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2024 год – 2,264, на 2025 год – 2,264, на 2026 год – 2,264.</w:t>
      </w:r>
    </w:p>
    <w:p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1) по городским поселениям: на 2024 год – 1 644,1 рубля в расчете на одного жителя, на 2025 год – 1 671,2 рубля в расчете на одного жителя, на 2026 год – 1 423,6 рубля в расчете на одного жителя;</w:t>
      </w:r>
    </w:p>
    <w:p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2) по сельским поселениям: на 2024 год – 265,9 рубля в расчете на одного жителя, на 2025 год – 266,9 рубля в расчете на одного жителя, на 2026 год –</w:t>
      </w:r>
      <w:r w:rsidR="00326FD9">
        <w:rPr>
          <w:sz w:val="28"/>
          <w:szCs w:val="28"/>
          <w:lang w:val="ru-RU"/>
        </w:rPr>
        <w:t xml:space="preserve">      </w:t>
      </w:r>
      <w:r w:rsidRPr="00E560E5">
        <w:rPr>
          <w:sz w:val="28"/>
          <w:szCs w:val="28"/>
        </w:rPr>
        <w:t xml:space="preserve"> 245,1 рубля в расчете на одного жителя.</w:t>
      </w:r>
    </w:p>
    <w:p w:rsidR="00BB75BB" w:rsidRPr="00E560E5"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1. Утвердить распределение межбюджетных трансфертов бюджетам муниципальных районов и городских округов на 2024 год и на плановый период 2025 и 2026 годов согласно приложениям 11 –</w:t>
      </w:r>
      <w:r w:rsidRPr="00277808">
        <w:rPr>
          <w:sz w:val="28"/>
          <w:szCs w:val="28"/>
        </w:rPr>
        <w:t xml:space="preserve"> </w:t>
      </w:r>
      <w:r w:rsidR="009F76D3" w:rsidRPr="00277808">
        <w:rPr>
          <w:sz w:val="28"/>
          <w:szCs w:val="28"/>
          <w:lang w:val="ru-RU"/>
        </w:rPr>
        <w:t>42</w:t>
      </w:r>
      <w:r w:rsidR="009F76D3">
        <w:rPr>
          <w:sz w:val="28"/>
          <w:szCs w:val="28"/>
          <w:lang w:val="ru-RU"/>
        </w:rPr>
        <w:t xml:space="preserve"> </w:t>
      </w:r>
      <w:r w:rsidRPr="00E560E5">
        <w:rPr>
          <w:sz w:val="28"/>
          <w:szCs w:val="28"/>
        </w:rPr>
        <w:t>к настоящему Закону.</w:t>
      </w:r>
    </w:p>
    <w:p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2</w:t>
      </w:r>
      <w:r w:rsidR="00E560E5" w:rsidRPr="00E560E5">
        <w:rPr>
          <w:sz w:val="28"/>
          <w:szCs w:val="28"/>
        </w:rPr>
        <w:t>.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3</w:t>
      </w:r>
      <w:r w:rsidR="00E560E5"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E560E5" w:rsidRPr="00E560E5"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E560E5"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2024 год в сумме 19 196 011,7 тыс. рублей, на 2025 год в сумме 20 741 410,3 тыс. рублей, на 2026 год в сумме </w:t>
      </w:r>
      <w:r w:rsidR="007639D1">
        <w:rPr>
          <w:bCs/>
          <w:sz w:val="28"/>
          <w:szCs w:val="28"/>
          <w:lang w:val="ru-RU"/>
        </w:rPr>
        <w:t xml:space="preserve">                </w:t>
      </w:r>
      <w:r w:rsidRPr="00BB0DC8">
        <w:rPr>
          <w:bCs/>
          <w:sz w:val="28"/>
          <w:szCs w:val="28"/>
        </w:rPr>
        <w:t>21 980 288,6 тыс. рублей.</w:t>
      </w:r>
    </w:p>
    <w:p w:rsidR="00BB0DC8" w:rsidRPr="00695AC2"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2024 год в сумме </w:t>
      </w:r>
      <w:r w:rsidR="00BF2D3F" w:rsidRPr="00277808">
        <w:rPr>
          <w:bCs/>
          <w:sz w:val="28"/>
          <w:szCs w:val="28"/>
        </w:rPr>
        <w:t xml:space="preserve">10 032 649,6 </w:t>
      </w:r>
      <w:r w:rsidRPr="00277808">
        <w:rPr>
          <w:bCs/>
          <w:sz w:val="28"/>
          <w:szCs w:val="28"/>
        </w:rPr>
        <w:t xml:space="preserve">тыс. рублей, на 2025 год в сумме </w:t>
      </w:r>
      <w:r w:rsidR="00BF2D3F" w:rsidRPr="00277808">
        <w:rPr>
          <w:bCs/>
          <w:sz w:val="28"/>
          <w:szCs w:val="28"/>
        </w:rPr>
        <w:t xml:space="preserve">10 173 038,7 </w:t>
      </w:r>
      <w:r w:rsidRPr="00277808">
        <w:rPr>
          <w:bCs/>
          <w:sz w:val="28"/>
          <w:szCs w:val="28"/>
        </w:rPr>
        <w:t xml:space="preserve">тыс. рублей, на 2026 год в сумме </w:t>
      </w:r>
      <w:r w:rsidR="00BF2D3F" w:rsidRPr="00277808">
        <w:rPr>
          <w:bCs/>
          <w:sz w:val="28"/>
          <w:szCs w:val="28"/>
        </w:rPr>
        <w:t>10 424 434,2</w:t>
      </w:r>
      <w:r w:rsidRPr="00695AC2">
        <w:rPr>
          <w:bCs/>
          <w:sz w:val="28"/>
          <w:szCs w:val="28"/>
        </w:rPr>
        <w:t xml:space="preserve"> тыс. рублей, в том числе на:</w:t>
      </w:r>
    </w:p>
    <w:p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2024 год в сумме 1 937 252,5 тыс. рублей, </w:t>
      </w:r>
      <w:r w:rsidR="00326FD9">
        <w:rPr>
          <w:bCs/>
          <w:sz w:val="28"/>
          <w:szCs w:val="28"/>
          <w:lang w:val="ru-RU"/>
        </w:rPr>
        <w:t xml:space="preserve">                </w:t>
      </w:r>
      <w:r w:rsidRPr="00BB0DC8">
        <w:rPr>
          <w:bCs/>
          <w:sz w:val="28"/>
          <w:szCs w:val="28"/>
        </w:rPr>
        <w:t>на 2025 год в сумме 1 967 270,8 тыс. рублей, на 2026 год в сумме 1 998 723,7 тыс. рублей;</w:t>
      </w:r>
    </w:p>
    <w:p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2024 год в сумме </w:t>
      </w:r>
      <w:r w:rsidR="00BF2D3F" w:rsidRPr="00277808">
        <w:rPr>
          <w:bCs/>
          <w:sz w:val="28"/>
          <w:szCs w:val="28"/>
        </w:rPr>
        <w:t>8 095 397,1</w:t>
      </w:r>
      <w:r w:rsidRPr="00277808">
        <w:rPr>
          <w:bCs/>
          <w:sz w:val="28"/>
          <w:szCs w:val="28"/>
        </w:rPr>
        <w:t xml:space="preserve"> тыс. рублей, на 2025 год в сумме </w:t>
      </w:r>
      <w:r w:rsidR="00BF2D3F" w:rsidRPr="00277808">
        <w:rPr>
          <w:bCs/>
          <w:sz w:val="28"/>
          <w:szCs w:val="28"/>
        </w:rPr>
        <w:t>8 205 767,9</w:t>
      </w:r>
      <w:r w:rsidRPr="00277808">
        <w:rPr>
          <w:bCs/>
          <w:sz w:val="28"/>
          <w:szCs w:val="28"/>
        </w:rPr>
        <w:t xml:space="preserve"> тыс. рублей, на 2026 год в сумме </w:t>
      </w:r>
      <w:r w:rsidR="00BF2D3F" w:rsidRPr="00277808">
        <w:rPr>
          <w:bCs/>
          <w:sz w:val="28"/>
          <w:szCs w:val="28"/>
        </w:rPr>
        <w:t>8 425 710,5</w:t>
      </w:r>
      <w:r w:rsidRPr="00BB0DC8">
        <w:rPr>
          <w:bCs/>
          <w:sz w:val="28"/>
          <w:szCs w:val="28"/>
        </w:rPr>
        <w:t xml:space="preserve"> тыс. рублей.</w:t>
      </w:r>
    </w:p>
    <w:p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3. Установить, что в 2024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Pr="00E560E5" w:rsidRDefault="00370936" w:rsidP="001B2A02">
      <w:pPr>
        <w:tabs>
          <w:tab w:val="left" w:pos="709"/>
        </w:tabs>
        <w:autoSpaceDE w:val="0"/>
        <w:autoSpaceDN w:val="0"/>
        <w:adjustRightInd w:val="0"/>
        <w:spacing w:line="252" w:lineRule="auto"/>
        <w:ind w:firstLine="709"/>
        <w:jc w:val="both"/>
        <w:rPr>
          <w:sz w:val="28"/>
          <w:szCs w:val="28"/>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pStyle w:val="ConsPlusNormal"/>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 xml:space="preserve">Утвердить объем бюджетных ассигнований Дорожного фонда Республики Татарстан на 2024 год в сумме </w:t>
      </w:r>
      <w:r w:rsidR="00D01CBC" w:rsidRPr="00277808">
        <w:rPr>
          <w:rFonts w:ascii="Times New Roman" w:hAnsi="Times New Roman" w:cs="Times New Roman"/>
          <w:sz w:val="28"/>
          <w:szCs w:val="28"/>
        </w:rPr>
        <w:t>54 204 814,6</w:t>
      </w:r>
      <w:r w:rsidRPr="00277808">
        <w:rPr>
          <w:rFonts w:ascii="Times New Roman" w:hAnsi="Times New Roman" w:cs="Times New Roman"/>
          <w:sz w:val="28"/>
          <w:szCs w:val="28"/>
        </w:rPr>
        <w:t xml:space="preserve"> тыс. рублей, на 2025 год в сумме </w:t>
      </w:r>
      <w:r w:rsidR="006512CD" w:rsidRPr="00277808">
        <w:rPr>
          <w:rFonts w:ascii="Times New Roman" w:hAnsi="Times New Roman" w:cs="Times New Roman"/>
          <w:sz w:val="28"/>
          <w:szCs w:val="28"/>
        </w:rPr>
        <w:t>35 801 103,8</w:t>
      </w:r>
      <w:r w:rsidRPr="00277808">
        <w:rPr>
          <w:rFonts w:ascii="Times New Roman" w:hAnsi="Times New Roman" w:cs="Times New Roman"/>
          <w:sz w:val="28"/>
          <w:szCs w:val="28"/>
        </w:rPr>
        <w:t xml:space="preserve"> тыс. рублей, на 2026 год в сумме </w:t>
      </w:r>
      <w:r w:rsidR="004B56E2" w:rsidRPr="00277808">
        <w:rPr>
          <w:rFonts w:ascii="Times New Roman" w:hAnsi="Times New Roman" w:cs="Times New Roman"/>
          <w:sz w:val="28"/>
          <w:szCs w:val="28"/>
        </w:rPr>
        <w:t>36 029 356,8</w:t>
      </w:r>
      <w:r w:rsidRPr="00E560E5">
        <w:rPr>
          <w:rFonts w:ascii="Times New Roman" w:hAnsi="Times New Roman" w:cs="Times New Roman"/>
          <w:sz w:val="28"/>
          <w:szCs w:val="28"/>
        </w:rPr>
        <w:t xml:space="preserve"> тыс. рублей и направить их на реализацию мероприятий Программы дорожных работ на дорогах общего пользования Республики Татарстан на 2024, 2025 и 2026 годы соответственно.</w:t>
      </w:r>
      <w:proofErr w:type="gramEnd"/>
    </w:p>
    <w:p w:rsidR="002E2E65" w:rsidRDefault="002E2E65" w:rsidP="001B2A02">
      <w:pPr>
        <w:pStyle w:val="ConsPlusNormal"/>
        <w:tabs>
          <w:tab w:val="left" w:pos="709"/>
        </w:tabs>
        <w:spacing w:line="252" w:lineRule="auto"/>
        <w:ind w:firstLine="709"/>
        <w:jc w:val="both"/>
        <w:rPr>
          <w:rFonts w:ascii="Times New Roman" w:hAnsi="Times New Roman" w:cs="Times New Roman"/>
          <w:sz w:val="28"/>
          <w:szCs w:val="28"/>
        </w:rPr>
      </w:pPr>
    </w:p>
    <w:p w:rsidR="009C0A1F" w:rsidRDefault="009C0A1F" w:rsidP="001B2A02">
      <w:pPr>
        <w:pStyle w:val="ConsPlusNormal"/>
        <w:tabs>
          <w:tab w:val="left" w:pos="709"/>
        </w:tabs>
        <w:spacing w:line="252" w:lineRule="auto"/>
        <w:ind w:firstLine="709"/>
        <w:jc w:val="both"/>
        <w:rPr>
          <w:rFonts w:ascii="Times New Roman" w:hAnsi="Times New Roman" w:cs="Times New Roman"/>
          <w:sz w:val="28"/>
          <w:szCs w:val="28"/>
        </w:rPr>
      </w:pPr>
    </w:p>
    <w:p w:rsidR="009C0A1F" w:rsidRDefault="009C0A1F" w:rsidP="001B2A02">
      <w:pPr>
        <w:pStyle w:val="ConsPlusNormal"/>
        <w:tabs>
          <w:tab w:val="left" w:pos="709"/>
        </w:tabs>
        <w:spacing w:line="252" w:lineRule="auto"/>
        <w:ind w:firstLine="709"/>
        <w:jc w:val="both"/>
        <w:rPr>
          <w:rFonts w:ascii="Times New Roman" w:hAnsi="Times New Roman" w:cs="Times New Roman"/>
          <w:sz w:val="28"/>
          <w:szCs w:val="28"/>
        </w:rPr>
      </w:pPr>
    </w:p>
    <w:p w:rsidR="001B2A02" w:rsidRPr="00E560E5" w:rsidRDefault="001B2A02"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pStyle w:val="13"/>
        <w:tabs>
          <w:tab w:val="left" w:pos="709"/>
        </w:tabs>
        <w:spacing w:line="252" w:lineRule="auto"/>
        <w:ind w:firstLine="709"/>
        <w:jc w:val="both"/>
        <w:rPr>
          <w:b/>
          <w:szCs w:val="28"/>
        </w:rPr>
      </w:pPr>
      <w:r w:rsidRPr="00E560E5">
        <w:rPr>
          <w:b/>
          <w:szCs w:val="28"/>
        </w:rPr>
        <w:lastRenderedPageBreak/>
        <w:t>Статья 14</w:t>
      </w:r>
    </w:p>
    <w:p w:rsidR="009815C1" w:rsidRPr="00E560E5" w:rsidRDefault="009815C1" w:rsidP="001B2A02">
      <w:pPr>
        <w:pStyle w:val="13"/>
        <w:tabs>
          <w:tab w:val="left" w:pos="709"/>
        </w:tabs>
        <w:spacing w:line="252" w:lineRule="auto"/>
        <w:ind w:firstLine="709"/>
        <w:jc w:val="both"/>
        <w:rPr>
          <w:b/>
          <w:szCs w:val="28"/>
        </w:rPr>
      </w:pPr>
    </w:p>
    <w:p w:rsidR="00E560E5" w:rsidRPr="00E560E5" w:rsidRDefault="00E560E5" w:rsidP="001B2A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2024 год – в сумме 100 000,0 тыс. рублей;</w:t>
      </w:r>
    </w:p>
    <w:p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2025 год – в сумме 100 000,0 тыс. рублей;</w:t>
      </w:r>
    </w:p>
    <w:p w:rsidR="00E560E5" w:rsidRPr="00E560E5"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на 2026 год – в сумме 100 000,0 тыс. рублей.</w:t>
      </w:r>
    </w:p>
    <w:p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2024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2. Рекомендовать органам местного самоуправления не принимать в 2024 году решений, приводящих к увеличению численности муниципальных служащих и работников муниципальных казенных учреждений.</w:t>
      </w:r>
    </w:p>
    <w:p w:rsidR="007639D1"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w:t>
      </w:r>
      <w:proofErr w:type="gramStart"/>
      <w:r w:rsidRPr="00E560E5">
        <w:rPr>
          <w:rFonts w:ascii="Times New Roman" w:hAnsi="Times New Roman" w:cs="Times New Roman"/>
          <w:sz w:val="28"/>
          <w:szCs w:val="28"/>
        </w:rPr>
        <w:t>Установить, что в 2024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w:t>
      </w:r>
      <w:proofErr w:type="gramEnd"/>
      <w:r w:rsidRPr="00E560E5">
        <w:rPr>
          <w:rFonts w:ascii="Times New Roman" w:hAnsi="Times New Roman" w:cs="Times New Roman"/>
          <w:sz w:val="28"/>
          <w:szCs w:val="28"/>
        </w:rPr>
        <w:t xml:space="preserve"> средств местных бюджетов, в целях </w:t>
      </w:r>
      <w:proofErr w:type="spellStart"/>
      <w:r w:rsidRPr="00E560E5">
        <w:rPr>
          <w:rFonts w:ascii="Times New Roman" w:hAnsi="Times New Roman" w:cs="Times New Roman"/>
          <w:sz w:val="28"/>
          <w:szCs w:val="28"/>
        </w:rPr>
        <w:t>софинансирования</w:t>
      </w:r>
      <w:proofErr w:type="spellEnd"/>
      <w:r w:rsidRPr="00E560E5">
        <w:rPr>
          <w:rFonts w:ascii="Times New Roman" w:hAnsi="Times New Roman" w:cs="Times New Roman"/>
          <w:sz w:val="28"/>
          <w:szCs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0020B3" w:rsidRPr="00E560E5" w:rsidRDefault="000020B3" w:rsidP="001B2A02">
      <w:pPr>
        <w:tabs>
          <w:tab w:val="left" w:pos="709"/>
        </w:tabs>
        <w:autoSpaceDE w:val="0"/>
        <w:autoSpaceDN w:val="0"/>
        <w:adjustRightInd w:val="0"/>
        <w:spacing w:line="252" w:lineRule="auto"/>
        <w:ind w:firstLine="709"/>
        <w:jc w:val="both"/>
        <w:rPr>
          <w:sz w:val="28"/>
          <w:szCs w:val="28"/>
          <w:lang w:val="ru-RU"/>
        </w:rPr>
      </w:pPr>
    </w:p>
    <w:p w:rsidR="00EE745B" w:rsidRPr="00E560E5"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7</w:t>
      </w:r>
    </w:p>
    <w:p w:rsidR="00EE745B" w:rsidRPr="00E560E5" w:rsidRDefault="00EE745B"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Учесть в бюджете Республики Татарстан согласно </w:t>
      </w:r>
      <w:r w:rsidR="0027176D">
        <w:fldChar w:fldCharType="begin"/>
      </w:r>
      <w:r w:rsidR="0027176D">
        <w:instrText xml:space="preserve"> HYPERLINK "consultantplus://offline/ref=DE2CA4CF3C04CAE55C17CFF38391D0538BDD4B73FDB5C1EE061FF6DF9236A0B59E08963052B42D28009014BD40765C06B9FB36543B81378174567300c8s3G" </w:instrText>
      </w:r>
      <w:r w:rsidR="0027176D">
        <w:fldChar w:fldCharType="separate"/>
      </w:r>
      <w:r w:rsidRPr="00E560E5">
        <w:rPr>
          <w:sz w:val="28"/>
          <w:szCs w:val="28"/>
        </w:rPr>
        <w:t xml:space="preserve">приложению </w:t>
      </w:r>
      <w:r w:rsidR="0027176D">
        <w:rPr>
          <w:sz w:val="28"/>
          <w:szCs w:val="28"/>
        </w:rPr>
        <w:fldChar w:fldCharType="end"/>
      </w:r>
      <w:r w:rsidR="00953C60">
        <w:rPr>
          <w:sz w:val="28"/>
          <w:szCs w:val="28"/>
          <w:lang w:val="ru-RU"/>
        </w:rPr>
        <w:t>43</w:t>
      </w:r>
      <w:r w:rsidRPr="00E560E5">
        <w:rPr>
          <w:sz w:val="28"/>
          <w:szCs w:val="28"/>
        </w:rPr>
        <w:t xml:space="preserve"> к настоящему Закону межбюджетные трансферты и безвозмездные поступления, получаемые от:</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lastRenderedPageBreak/>
        <w:t xml:space="preserve">1) федерального бюджета в 2024 году в сумме </w:t>
      </w:r>
      <w:r w:rsidR="001841A1" w:rsidRPr="00277808">
        <w:rPr>
          <w:color w:val="000000"/>
          <w:sz w:val="28"/>
          <w:szCs w:val="28"/>
        </w:rPr>
        <w:t>67 150 724,5</w:t>
      </w:r>
      <w:r w:rsidRPr="00277808">
        <w:rPr>
          <w:sz w:val="28"/>
          <w:szCs w:val="28"/>
        </w:rPr>
        <w:t xml:space="preserve"> тыс. рублей, в 2025 году в сумме </w:t>
      </w:r>
      <w:r w:rsidR="00316B6D" w:rsidRPr="00277808">
        <w:rPr>
          <w:bCs/>
          <w:color w:val="000000"/>
          <w:sz w:val="28"/>
          <w:szCs w:val="28"/>
        </w:rPr>
        <w:t>55 051 738,3</w:t>
      </w:r>
      <w:r w:rsidRPr="00277808">
        <w:rPr>
          <w:sz w:val="28"/>
          <w:szCs w:val="28"/>
        </w:rPr>
        <w:t xml:space="preserve"> тыс. рублей, в 2026 году в сумме </w:t>
      </w:r>
      <w:r w:rsidR="006C44F6" w:rsidRPr="00277808">
        <w:rPr>
          <w:bCs/>
          <w:color w:val="000000"/>
          <w:sz w:val="28"/>
          <w:szCs w:val="28"/>
        </w:rPr>
        <w:t>62 629 393,2</w:t>
      </w:r>
      <w:r w:rsidR="006C44F6" w:rsidRPr="00B61BBD">
        <w:t xml:space="preserve"> </w:t>
      </w:r>
      <w:r w:rsidRPr="00E560E5">
        <w:rPr>
          <w:sz w:val="28"/>
          <w:szCs w:val="28"/>
        </w:rPr>
        <w:t>тыс. рублей;</w:t>
      </w:r>
    </w:p>
    <w:p w:rsidR="00E560E5" w:rsidRPr="00013AA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w:t>
      </w:r>
      <w:r w:rsidR="003E6904" w:rsidRPr="00417B39">
        <w:rPr>
          <w:sz w:val="28"/>
          <w:szCs w:val="28"/>
        </w:rPr>
        <w:t xml:space="preserve">государственной корпорации развития </w:t>
      </w:r>
      <w:r w:rsidR="003E6904">
        <w:rPr>
          <w:sz w:val="28"/>
          <w:szCs w:val="28"/>
        </w:rPr>
        <w:t>«</w:t>
      </w:r>
      <w:r w:rsidR="003E6904" w:rsidRPr="00417B39">
        <w:rPr>
          <w:sz w:val="28"/>
          <w:szCs w:val="28"/>
        </w:rPr>
        <w:t>ВЭБ.РФ</w:t>
      </w:r>
      <w:r w:rsidR="003E6904">
        <w:rPr>
          <w:sz w:val="28"/>
          <w:szCs w:val="28"/>
        </w:rPr>
        <w:t>»</w:t>
      </w:r>
      <w:r w:rsidRPr="00E560E5">
        <w:rPr>
          <w:sz w:val="28"/>
          <w:szCs w:val="28"/>
        </w:rPr>
        <w:t xml:space="preserve"> в 2024 году в сумме </w:t>
      </w:r>
      <w:r w:rsidR="00013AA5">
        <w:rPr>
          <w:sz w:val="28"/>
          <w:szCs w:val="28"/>
          <w:lang w:val="ru-RU"/>
        </w:rPr>
        <w:t xml:space="preserve">             </w:t>
      </w:r>
      <w:r w:rsidR="00013AA5" w:rsidRPr="009C0A1F">
        <w:rPr>
          <w:color w:val="000000"/>
          <w:sz w:val="28"/>
          <w:szCs w:val="28"/>
        </w:rPr>
        <w:t>247 230,6</w:t>
      </w:r>
      <w:r w:rsidR="00013AA5" w:rsidRPr="00013AA5">
        <w:rPr>
          <w:b/>
          <w:color w:val="000000"/>
          <w:sz w:val="28"/>
          <w:szCs w:val="28"/>
          <w:lang w:val="ru-RU"/>
        </w:rPr>
        <w:t xml:space="preserve"> </w:t>
      </w:r>
      <w:r w:rsidR="00E976EA" w:rsidRPr="00013AA5">
        <w:rPr>
          <w:sz w:val="28"/>
          <w:szCs w:val="28"/>
        </w:rPr>
        <w:t>тыс. рублей</w:t>
      </w:r>
      <w:r w:rsidRPr="00013AA5">
        <w:rPr>
          <w:sz w:val="28"/>
          <w:szCs w:val="28"/>
        </w:rPr>
        <w:t>.</w:t>
      </w:r>
    </w:p>
    <w:p w:rsidR="00E022EE" w:rsidRPr="00E560E5" w:rsidRDefault="00E022EE" w:rsidP="001B2A02">
      <w:pPr>
        <w:tabs>
          <w:tab w:val="left" w:pos="709"/>
        </w:tabs>
        <w:autoSpaceDE w:val="0"/>
        <w:autoSpaceDN w:val="0"/>
        <w:adjustRightInd w:val="0"/>
        <w:spacing w:line="252" w:lineRule="auto"/>
        <w:ind w:firstLine="709"/>
        <w:jc w:val="both"/>
        <w:outlineLvl w:val="0"/>
        <w:rPr>
          <w:bCs/>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004D44DE" w:rsidRPr="00E560E5">
        <w:rPr>
          <w:b/>
          <w:bCs/>
          <w:sz w:val="28"/>
          <w:szCs w:val="28"/>
          <w:lang w:val="ru-RU"/>
        </w:rPr>
        <w:t>8</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354C56"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44DE" w:rsidRPr="00E560E5">
        <w:rPr>
          <w:b/>
          <w:bCs/>
          <w:sz w:val="28"/>
          <w:szCs w:val="28"/>
          <w:lang w:val="ru-RU"/>
        </w:rPr>
        <w:t>19</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Остатки средств бюджета Республики Татарстан на 1 января 2024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2023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2023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2023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направляются в 2024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F615AC" w:rsidRPr="00E560E5" w:rsidRDefault="00F615AC"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0</w:t>
      </w:r>
    </w:p>
    <w:p w:rsidR="00FE6BFB" w:rsidRPr="00E560E5"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4"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w:t>
      </w:r>
      <w:r w:rsidRPr="00E560E5">
        <w:rPr>
          <w:rFonts w:ascii="Times New Roman" w:hAnsi="Times New Roman" w:cs="Times New Roman"/>
          <w:sz w:val="28"/>
          <w:szCs w:val="28"/>
        </w:rPr>
        <w:lastRenderedPageBreak/>
        <w:t>задолженности по денежным обязательствам перед Республикой Татарстан, о предоставлении отсрочек или рассрочек исполнения</w:t>
      </w:r>
      <w:proofErr w:type="gramEnd"/>
      <w:r w:rsidRPr="00E560E5">
        <w:rPr>
          <w:rFonts w:ascii="Times New Roman" w:hAnsi="Times New Roman" w:cs="Times New Roman"/>
          <w:sz w:val="28"/>
          <w:szCs w:val="28"/>
        </w:rPr>
        <w:t xml:space="preserve">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BB75BB"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rsidR="008A2630" w:rsidRPr="00E560E5"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rsidR="00E560E5"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roofErr w:type="gramStart"/>
      <w:r w:rsidRPr="00E560E5">
        <w:rPr>
          <w:rFonts w:ascii="Times New Roman" w:hAnsi="Times New Roman" w:cs="Times New Roman"/>
          <w:sz w:val="28"/>
          <w:szCs w:val="28"/>
        </w:rPr>
        <w:t>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w:t>
      </w:r>
      <w:proofErr w:type="gramEnd"/>
      <w:r w:rsidRPr="00E560E5">
        <w:rPr>
          <w:rFonts w:ascii="Times New Roman" w:hAnsi="Times New Roman" w:cs="Times New Roman"/>
          <w:sz w:val="28"/>
          <w:szCs w:val="28"/>
        </w:rPr>
        <w:t xml:space="preserve"> </w:t>
      </w:r>
      <w:proofErr w:type="gramStart"/>
      <w:r w:rsidRPr="00E560E5">
        <w:rPr>
          <w:rFonts w:ascii="Times New Roman" w:hAnsi="Times New Roman" w:cs="Times New Roman"/>
          <w:sz w:val="28"/>
          <w:szCs w:val="28"/>
        </w:rPr>
        <w:t>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w:t>
      </w:r>
      <w:proofErr w:type="gramEnd"/>
      <w:r w:rsidRPr="00E560E5">
        <w:rPr>
          <w:rFonts w:ascii="Times New Roman" w:hAnsi="Times New Roman" w:cs="Times New Roman"/>
          <w:sz w:val="28"/>
          <w:szCs w:val="28"/>
        </w:rPr>
        <w:t xml:space="preserve"> планом природоохранных мероприятий Республики Татарстан, </w:t>
      </w:r>
      <w:r w:rsidR="0025042C"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86090D" w:rsidRPr="00E560E5"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2</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Приостановить на период с 1 января по 31 декабря 2024 года действие:</w:t>
      </w:r>
    </w:p>
    <w:p w:rsidR="00E560E5" w:rsidRPr="00E560E5" w:rsidRDefault="008D3AD1"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5" w:history="1">
        <w:r w:rsidR="00E560E5" w:rsidRPr="00E560E5">
          <w:rPr>
            <w:sz w:val="28"/>
            <w:szCs w:val="28"/>
          </w:rPr>
          <w:t>части первой статьи 10</w:t>
        </w:r>
      </w:hyperlink>
      <w:r w:rsidR="00E560E5"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w:t>
      </w:r>
      <w:hyperlink r:id="rId16"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w:t>
      </w:r>
      <w:r w:rsidRPr="00E560E5">
        <w:rPr>
          <w:sz w:val="28"/>
          <w:szCs w:val="28"/>
        </w:rPr>
        <w:lastRenderedPageBreak/>
        <w:t xml:space="preserve">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sidR="00354C56">
        <w:rPr>
          <w:sz w:val="28"/>
          <w:szCs w:val="28"/>
          <w:lang w:val="ru-RU"/>
        </w:rPr>
        <w:t>;</w:t>
      </w:r>
      <w:r w:rsidR="005A48AD">
        <w:rPr>
          <w:sz w:val="28"/>
          <w:szCs w:val="28"/>
          <w:lang w:val="ru-RU"/>
        </w:rPr>
        <w:t xml:space="preserve"> </w:t>
      </w:r>
      <w:r w:rsidR="005A48AD" w:rsidRPr="005A48AD">
        <w:rPr>
          <w:sz w:val="28"/>
          <w:szCs w:val="28"/>
        </w:rPr>
        <w:t xml:space="preserve">2023, № 3 (часть </w:t>
      </w:r>
      <w:r w:rsidR="005A48AD" w:rsidRPr="005A48AD">
        <w:rPr>
          <w:sz w:val="28"/>
          <w:szCs w:val="28"/>
          <w:lang w:val="en-US"/>
        </w:rPr>
        <w:t>I</w:t>
      </w:r>
      <w:r w:rsidR="005A48AD" w:rsidRPr="005A48AD">
        <w:rPr>
          <w:sz w:val="28"/>
          <w:szCs w:val="28"/>
        </w:rPr>
        <w:t xml:space="preserve">), № 27 (часть </w:t>
      </w:r>
      <w:r w:rsidR="005A48AD" w:rsidRPr="005A48AD">
        <w:rPr>
          <w:sz w:val="28"/>
          <w:szCs w:val="28"/>
          <w:lang w:val="en-US"/>
        </w:rPr>
        <w:t>I</w:t>
      </w:r>
      <w:r w:rsidR="005A48AD" w:rsidRPr="005A48AD">
        <w:rPr>
          <w:sz w:val="28"/>
          <w:szCs w:val="28"/>
        </w:rPr>
        <w:t xml:space="preserve">), № 48 (часть </w:t>
      </w:r>
      <w:r w:rsidR="005A48AD" w:rsidRPr="005A48AD">
        <w:rPr>
          <w:sz w:val="28"/>
          <w:szCs w:val="28"/>
          <w:lang w:val="en-US"/>
        </w:rPr>
        <w:t>I</w:t>
      </w:r>
      <w:r w:rsidR="005A48AD" w:rsidRPr="005A48AD">
        <w:rPr>
          <w:sz w:val="28"/>
          <w:szCs w:val="28"/>
        </w:rPr>
        <w:t>)</w:t>
      </w:r>
      <w:r w:rsidR="005A48AD">
        <w:rPr>
          <w:sz w:val="28"/>
          <w:szCs w:val="28"/>
        </w:rPr>
        <w:t>;</w:t>
      </w:r>
    </w:p>
    <w:p w:rsidR="00E560E5" w:rsidRPr="00E560E5" w:rsidRDefault="00E560E5" w:rsidP="001B2A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E560E5">
        <w:rPr>
          <w:sz w:val="28"/>
          <w:szCs w:val="28"/>
          <w:lang w:val="en-US"/>
        </w:rPr>
        <w:t>I</w:t>
      </w:r>
      <w:r w:rsidR="00354C56">
        <w:rPr>
          <w:sz w:val="28"/>
          <w:szCs w:val="28"/>
        </w:rPr>
        <w:t>)</w:t>
      </w:r>
      <w:r w:rsidR="00354C56">
        <w:rPr>
          <w:sz w:val="28"/>
          <w:szCs w:val="28"/>
          <w:lang w:val="ru-RU"/>
        </w:rPr>
        <w:t>;</w:t>
      </w:r>
      <w:r w:rsidRPr="00E560E5">
        <w:rPr>
          <w:sz w:val="28"/>
          <w:szCs w:val="28"/>
        </w:rPr>
        <w:t xml:space="preserve"> </w:t>
      </w:r>
      <w:r w:rsidR="00085FC0" w:rsidRPr="00085FC0">
        <w:rPr>
          <w:sz w:val="28"/>
          <w:szCs w:val="28"/>
          <w:lang w:val="ru-RU"/>
        </w:rPr>
        <w:t xml:space="preserve">2023, № 3 (часть </w:t>
      </w:r>
      <w:r w:rsidR="00085FC0" w:rsidRPr="00085FC0">
        <w:rPr>
          <w:sz w:val="28"/>
          <w:szCs w:val="28"/>
        </w:rPr>
        <w:t>I)</w:t>
      </w:r>
      <w:r w:rsidR="00085FC0" w:rsidRPr="00085FC0">
        <w:rPr>
          <w:sz w:val="28"/>
          <w:szCs w:val="28"/>
          <w:lang w:val="ru-RU"/>
        </w:rPr>
        <w:t>,</w:t>
      </w:r>
      <w:r w:rsidR="00AA2050">
        <w:rPr>
          <w:sz w:val="28"/>
          <w:szCs w:val="28"/>
          <w:lang w:val="ru-RU"/>
        </w:rPr>
        <w:t xml:space="preserve">      № 81</w:t>
      </w:r>
      <w:r w:rsidR="003829DD">
        <w:rPr>
          <w:sz w:val="28"/>
          <w:szCs w:val="28"/>
          <w:lang w:val="ru-RU"/>
        </w:rPr>
        <w:t xml:space="preserve"> </w:t>
      </w:r>
      <w:r w:rsidR="00AA2050" w:rsidRPr="00085FC0">
        <w:rPr>
          <w:sz w:val="28"/>
          <w:szCs w:val="28"/>
          <w:lang w:val="ru-RU"/>
        </w:rPr>
        <w:t xml:space="preserve">(часть </w:t>
      </w:r>
      <w:r w:rsidR="00AA2050" w:rsidRPr="00085FC0">
        <w:rPr>
          <w:sz w:val="28"/>
          <w:szCs w:val="28"/>
        </w:rPr>
        <w:t>I)</w:t>
      </w:r>
      <w:r w:rsidR="00AA2050" w:rsidRPr="00085FC0">
        <w:rPr>
          <w:sz w:val="28"/>
          <w:szCs w:val="28"/>
          <w:lang w:val="ru-RU"/>
        </w:rPr>
        <w:t>,</w:t>
      </w:r>
      <w:r w:rsidR="00AA2050">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E560E5" w:rsidRPr="00E560E5" w:rsidRDefault="00E560E5" w:rsidP="001B2A02">
      <w:pPr>
        <w:tabs>
          <w:tab w:val="left" w:pos="709"/>
        </w:tabs>
        <w:autoSpaceDE w:val="0"/>
        <w:autoSpaceDN w:val="0"/>
        <w:adjustRightInd w:val="0"/>
        <w:spacing w:line="252" w:lineRule="auto"/>
        <w:ind w:firstLine="709"/>
        <w:jc w:val="both"/>
        <w:outlineLvl w:val="0"/>
        <w:rPr>
          <w:bCs/>
          <w:sz w:val="28"/>
          <w:szCs w:val="28"/>
        </w:rPr>
      </w:pPr>
      <w:r w:rsidRPr="00E560E5">
        <w:rPr>
          <w:sz w:val="28"/>
          <w:szCs w:val="28"/>
        </w:rPr>
        <w:t xml:space="preserve">4) абзаца второго статьи 2 Закона Республики Татарстан от 19 декабря </w:t>
      </w:r>
      <w:r w:rsidR="00326FD9">
        <w:rPr>
          <w:sz w:val="28"/>
          <w:szCs w:val="28"/>
          <w:lang w:val="ru-RU"/>
        </w:rPr>
        <w:t xml:space="preserve">     </w:t>
      </w:r>
      <w:r w:rsidRPr="00E560E5">
        <w:rPr>
          <w:sz w:val="28"/>
          <w:szCs w:val="28"/>
        </w:rPr>
        <w:t>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rsidR="00E560E5" w:rsidRPr="00E560E5" w:rsidRDefault="00E560E5" w:rsidP="001B2A02">
      <w:pPr>
        <w:tabs>
          <w:tab w:val="left" w:pos="709"/>
        </w:tabs>
        <w:autoSpaceDE w:val="0"/>
        <w:autoSpaceDN w:val="0"/>
        <w:adjustRightInd w:val="0"/>
        <w:spacing w:line="252" w:lineRule="auto"/>
        <w:ind w:firstLine="709"/>
        <w:jc w:val="both"/>
        <w:outlineLvl w:val="0"/>
        <w:rPr>
          <w:b/>
          <w:bCs/>
          <w:sz w:val="28"/>
          <w:szCs w:val="28"/>
        </w:rPr>
      </w:pPr>
    </w:p>
    <w:p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lastRenderedPageBreak/>
        <w:t>Статья 2</w:t>
      </w:r>
      <w:r w:rsidR="008A2630" w:rsidRPr="00E560E5">
        <w:rPr>
          <w:b/>
          <w:bCs/>
          <w:sz w:val="28"/>
          <w:szCs w:val="28"/>
          <w:lang w:val="ru-RU"/>
        </w:rPr>
        <w:t>3</w:t>
      </w: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p>
    <w:p w:rsidR="009815C1" w:rsidRPr="00E560E5" w:rsidRDefault="009815C1"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sidR="00BE5B26" w:rsidRPr="00E560E5">
        <w:rPr>
          <w:sz w:val="28"/>
          <w:szCs w:val="28"/>
        </w:rPr>
        <w:t>202</w:t>
      </w:r>
      <w:r w:rsidR="00E560E5" w:rsidRPr="00E560E5">
        <w:rPr>
          <w:sz w:val="28"/>
          <w:szCs w:val="28"/>
          <w:lang w:val="ru-RU"/>
        </w:rPr>
        <w:t>4</w:t>
      </w:r>
      <w:r w:rsidRPr="00E560E5">
        <w:rPr>
          <w:sz w:val="28"/>
          <w:szCs w:val="28"/>
        </w:rPr>
        <w:t xml:space="preserve"> года.</w:t>
      </w:r>
    </w:p>
    <w:p w:rsidR="009815C1"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703A13" w:rsidRPr="00E560E5"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rsidR="009815C1" w:rsidRPr="00E560E5" w:rsidRDefault="003829DD" w:rsidP="003829DD">
      <w:pPr>
        <w:tabs>
          <w:tab w:val="left" w:pos="709"/>
        </w:tabs>
        <w:spacing w:line="252" w:lineRule="auto"/>
        <w:rPr>
          <w:sz w:val="28"/>
          <w:szCs w:val="28"/>
          <w:lang w:val="ru-RU"/>
        </w:rPr>
      </w:pPr>
      <w:r>
        <w:rPr>
          <w:sz w:val="28"/>
          <w:szCs w:val="28"/>
          <w:lang w:val="ru-RU"/>
        </w:rPr>
        <w:t xml:space="preserve">       </w:t>
      </w:r>
      <w:r w:rsidR="00E560E5" w:rsidRPr="00E560E5">
        <w:rPr>
          <w:sz w:val="28"/>
          <w:szCs w:val="28"/>
          <w:lang w:val="ru-RU"/>
        </w:rPr>
        <w:t>Глава (Раис)</w:t>
      </w:r>
      <w:r w:rsidR="009815C1" w:rsidRPr="00E560E5">
        <w:rPr>
          <w:sz w:val="28"/>
          <w:szCs w:val="28"/>
          <w:lang w:val="ru-RU"/>
        </w:rPr>
        <w:t xml:space="preserve"> </w:t>
      </w:r>
    </w:p>
    <w:p w:rsidR="00531E63" w:rsidRPr="00E560E5" w:rsidRDefault="009815C1" w:rsidP="003829DD">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sidR="003829DD">
        <w:rPr>
          <w:sz w:val="28"/>
          <w:szCs w:val="28"/>
          <w:lang w:val="ru-RU"/>
        </w:rPr>
        <w:t xml:space="preserve">           </w:t>
      </w:r>
      <w:r w:rsidRPr="00E560E5">
        <w:rPr>
          <w:sz w:val="28"/>
          <w:szCs w:val="28"/>
          <w:lang w:val="ru-RU"/>
        </w:rPr>
        <w:t xml:space="preserve">                  </w:t>
      </w:r>
      <w:r w:rsidR="00E560E5">
        <w:rPr>
          <w:sz w:val="28"/>
          <w:szCs w:val="28"/>
          <w:lang w:val="ru-RU"/>
        </w:rPr>
        <w:t xml:space="preserve">             </w:t>
      </w:r>
      <w:r w:rsidR="00326FD9">
        <w:rPr>
          <w:sz w:val="28"/>
          <w:szCs w:val="28"/>
          <w:lang w:val="ru-RU"/>
        </w:rPr>
        <w:t xml:space="preserve"> </w:t>
      </w:r>
      <w:r w:rsidR="00E560E5">
        <w:rPr>
          <w:sz w:val="28"/>
          <w:szCs w:val="28"/>
          <w:lang w:val="ru-RU"/>
        </w:rPr>
        <w:t xml:space="preserve">   Р.Н. </w:t>
      </w:r>
      <w:proofErr w:type="spellStart"/>
      <w:r w:rsidR="00E560E5">
        <w:rPr>
          <w:sz w:val="28"/>
          <w:szCs w:val="28"/>
          <w:lang w:val="ru-RU"/>
        </w:rPr>
        <w:t>Минниханов</w:t>
      </w:r>
      <w:proofErr w:type="spellEnd"/>
    </w:p>
    <w:sectPr w:rsidR="00531E63" w:rsidRPr="00E560E5" w:rsidSect="00FE69AB">
      <w:headerReference w:type="even" r:id="rId17"/>
      <w:headerReference w:type="default" r:id="rId18"/>
      <w:footerReference w:type="even" r:id="rId19"/>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D1" w:rsidRDefault="008D3AD1">
      <w:r>
        <w:separator/>
      </w:r>
    </w:p>
  </w:endnote>
  <w:endnote w:type="continuationSeparator" w:id="0">
    <w:p w:rsidR="008D3AD1" w:rsidRDefault="008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8D3AD1"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D1" w:rsidRDefault="008D3AD1">
      <w:r>
        <w:separator/>
      </w:r>
    </w:p>
  </w:footnote>
  <w:footnote w:type="continuationSeparator" w:id="0">
    <w:p w:rsidR="008D3AD1" w:rsidRDefault="008D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8D3AD1"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A84D49">
      <w:rPr>
        <w:rStyle w:val="a8"/>
        <w:noProof/>
      </w:rPr>
      <w:t>2</w:t>
    </w:r>
    <w:r>
      <w:rPr>
        <w:rStyle w:val="a8"/>
      </w:rPr>
      <w:fldChar w:fldCharType="end"/>
    </w:r>
  </w:p>
  <w:p w:rsidR="00B52AE2" w:rsidRDefault="008D3AD1"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3AA5"/>
    <w:rsid w:val="00016C56"/>
    <w:rsid w:val="000227C8"/>
    <w:rsid w:val="00030E25"/>
    <w:rsid w:val="000311D4"/>
    <w:rsid w:val="00034826"/>
    <w:rsid w:val="000425F5"/>
    <w:rsid w:val="00042DA2"/>
    <w:rsid w:val="00046C66"/>
    <w:rsid w:val="0005406A"/>
    <w:rsid w:val="000566D6"/>
    <w:rsid w:val="00056B77"/>
    <w:rsid w:val="000720A8"/>
    <w:rsid w:val="000725A4"/>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7589"/>
    <w:rsid w:val="001275F7"/>
    <w:rsid w:val="001319D3"/>
    <w:rsid w:val="00147A91"/>
    <w:rsid w:val="00153442"/>
    <w:rsid w:val="00154665"/>
    <w:rsid w:val="001577F7"/>
    <w:rsid w:val="001622FC"/>
    <w:rsid w:val="00166AE3"/>
    <w:rsid w:val="00170822"/>
    <w:rsid w:val="001841A1"/>
    <w:rsid w:val="0018783C"/>
    <w:rsid w:val="001908BF"/>
    <w:rsid w:val="0019691D"/>
    <w:rsid w:val="001970CD"/>
    <w:rsid w:val="00197F0D"/>
    <w:rsid w:val="001A1E10"/>
    <w:rsid w:val="001B2A02"/>
    <w:rsid w:val="001B4851"/>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605"/>
    <w:rsid w:val="00227DEA"/>
    <w:rsid w:val="00231F95"/>
    <w:rsid w:val="002419F1"/>
    <w:rsid w:val="00243A12"/>
    <w:rsid w:val="00243D14"/>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80828"/>
    <w:rsid w:val="0028525C"/>
    <w:rsid w:val="00291B93"/>
    <w:rsid w:val="00291D40"/>
    <w:rsid w:val="00293374"/>
    <w:rsid w:val="002A1B1D"/>
    <w:rsid w:val="002A649B"/>
    <w:rsid w:val="002B2F49"/>
    <w:rsid w:val="002B5440"/>
    <w:rsid w:val="002B603F"/>
    <w:rsid w:val="002B60C4"/>
    <w:rsid w:val="002B697E"/>
    <w:rsid w:val="002B6B3D"/>
    <w:rsid w:val="002C1EF8"/>
    <w:rsid w:val="002C4916"/>
    <w:rsid w:val="002D35AC"/>
    <w:rsid w:val="002E2E65"/>
    <w:rsid w:val="002E3542"/>
    <w:rsid w:val="002E605F"/>
    <w:rsid w:val="002E68C2"/>
    <w:rsid w:val="002F56C0"/>
    <w:rsid w:val="0030033A"/>
    <w:rsid w:val="0030171A"/>
    <w:rsid w:val="00303FAC"/>
    <w:rsid w:val="003069F1"/>
    <w:rsid w:val="00311475"/>
    <w:rsid w:val="00316B6D"/>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8264E"/>
    <w:rsid w:val="003829DD"/>
    <w:rsid w:val="003870CB"/>
    <w:rsid w:val="00391718"/>
    <w:rsid w:val="00391863"/>
    <w:rsid w:val="003940AB"/>
    <w:rsid w:val="00394F74"/>
    <w:rsid w:val="00396ABC"/>
    <w:rsid w:val="003C1C6C"/>
    <w:rsid w:val="003C25E5"/>
    <w:rsid w:val="003C74B7"/>
    <w:rsid w:val="003E6904"/>
    <w:rsid w:val="003E6EB0"/>
    <w:rsid w:val="003E7EEA"/>
    <w:rsid w:val="003F2357"/>
    <w:rsid w:val="003F5B9A"/>
    <w:rsid w:val="004011B6"/>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59E"/>
    <w:rsid w:val="00487F14"/>
    <w:rsid w:val="00492B62"/>
    <w:rsid w:val="00497A99"/>
    <w:rsid w:val="004A0CD8"/>
    <w:rsid w:val="004A2D9F"/>
    <w:rsid w:val="004A3C4C"/>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91186"/>
    <w:rsid w:val="005A48AD"/>
    <w:rsid w:val="005A5B53"/>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4315"/>
    <w:rsid w:val="00627C0C"/>
    <w:rsid w:val="00630F56"/>
    <w:rsid w:val="00632630"/>
    <w:rsid w:val="006429CF"/>
    <w:rsid w:val="0064670C"/>
    <w:rsid w:val="00650554"/>
    <w:rsid w:val="006512CD"/>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5AC2"/>
    <w:rsid w:val="00697C46"/>
    <w:rsid w:val="006B21FD"/>
    <w:rsid w:val="006B64A1"/>
    <w:rsid w:val="006B6C37"/>
    <w:rsid w:val="006B717F"/>
    <w:rsid w:val="006C213E"/>
    <w:rsid w:val="006C26C4"/>
    <w:rsid w:val="006C44F6"/>
    <w:rsid w:val="006D366E"/>
    <w:rsid w:val="006D4EB5"/>
    <w:rsid w:val="006D5872"/>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20EA"/>
    <w:rsid w:val="007508DA"/>
    <w:rsid w:val="00751B61"/>
    <w:rsid w:val="0075305B"/>
    <w:rsid w:val="007639D1"/>
    <w:rsid w:val="0076751B"/>
    <w:rsid w:val="00772C54"/>
    <w:rsid w:val="007819AE"/>
    <w:rsid w:val="007A2002"/>
    <w:rsid w:val="007B2471"/>
    <w:rsid w:val="007C5C53"/>
    <w:rsid w:val="007D18A5"/>
    <w:rsid w:val="007D1FEA"/>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57E7"/>
    <w:rsid w:val="00854C6D"/>
    <w:rsid w:val="0085613E"/>
    <w:rsid w:val="0086090D"/>
    <w:rsid w:val="008650F1"/>
    <w:rsid w:val="00866C72"/>
    <w:rsid w:val="00870978"/>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118B"/>
    <w:rsid w:val="008B141F"/>
    <w:rsid w:val="008B5D24"/>
    <w:rsid w:val="008C04D7"/>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40232"/>
    <w:rsid w:val="00943A76"/>
    <w:rsid w:val="00943F6C"/>
    <w:rsid w:val="00944AD0"/>
    <w:rsid w:val="00950640"/>
    <w:rsid w:val="00953C60"/>
    <w:rsid w:val="00955633"/>
    <w:rsid w:val="009578BC"/>
    <w:rsid w:val="00960ECC"/>
    <w:rsid w:val="00965C1C"/>
    <w:rsid w:val="0097050D"/>
    <w:rsid w:val="0097368B"/>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D2A6F"/>
    <w:rsid w:val="009D63F1"/>
    <w:rsid w:val="009D736D"/>
    <w:rsid w:val="009D7A45"/>
    <w:rsid w:val="009E1ECF"/>
    <w:rsid w:val="009E674C"/>
    <w:rsid w:val="009E750E"/>
    <w:rsid w:val="009E7CF7"/>
    <w:rsid w:val="009F76D3"/>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5167"/>
    <w:rsid w:val="00B874BA"/>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F94"/>
    <w:rsid w:val="00BF2184"/>
    <w:rsid w:val="00BF2D3F"/>
    <w:rsid w:val="00BF3181"/>
    <w:rsid w:val="00C02A4A"/>
    <w:rsid w:val="00C06F97"/>
    <w:rsid w:val="00C07805"/>
    <w:rsid w:val="00C142D7"/>
    <w:rsid w:val="00C22862"/>
    <w:rsid w:val="00C25453"/>
    <w:rsid w:val="00C37C42"/>
    <w:rsid w:val="00C4548E"/>
    <w:rsid w:val="00C47684"/>
    <w:rsid w:val="00C56CDD"/>
    <w:rsid w:val="00C63194"/>
    <w:rsid w:val="00C74AAD"/>
    <w:rsid w:val="00C76915"/>
    <w:rsid w:val="00C809C9"/>
    <w:rsid w:val="00C85D6B"/>
    <w:rsid w:val="00C8655A"/>
    <w:rsid w:val="00C90BF2"/>
    <w:rsid w:val="00C90D09"/>
    <w:rsid w:val="00C922E0"/>
    <w:rsid w:val="00C93B34"/>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F2BAA"/>
    <w:rsid w:val="00CF776C"/>
    <w:rsid w:val="00CF7B07"/>
    <w:rsid w:val="00D00D42"/>
    <w:rsid w:val="00D01CBC"/>
    <w:rsid w:val="00D0291A"/>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242D"/>
    <w:rsid w:val="00DA535B"/>
    <w:rsid w:val="00DB08B6"/>
    <w:rsid w:val="00DB115A"/>
    <w:rsid w:val="00DC0676"/>
    <w:rsid w:val="00DD504D"/>
    <w:rsid w:val="00DD797D"/>
    <w:rsid w:val="00DE2D7F"/>
    <w:rsid w:val="00DE3395"/>
    <w:rsid w:val="00DF28D7"/>
    <w:rsid w:val="00DF29AB"/>
    <w:rsid w:val="00E01E13"/>
    <w:rsid w:val="00E022EE"/>
    <w:rsid w:val="00E10642"/>
    <w:rsid w:val="00E1489C"/>
    <w:rsid w:val="00E20DFB"/>
    <w:rsid w:val="00E21612"/>
    <w:rsid w:val="00E235E3"/>
    <w:rsid w:val="00E27124"/>
    <w:rsid w:val="00E3423F"/>
    <w:rsid w:val="00E3537B"/>
    <w:rsid w:val="00E42AE6"/>
    <w:rsid w:val="00E42FE4"/>
    <w:rsid w:val="00E43620"/>
    <w:rsid w:val="00E46129"/>
    <w:rsid w:val="00E51D77"/>
    <w:rsid w:val="00E560E5"/>
    <w:rsid w:val="00E64331"/>
    <w:rsid w:val="00E67839"/>
    <w:rsid w:val="00E67DCB"/>
    <w:rsid w:val="00E749C6"/>
    <w:rsid w:val="00E75BCD"/>
    <w:rsid w:val="00E77ED8"/>
    <w:rsid w:val="00E81E47"/>
    <w:rsid w:val="00E8468A"/>
    <w:rsid w:val="00E86E88"/>
    <w:rsid w:val="00E90D45"/>
    <w:rsid w:val="00E91C6D"/>
    <w:rsid w:val="00E976EA"/>
    <w:rsid w:val="00EA3D2A"/>
    <w:rsid w:val="00EA3F3F"/>
    <w:rsid w:val="00EB2884"/>
    <w:rsid w:val="00EB2C58"/>
    <w:rsid w:val="00EB7857"/>
    <w:rsid w:val="00EC04C5"/>
    <w:rsid w:val="00EC514F"/>
    <w:rsid w:val="00ED2B5A"/>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5AC"/>
    <w:rsid w:val="00F62A8F"/>
    <w:rsid w:val="00F62E6F"/>
    <w:rsid w:val="00F6737D"/>
    <w:rsid w:val="00F756AF"/>
    <w:rsid w:val="00F76B91"/>
    <w:rsid w:val="00F77349"/>
    <w:rsid w:val="00F80787"/>
    <w:rsid w:val="00F9428F"/>
    <w:rsid w:val="00FA6183"/>
    <w:rsid w:val="00FB51FA"/>
    <w:rsid w:val="00FC56FC"/>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01953C4FB726836C9AB1C53EC8795C72AC6BD01BDB2286DFF5256FC94DFC08690A9DF489D822D8413559E82D6959C01C69302345D1FD60FD1771FA7C3B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C01953C4FB726836C9AB1C53EC8795C72AC6BD01BDB2286DFF5256FC94DFC08690A9DF489D822D8413559E82D6959C01C69302345D1FD60FD1771FA7C3B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9FB3D5E2169EE5984990162E0288A855FFF81D0C2119EC70CFAD96B87C724EC80D110A2D66030D0E48C06D731E3556E768B7166DDBCFB49B83E841ALFt5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5" Type="http://schemas.openxmlformats.org/officeDocument/2006/relationships/settings" Target="settings.xml"/><Relationship Id="rId15" Type="http://schemas.openxmlformats.org/officeDocument/2006/relationships/hyperlink" Target="consultantplus://offline/ref=99FB3D5E2169EE5984990162E0288A855FFF81D0C21492C40AF5D96B87C724EC80D110A2D66030D0E48C03D837E3556E768B7166DDBCFB49B83E841ALFt5G" TargetMode="Externa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41AAB4D0EAEB6E333E17266645AC42B1A09B99B24AE7B581926564DC372E69E66FBBB36F1F15FC55F8FB1D2F12C341DE7C51D2DD7DF636s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C8BB-B875-4EE6-B813-0A150F3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4326</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Сафина Венера Ринатовна</cp:lastModifiedBy>
  <cp:revision>51</cp:revision>
  <cp:lastPrinted>2023-11-24T07:06:00Z</cp:lastPrinted>
  <dcterms:created xsi:type="dcterms:W3CDTF">2022-11-22T14:27:00Z</dcterms:created>
  <dcterms:modified xsi:type="dcterms:W3CDTF">2023-11-24T07:06:00Z</dcterms:modified>
</cp:coreProperties>
</file>