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478" w:rsidRPr="00090A21" w:rsidRDefault="00DF4478" w:rsidP="00DF4478">
      <w:pPr>
        <w:spacing w:line="240" w:lineRule="auto"/>
        <w:jc w:val="right"/>
      </w:pPr>
      <w:r w:rsidRPr="00090A21">
        <w:t>ПРОЕКТ</w:t>
      </w:r>
    </w:p>
    <w:p w:rsidR="00DF4478" w:rsidRPr="00090A21" w:rsidRDefault="00DF4478" w:rsidP="00DF4478">
      <w:pPr>
        <w:spacing w:line="240" w:lineRule="auto"/>
        <w:jc w:val="both"/>
        <w:rPr>
          <w:szCs w:val="28"/>
        </w:rPr>
      </w:pPr>
    </w:p>
    <w:p w:rsidR="00DF4478" w:rsidRPr="00090A21" w:rsidRDefault="00DF4478" w:rsidP="00DF4478">
      <w:pPr>
        <w:spacing w:line="240" w:lineRule="auto"/>
        <w:jc w:val="center"/>
        <w:rPr>
          <w:szCs w:val="28"/>
        </w:rPr>
      </w:pPr>
      <w:r w:rsidRPr="00090A21">
        <w:t>КАБИНЕТ МИНИСТРОВ РЕСПУБЛИКИ ТАТАРСТАН</w:t>
      </w:r>
    </w:p>
    <w:p w:rsidR="00DF4478" w:rsidRPr="00090A21" w:rsidRDefault="00DF4478" w:rsidP="00DF4478">
      <w:pPr>
        <w:spacing w:line="240" w:lineRule="auto"/>
        <w:jc w:val="center"/>
        <w:rPr>
          <w:szCs w:val="28"/>
        </w:rPr>
      </w:pPr>
      <w:r w:rsidRPr="00090A21">
        <w:t>ПОСТАНОВЛЕНИЕ</w:t>
      </w:r>
    </w:p>
    <w:p w:rsidR="00DF4478" w:rsidRPr="00090A21" w:rsidRDefault="00DF4478" w:rsidP="00DF4478">
      <w:pPr>
        <w:spacing w:line="240" w:lineRule="auto"/>
        <w:jc w:val="both"/>
        <w:rPr>
          <w:szCs w:val="28"/>
        </w:rPr>
      </w:pPr>
    </w:p>
    <w:p w:rsidR="00DF4478" w:rsidRPr="00090A21" w:rsidRDefault="00DF4478" w:rsidP="00DF4478">
      <w:pPr>
        <w:spacing w:line="240" w:lineRule="auto"/>
        <w:jc w:val="center"/>
        <w:rPr>
          <w:szCs w:val="28"/>
        </w:rPr>
      </w:pPr>
      <w:r w:rsidRPr="00090A21">
        <w:t>_____________                                                                №___________</w:t>
      </w:r>
    </w:p>
    <w:p w:rsidR="00DF4478" w:rsidRPr="00090A21" w:rsidRDefault="00DF4478" w:rsidP="00DF4478">
      <w:pPr>
        <w:spacing w:line="240" w:lineRule="auto"/>
        <w:jc w:val="center"/>
        <w:rPr>
          <w:szCs w:val="28"/>
        </w:rPr>
      </w:pPr>
      <w:proofErr w:type="spellStart"/>
      <w:r w:rsidRPr="00090A21">
        <w:t>г</w:t>
      </w:r>
      <w:proofErr w:type="gramStart"/>
      <w:r w:rsidRPr="00090A21">
        <w:t>.К</w:t>
      </w:r>
      <w:proofErr w:type="gramEnd"/>
      <w:r w:rsidRPr="00090A21">
        <w:t>азань</w:t>
      </w:r>
      <w:proofErr w:type="spellEnd"/>
    </w:p>
    <w:p w:rsidR="00DF4478" w:rsidRPr="00090A21" w:rsidRDefault="00DF4478" w:rsidP="00DF4478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DF4478" w:rsidRPr="00090A21" w:rsidRDefault="00DF4478" w:rsidP="00DF4478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DF4478" w:rsidRPr="00090A21" w:rsidRDefault="00DF4478" w:rsidP="00DF4478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DF4478" w:rsidRPr="00090A21" w:rsidRDefault="00DF4478" w:rsidP="00DF4478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DF4478" w:rsidRPr="00090A21" w:rsidRDefault="00DF4478" w:rsidP="00DF4478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DF4478" w:rsidRPr="00090A21" w:rsidRDefault="00DF4478" w:rsidP="00DF4478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DF4478" w:rsidRPr="00090A21" w:rsidRDefault="00DF4478" w:rsidP="00DF4478">
      <w:pPr>
        <w:spacing w:line="240" w:lineRule="auto"/>
        <w:ind w:right="4819"/>
        <w:jc w:val="both"/>
        <w:rPr>
          <w:szCs w:val="28"/>
        </w:rPr>
      </w:pPr>
      <w:r w:rsidRPr="00090A21">
        <w:rPr>
          <w:szCs w:val="28"/>
        </w:rPr>
        <w:t>О внесении изменений в государственную программу Республики Татарстан «Упра</w:t>
      </w:r>
      <w:r w:rsidRPr="00090A21">
        <w:rPr>
          <w:szCs w:val="28"/>
        </w:rPr>
        <w:t>в</w:t>
      </w:r>
      <w:r w:rsidRPr="00090A21">
        <w:rPr>
          <w:szCs w:val="28"/>
        </w:rPr>
        <w:t>ление государственными финансами Ре</w:t>
      </w:r>
      <w:r w:rsidRPr="00090A21">
        <w:rPr>
          <w:szCs w:val="28"/>
        </w:rPr>
        <w:t>с</w:t>
      </w:r>
      <w:r w:rsidRPr="00090A21">
        <w:rPr>
          <w:szCs w:val="28"/>
        </w:rPr>
        <w:t>публики Татарстан», утвержденную пост</w:t>
      </w:r>
      <w:r w:rsidRPr="00090A21">
        <w:rPr>
          <w:szCs w:val="28"/>
        </w:rPr>
        <w:t>а</w:t>
      </w:r>
      <w:r w:rsidRPr="00090A21">
        <w:rPr>
          <w:szCs w:val="28"/>
        </w:rPr>
        <w:t>новлением Кабинета Министров Республ</w:t>
      </w:r>
      <w:r w:rsidRPr="00090A21">
        <w:rPr>
          <w:szCs w:val="28"/>
        </w:rPr>
        <w:t>и</w:t>
      </w:r>
      <w:r w:rsidRPr="00090A21">
        <w:rPr>
          <w:szCs w:val="28"/>
        </w:rPr>
        <w:t>ки Татарстан от 01.08.2013 № 545 «Об утверждении государственной программы Республики Татарстан «Управление гос</w:t>
      </w:r>
      <w:r w:rsidRPr="00090A21">
        <w:rPr>
          <w:szCs w:val="28"/>
        </w:rPr>
        <w:t>у</w:t>
      </w:r>
      <w:r w:rsidRPr="00090A21">
        <w:rPr>
          <w:szCs w:val="28"/>
        </w:rPr>
        <w:t>дарственными финансами Республики Т</w:t>
      </w:r>
      <w:r w:rsidRPr="00090A21">
        <w:rPr>
          <w:szCs w:val="28"/>
        </w:rPr>
        <w:t>а</w:t>
      </w:r>
      <w:r w:rsidRPr="00090A21">
        <w:rPr>
          <w:szCs w:val="28"/>
        </w:rPr>
        <w:t>тарстан»</w:t>
      </w:r>
    </w:p>
    <w:p w:rsidR="00DF4478" w:rsidRPr="00090A21" w:rsidRDefault="00DF4478" w:rsidP="00DF4478">
      <w:pPr>
        <w:spacing w:line="240" w:lineRule="auto"/>
        <w:jc w:val="both"/>
        <w:rPr>
          <w:szCs w:val="28"/>
        </w:rPr>
      </w:pPr>
    </w:p>
    <w:p w:rsidR="00DF4478" w:rsidRPr="00090A21" w:rsidRDefault="00DF4478" w:rsidP="00DF4478">
      <w:pPr>
        <w:spacing w:line="240" w:lineRule="auto"/>
        <w:jc w:val="both"/>
        <w:rPr>
          <w:szCs w:val="28"/>
        </w:rPr>
      </w:pPr>
    </w:p>
    <w:p w:rsidR="00DF4478" w:rsidRPr="00090A21" w:rsidRDefault="00DF4478" w:rsidP="00DF4478">
      <w:pPr>
        <w:spacing w:line="240" w:lineRule="auto"/>
        <w:ind w:right="55" w:firstLine="709"/>
        <w:jc w:val="both"/>
        <w:rPr>
          <w:szCs w:val="28"/>
        </w:rPr>
      </w:pPr>
      <w:r w:rsidRPr="00090A21">
        <w:rPr>
          <w:szCs w:val="28"/>
        </w:rPr>
        <w:t>Кабинет Министров Республики Татарстан ПОСТАНОВЛЯЕТ:</w:t>
      </w:r>
    </w:p>
    <w:p w:rsidR="00DF4478" w:rsidRPr="00090A21" w:rsidRDefault="00DF4478" w:rsidP="00DF4478">
      <w:pPr>
        <w:spacing w:line="240" w:lineRule="auto"/>
        <w:ind w:right="55" w:firstLine="709"/>
        <w:jc w:val="both"/>
        <w:rPr>
          <w:szCs w:val="28"/>
        </w:rPr>
      </w:pPr>
    </w:p>
    <w:p w:rsidR="00DF4478" w:rsidRPr="00090A21" w:rsidRDefault="00DF4478" w:rsidP="00DF4478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 w:rsidRPr="00090A21">
        <w:rPr>
          <w:szCs w:val="28"/>
        </w:rPr>
        <w:t xml:space="preserve">1. </w:t>
      </w:r>
      <w:proofErr w:type="gramStart"/>
      <w:r w:rsidRPr="00090A21">
        <w:rPr>
          <w:szCs w:val="28"/>
        </w:rPr>
        <w:t>Внести в государственную программу Республики Татарстан «Управление государственными финансами Республики Татарстан», утвержденную постановл</w:t>
      </w:r>
      <w:r w:rsidRPr="00090A21">
        <w:rPr>
          <w:szCs w:val="28"/>
        </w:rPr>
        <w:t>е</w:t>
      </w:r>
      <w:r w:rsidRPr="00090A21">
        <w:rPr>
          <w:szCs w:val="28"/>
        </w:rPr>
        <w:t>нием Кабинета Министров Республики Татарстан от 01.08.2013 № 545 «Об утве</w:t>
      </w:r>
      <w:r w:rsidRPr="00090A21">
        <w:rPr>
          <w:szCs w:val="28"/>
        </w:rPr>
        <w:t>р</w:t>
      </w:r>
      <w:r w:rsidRPr="00090A21">
        <w:rPr>
          <w:szCs w:val="28"/>
        </w:rPr>
        <w:t>ждении государственной программы Республики Татарстан «Управление госуда</w:t>
      </w:r>
      <w:r w:rsidRPr="00090A21">
        <w:rPr>
          <w:szCs w:val="28"/>
        </w:rPr>
        <w:t>р</w:t>
      </w:r>
      <w:r w:rsidRPr="00090A21">
        <w:rPr>
          <w:szCs w:val="28"/>
        </w:rPr>
        <w:t>ственными финансами Республики Татарстан» (с изменениями, внесенными пост</w:t>
      </w:r>
      <w:r w:rsidRPr="00090A21">
        <w:rPr>
          <w:szCs w:val="28"/>
        </w:rPr>
        <w:t>а</w:t>
      </w:r>
      <w:r w:rsidRPr="00090A21">
        <w:rPr>
          <w:szCs w:val="28"/>
        </w:rPr>
        <w:t>новлениями Кабинета Министров Республики Татарстан от 30.04.2014 № 285, от 11.10.2014 № 753, от 31.12.2014 № 1084, от 31.12.2015 № 1037, от 30.12.2016 № 1049, от 29.12.2017 № 1094, от 13.07.2018 № 570</w:t>
      </w:r>
      <w:proofErr w:type="gramEnd"/>
      <w:r w:rsidRPr="00090A21">
        <w:rPr>
          <w:szCs w:val="28"/>
        </w:rPr>
        <w:t xml:space="preserve">, </w:t>
      </w:r>
      <w:proofErr w:type="gramStart"/>
      <w:r w:rsidRPr="00090A21">
        <w:rPr>
          <w:szCs w:val="28"/>
        </w:rPr>
        <w:t xml:space="preserve">от 27.12.2018 № 1245, </w:t>
      </w:r>
      <w:r w:rsidRPr="00090A21">
        <w:rPr>
          <w:szCs w:val="28"/>
        </w:rPr>
        <w:br/>
        <w:t xml:space="preserve">от 02.09.2019 № 743, от 26.12.2019 № 1219, от 29.12.2020 № 1224, от 30.12.2021 № 1330, от 19.04.2022 № 367, от 07.07.2022 № 645, от 12.12.2022 № 1307, </w:t>
      </w:r>
      <w:r w:rsidRPr="00090A21">
        <w:rPr>
          <w:szCs w:val="28"/>
        </w:rPr>
        <w:br/>
        <w:t xml:space="preserve">от 30.12.2022 № 1513, от 02.09.2023 № 1059, от 29.12.2023 № 1724) </w:t>
      </w:r>
      <w:r w:rsidRPr="00090A21">
        <w:rPr>
          <w:szCs w:val="28"/>
        </w:rPr>
        <w:br/>
        <w:t>(далее – Программа), следующие изменения:</w:t>
      </w:r>
      <w:proofErr w:type="gramEnd"/>
    </w:p>
    <w:p w:rsidR="00DF4478" w:rsidRPr="00090A21" w:rsidRDefault="00DF4478" w:rsidP="00DF4478">
      <w:pPr>
        <w:tabs>
          <w:tab w:val="left" w:pos="4678"/>
          <w:tab w:val="left" w:pos="10206"/>
        </w:tabs>
        <w:spacing w:line="240" w:lineRule="auto"/>
        <w:ind w:firstLine="709"/>
        <w:jc w:val="both"/>
      </w:pPr>
      <w:r w:rsidRPr="00090A21">
        <w:rPr>
          <w:szCs w:val="28"/>
        </w:rPr>
        <w:t xml:space="preserve">паспорт </w:t>
      </w:r>
      <w:r w:rsidRPr="00090A21">
        <w:t>Программы изложить в следующей редакции:</w:t>
      </w:r>
    </w:p>
    <w:p w:rsidR="00DF4478" w:rsidRPr="00090A21" w:rsidRDefault="00DF4478" w:rsidP="00DF4478">
      <w:pPr>
        <w:tabs>
          <w:tab w:val="left" w:pos="4678"/>
          <w:tab w:val="left" w:pos="10206"/>
        </w:tabs>
        <w:spacing w:line="240" w:lineRule="auto"/>
        <w:ind w:firstLine="709"/>
        <w:jc w:val="both"/>
      </w:pPr>
    </w:p>
    <w:p w:rsidR="00DF4478" w:rsidRPr="00090A21" w:rsidRDefault="00DF4478" w:rsidP="00075FF1">
      <w:pPr>
        <w:spacing w:line="245" w:lineRule="auto"/>
        <w:jc w:val="center"/>
        <w:rPr>
          <w:szCs w:val="28"/>
        </w:rPr>
      </w:pPr>
    </w:p>
    <w:p w:rsidR="00DF4478" w:rsidRPr="00090A21" w:rsidRDefault="00DF4478">
      <w:pPr>
        <w:spacing w:after="160" w:line="259" w:lineRule="auto"/>
        <w:rPr>
          <w:szCs w:val="28"/>
        </w:rPr>
        <w:sectPr w:rsidR="00DF4478" w:rsidRPr="00090A21" w:rsidSect="00DF4478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20"/>
          <w:titlePg/>
          <w:docGrid w:linePitch="381"/>
        </w:sectPr>
      </w:pPr>
    </w:p>
    <w:p w:rsidR="00075FF1" w:rsidRPr="00090A21" w:rsidRDefault="00DF4478" w:rsidP="00075FF1">
      <w:pPr>
        <w:spacing w:line="245" w:lineRule="auto"/>
        <w:jc w:val="center"/>
        <w:rPr>
          <w:szCs w:val="28"/>
        </w:rPr>
      </w:pPr>
      <w:r w:rsidRPr="00090A21">
        <w:rPr>
          <w:szCs w:val="28"/>
        </w:rPr>
        <w:lastRenderedPageBreak/>
        <w:t>«</w:t>
      </w:r>
      <w:r w:rsidR="00075FF1" w:rsidRPr="00090A21">
        <w:rPr>
          <w:szCs w:val="28"/>
        </w:rPr>
        <w:t>Паспорт</w:t>
      </w:r>
    </w:p>
    <w:p w:rsidR="00075FF1" w:rsidRPr="00090A21" w:rsidRDefault="00075FF1" w:rsidP="00075FF1">
      <w:pPr>
        <w:spacing w:line="245" w:lineRule="auto"/>
        <w:jc w:val="center"/>
        <w:rPr>
          <w:szCs w:val="28"/>
        </w:rPr>
      </w:pPr>
      <w:r w:rsidRPr="00090A21">
        <w:rPr>
          <w:szCs w:val="28"/>
        </w:rPr>
        <w:t>государственной программы Республики Татарстан</w:t>
      </w:r>
    </w:p>
    <w:p w:rsidR="00075FF1" w:rsidRPr="00090A21" w:rsidRDefault="00075FF1" w:rsidP="00075FF1">
      <w:pPr>
        <w:spacing w:line="245" w:lineRule="auto"/>
        <w:jc w:val="center"/>
        <w:rPr>
          <w:szCs w:val="28"/>
        </w:rPr>
      </w:pPr>
      <w:bookmarkStart w:id="0" w:name="_26in1rg" w:colFirst="0" w:colLast="0"/>
      <w:bookmarkEnd w:id="0"/>
      <w:r w:rsidRPr="00090A21">
        <w:rPr>
          <w:szCs w:val="28"/>
        </w:rPr>
        <w:t>«Управление государственными финансами Республики Татарстан»</w:t>
      </w:r>
    </w:p>
    <w:p w:rsidR="00075FF1" w:rsidRPr="00090A21" w:rsidRDefault="00075FF1" w:rsidP="00075FF1">
      <w:pPr>
        <w:spacing w:line="245" w:lineRule="auto"/>
        <w:jc w:val="center"/>
        <w:rPr>
          <w:szCs w:val="28"/>
        </w:rPr>
      </w:pPr>
    </w:p>
    <w:p w:rsidR="00075FF1" w:rsidRPr="00090A21" w:rsidRDefault="00075FF1" w:rsidP="00075F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820"/>
        </w:tabs>
        <w:spacing w:after="160" w:line="245" w:lineRule="auto"/>
        <w:ind w:left="0" w:hanging="11"/>
        <w:jc w:val="center"/>
        <w:rPr>
          <w:color w:val="000000"/>
          <w:szCs w:val="28"/>
        </w:rPr>
      </w:pPr>
      <w:r w:rsidRPr="00090A21">
        <w:rPr>
          <w:color w:val="000000"/>
          <w:szCs w:val="28"/>
        </w:rPr>
        <w:t>Основные положения</w:t>
      </w:r>
    </w:p>
    <w:p w:rsidR="00075FF1" w:rsidRPr="00090A21" w:rsidRDefault="00075FF1" w:rsidP="00075FF1">
      <w:pPr>
        <w:spacing w:line="245" w:lineRule="auto"/>
        <w:ind w:left="720"/>
        <w:rPr>
          <w:szCs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9781"/>
      </w:tblGrid>
      <w:tr w:rsidR="00075FF1" w:rsidRPr="00090A21" w:rsidTr="00075FF1">
        <w:trPr>
          <w:cantSplit/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F1" w:rsidRPr="00090A21" w:rsidRDefault="00075FF1" w:rsidP="00075FF1">
            <w:pPr>
              <w:spacing w:line="245" w:lineRule="auto"/>
              <w:jc w:val="both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Куратор государственной программы Республики Т</w:t>
            </w:r>
            <w:r w:rsidRPr="00090A21">
              <w:rPr>
                <w:sz w:val="22"/>
                <w:szCs w:val="22"/>
              </w:rPr>
              <w:t>а</w:t>
            </w:r>
            <w:r w:rsidRPr="00090A21">
              <w:rPr>
                <w:sz w:val="22"/>
                <w:szCs w:val="22"/>
              </w:rPr>
              <w:t xml:space="preserve">тарстан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FF1" w:rsidRPr="00090A21" w:rsidRDefault="00075FF1" w:rsidP="00075FF1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090A21">
              <w:rPr>
                <w:sz w:val="22"/>
                <w:szCs w:val="22"/>
              </w:rPr>
              <w:t>Нигматуллин</w:t>
            </w:r>
            <w:proofErr w:type="spellEnd"/>
            <w:r w:rsidRPr="00090A21">
              <w:rPr>
                <w:sz w:val="22"/>
                <w:szCs w:val="22"/>
              </w:rPr>
              <w:t xml:space="preserve"> Рустам </w:t>
            </w:r>
            <w:proofErr w:type="spellStart"/>
            <w:r w:rsidRPr="00090A21">
              <w:rPr>
                <w:sz w:val="22"/>
                <w:szCs w:val="22"/>
              </w:rPr>
              <w:t>Камильевич</w:t>
            </w:r>
            <w:proofErr w:type="spellEnd"/>
            <w:r w:rsidRPr="00090A21">
              <w:rPr>
                <w:sz w:val="22"/>
                <w:szCs w:val="22"/>
              </w:rPr>
              <w:t xml:space="preserve"> – первый заместитель Премьер-министра Республики Татарстан</w:t>
            </w:r>
          </w:p>
        </w:tc>
      </w:tr>
      <w:tr w:rsidR="00075FF1" w:rsidRPr="00090A21" w:rsidTr="00075FF1">
        <w:trPr>
          <w:cantSplit/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F1" w:rsidRPr="00090A21" w:rsidRDefault="00075FF1" w:rsidP="00075FF1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Ответственный исполнитель государственной пр</w:t>
            </w:r>
            <w:r w:rsidRPr="00090A21">
              <w:rPr>
                <w:sz w:val="22"/>
                <w:szCs w:val="22"/>
              </w:rPr>
              <w:t>о</w:t>
            </w:r>
            <w:r w:rsidRPr="00090A21">
              <w:rPr>
                <w:sz w:val="22"/>
                <w:szCs w:val="22"/>
              </w:rPr>
              <w:t>граммы Республики Татарстан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F1" w:rsidRPr="00090A21" w:rsidRDefault="00075FF1" w:rsidP="00075FF1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Министерство финансов Республики Татарстан (далее – Минфин Республики Татарстан)</w:t>
            </w:r>
          </w:p>
        </w:tc>
      </w:tr>
      <w:tr w:rsidR="00075FF1" w:rsidRPr="00090A21" w:rsidTr="00075FF1">
        <w:trPr>
          <w:cantSplit/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F1" w:rsidRPr="00090A21" w:rsidRDefault="00075FF1" w:rsidP="00075FF1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Период реализации государственной программы Ре</w:t>
            </w:r>
            <w:r w:rsidRPr="00090A21">
              <w:rPr>
                <w:sz w:val="22"/>
                <w:szCs w:val="22"/>
              </w:rPr>
              <w:t>с</w:t>
            </w:r>
            <w:r w:rsidRPr="00090A21">
              <w:rPr>
                <w:sz w:val="22"/>
                <w:szCs w:val="22"/>
              </w:rPr>
              <w:t xml:space="preserve">публики Татарстан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F1" w:rsidRPr="00090A21" w:rsidRDefault="00075FF1" w:rsidP="00075FF1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I этап: 2014 – 2023 годы</w:t>
            </w:r>
            <w:r w:rsidR="00BC2625" w:rsidRPr="00090A21">
              <w:rPr>
                <w:sz w:val="22"/>
                <w:szCs w:val="22"/>
              </w:rPr>
              <w:t>;</w:t>
            </w:r>
          </w:p>
          <w:p w:rsidR="0020391D" w:rsidRPr="00090A21" w:rsidRDefault="0020391D" w:rsidP="0020391D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II этап: 2024 – 2030 годы</w:t>
            </w:r>
          </w:p>
        </w:tc>
      </w:tr>
      <w:tr w:rsidR="00075FF1" w:rsidRPr="00090A21" w:rsidTr="00075FF1">
        <w:trPr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F1" w:rsidRPr="00090A21" w:rsidRDefault="00075FF1" w:rsidP="00075FF1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Цели государственной программы Республики Тата</w:t>
            </w:r>
            <w:r w:rsidRPr="00090A21">
              <w:rPr>
                <w:sz w:val="22"/>
                <w:szCs w:val="22"/>
              </w:rPr>
              <w:t>р</w:t>
            </w:r>
            <w:r w:rsidRPr="00090A21">
              <w:rPr>
                <w:sz w:val="22"/>
                <w:szCs w:val="22"/>
              </w:rPr>
              <w:t>стан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F1" w:rsidRPr="00090A21" w:rsidRDefault="00075FF1" w:rsidP="00075FF1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1. Ежегодное сохранение соотношения дефицита бюджета Республики Татарстан и общего годового объема доходов бюджета Республики Татарстан без учета объема безвозмездных поступлений на уровне, не превышающем 10</w:t>
            </w:r>
            <w:r w:rsidR="00372F03" w:rsidRPr="00090A21">
              <w:rPr>
                <w:sz w:val="22"/>
                <w:szCs w:val="22"/>
              </w:rPr>
              <w:t xml:space="preserve"> процентов</w:t>
            </w:r>
            <w:r w:rsidRPr="00090A21">
              <w:rPr>
                <w:sz w:val="22"/>
                <w:szCs w:val="22"/>
              </w:rPr>
              <w:t xml:space="preserve"> (с учетом возможного превышения ограничений в соотве</w:t>
            </w:r>
            <w:r w:rsidRPr="00090A21">
              <w:rPr>
                <w:sz w:val="22"/>
                <w:szCs w:val="22"/>
              </w:rPr>
              <w:t>т</w:t>
            </w:r>
            <w:r w:rsidRPr="00090A21">
              <w:rPr>
                <w:sz w:val="22"/>
                <w:szCs w:val="22"/>
              </w:rPr>
              <w:t>ствии с нормами бюджетного законодательства)</w:t>
            </w:r>
            <w:r w:rsidR="00372F03" w:rsidRPr="00090A21">
              <w:rPr>
                <w:sz w:val="22"/>
                <w:szCs w:val="22"/>
              </w:rPr>
              <w:t>.</w:t>
            </w:r>
          </w:p>
          <w:p w:rsidR="00075FF1" w:rsidRPr="00090A21" w:rsidRDefault="00075FF1" w:rsidP="00075FF1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2. Ежегодное сохранение соотношения государственного долга Республики Татарстан и общего г</w:t>
            </w:r>
            <w:r w:rsidRPr="00090A21">
              <w:rPr>
                <w:sz w:val="22"/>
                <w:szCs w:val="22"/>
              </w:rPr>
              <w:t>о</w:t>
            </w:r>
            <w:r w:rsidRPr="00090A21">
              <w:rPr>
                <w:sz w:val="22"/>
                <w:szCs w:val="22"/>
              </w:rPr>
              <w:t>дового объема доходов бюджета Республики Татарстан без учета объема безвозмездных поступл</w:t>
            </w:r>
            <w:r w:rsidRPr="00090A21">
              <w:rPr>
                <w:sz w:val="22"/>
                <w:szCs w:val="22"/>
              </w:rPr>
              <w:t>е</w:t>
            </w:r>
            <w:r w:rsidRPr="00090A21">
              <w:rPr>
                <w:sz w:val="22"/>
                <w:szCs w:val="22"/>
              </w:rPr>
              <w:t>ний на уровне, не превышающем 40</w:t>
            </w:r>
            <w:r w:rsidR="00372F03" w:rsidRPr="00090A21">
              <w:rPr>
                <w:sz w:val="22"/>
                <w:szCs w:val="22"/>
              </w:rPr>
              <w:t xml:space="preserve"> процентов</w:t>
            </w:r>
            <w:r w:rsidRPr="00090A21">
              <w:rPr>
                <w:sz w:val="22"/>
                <w:szCs w:val="22"/>
              </w:rPr>
              <w:t xml:space="preserve"> (с учетом возможного превышения ограничений в соответствии с нормами бюджетного законодательства)</w:t>
            </w:r>
            <w:r w:rsidR="00372F03" w:rsidRPr="00090A21">
              <w:rPr>
                <w:sz w:val="22"/>
                <w:szCs w:val="22"/>
              </w:rPr>
              <w:t>.</w:t>
            </w:r>
          </w:p>
          <w:p w:rsidR="00075FF1" w:rsidRPr="00090A21" w:rsidRDefault="00075FF1" w:rsidP="00372F03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3. Ежегодное сохранение обеспеченности местных бюджетов доходными источниками с учетом межбюджетных трансфертов из бюджета Республики Татарстан на уровне не менее 100</w:t>
            </w:r>
            <w:r w:rsidR="00372F03" w:rsidRPr="00090A21">
              <w:rPr>
                <w:sz w:val="22"/>
                <w:szCs w:val="22"/>
              </w:rPr>
              <w:t xml:space="preserve"> процентов</w:t>
            </w:r>
            <w:r w:rsidRPr="00090A21">
              <w:rPr>
                <w:sz w:val="22"/>
                <w:szCs w:val="22"/>
              </w:rPr>
              <w:t xml:space="preserve"> от необходимого объема расходов на решение вопросов местного значения (при формировании межбюджетных отношений с местными бюджетами на очередной финансовый год и на плановый период)</w:t>
            </w:r>
          </w:p>
        </w:tc>
      </w:tr>
      <w:tr w:rsidR="00075FF1" w:rsidRPr="00090A21" w:rsidTr="00075FF1">
        <w:trPr>
          <w:cantSplit/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F1" w:rsidRPr="00090A21" w:rsidRDefault="00075FF1" w:rsidP="00075FF1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Объемы финансового обеспечения за весь период ре</w:t>
            </w:r>
            <w:r w:rsidRPr="00090A21">
              <w:rPr>
                <w:sz w:val="22"/>
                <w:szCs w:val="22"/>
              </w:rPr>
              <w:t>а</w:t>
            </w:r>
            <w:r w:rsidRPr="00090A21">
              <w:rPr>
                <w:sz w:val="22"/>
                <w:szCs w:val="22"/>
              </w:rPr>
              <w:t>лизации государственной программы Республики Т</w:t>
            </w:r>
            <w:r w:rsidRPr="00090A21">
              <w:rPr>
                <w:sz w:val="22"/>
                <w:szCs w:val="22"/>
              </w:rPr>
              <w:t>а</w:t>
            </w:r>
            <w:r w:rsidRPr="00090A21">
              <w:rPr>
                <w:sz w:val="22"/>
                <w:szCs w:val="22"/>
              </w:rPr>
              <w:t xml:space="preserve">тарстан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F1" w:rsidRPr="00090A21" w:rsidRDefault="00075FF1" w:rsidP="00075FF1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 xml:space="preserve">I этап: </w:t>
            </w:r>
            <w:r w:rsidR="00274FBE" w:rsidRPr="00090A21">
              <w:rPr>
                <w:sz w:val="22"/>
                <w:szCs w:val="22"/>
              </w:rPr>
              <w:t xml:space="preserve">143 357 618,8 </w:t>
            </w:r>
            <w:proofErr w:type="spellStart"/>
            <w:r w:rsidRPr="00090A21">
              <w:rPr>
                <w:sz w:val="22"/>
                <w:szCs w:val="22"/>
              </w:rPr>
              <w:t>тыс</w:t>
            </w:r>
            <w:proofErr w:type="gramStart"/>
            <w:r w:rsidRPr="00090A21">
              <w:rPr>
                <w:sz w:val="22"/>
                <w:szCs w:val="22"/>
              </w:rPr>
              <w:t>.р</w:t>
            </w:r>
            <w:proofErr w:type="gramEnd"/>
            <w:r w:rsidRPr="00090A21">
              <w:rPr>
                <w:sz w:val="22"/>
                <w:szCs w:val="22"/>
              </w:rPr>
              <w:t>ублей</w:t>
            </w:r>
            <w:proofErr w:type="spellEnd"/>
            <w:r w:rsidR="00BC2625" w:rsidRPr="00090A21">
              <w:rPr>
                <w:sz w:val="22"/>
                <w:szCs w:val="22"/>
              </w:rPr>
              <w:t>;</w:t>
            </w:r>
          </w:p>
          <w:p w:rsidR="00274FBE" w:rsidRPr="00090A21" w:rsidRDefault="00075FF1" w:rsidP="005034D7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 xml:space="preserve">II этап: </w:t>
            </w:r>
            <w:r w:rsidR="00A9422F" w:rsidRPr="00090A21">
              <w:rPr>
                <w:sz w:val="22"/>
                <w:szCs w:val="22"/>
              </w:rPr>
              <w:t>16</w:t>
            </w:r>
            <w:r w:rsidR="005034D7" w:rsidRPr="00090A21">
              <w:rPr>
                <w:sz w:val="22"/>
                <w:szCs w:val="22"/>
              </w:rPr>
              <w:t>1</w:t>
            </w:r>
            <w:r w:rsidR="00A9422F" w:rsidRPr="00090A21">
              <w:rPr>
                <w:sz w:val="22"/>
                <w:szCs w:val="22"/>
              </w:rPr>
              <w:t> </w:t>
            </w:r>
            <w:r w:rsidR="005034D7" w:rsidRPr="00090A21">
              <w:rPr>
                <w:sz w:val="22"/>
                <w:szCs w:val="22"/>
              </w:rPr>
              <w:t>148</w:t>
            </w:r>
            <w:r w:rsidR="00ED31B2" w:rsidRPr="00090A21">
              <w:rPr>
                <w:sz w:val="22"/>
                <w:szCs w:val="22"/>
              </w:rPr>
              <w:t> </w:t>
            </w:r>
            <w:r w:rsidR="005034D7" w:rsidRPr="00090A21">
              <w:rPr>
                <w:sz w:val="22"/>
                <w:szCs w:val="22"/>
              </w:rPr>
              <w:t>812</w:t>
            </w:r>
            <w:r w:rsidR="00ED31B2" w:rsidRPr="00090A21">
              <w:rPr>
                <w:sz w:val="22"/>
                <w:szCs w:val="22"/>
              </w:rPr>
              <w:t>,</w:t>
            </w:r>
            <w:r w:rsidR="005034D7" w:rsidRPr="00090A21">
              <w:rPr>
                <w:sz w:val="22"/>
                <w:szCs w:val="22"/>
              </w:rPr>
              <w:t>5</w:t>
            </w:r>
            <w:r w:rsidR="00A9422F" w:rsidRPr="00090A21">
              <w:rPr>
                <w:sz w:val="22"/>
                <w:szCs w:val="22"/>
              </w:rPr>
              <w:t xml:space="preserve"> </w:t>
            </w:r>
            <w:proofErr w:type="spellStart"/>
            <w:r w:rsidRPr="00090A21">
              <w:rPr>
                <w:sz w:val="22"/>
                <w:szCs w:val="22"/>
              </w:rPr>
              <w:t>тыс</w:t>
            </w:r>
            <w:proofErr w:type="gramStart"/>
            <w:r w:rsidRPr="00090A21">
              <w:rPr>
                <w:sz w:val="22"/>
                <w:szCs w:val="22"/>
              </w:rPr>
              <w:t>.р</w:t>
            </w:r>
            <w:proofErr w:type="gramEnd"/>
            <w:r w:rsidRPr="00090A21">
              <w:rPr>
                <w:sz w:val="22"/>
                <w:szCs w:val="22"/>
              </w:rPr>
              <w:t>ублей</w:t>
            </w:r>
            <w:proofErr w:type="spellEnd"/>
          </w:p>
        </w:tc>
      </w:tr>
      <w:tr w:rsidR="00075FF1" w:rsidRPr="00090A21" w:rsidTr="00075FF1">
        <w:trPr>
          <w:cantSplit/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F1" w:rsidRPr="00090A21" w:rsidRDefault="00075FF1" w:rsidP="00656D5B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lastRenderedPageBreak/>
              <w:t>Связь с национальными целями развития Российской Федерации, целями Стратегии социально-экономического развития Республики Татарстан до 2030 года, утвержденной</w:t>
            </w:r>
            <w:r w:rsidRPr="00090A21">
              <w:rPr>
                <w:color w:val="000000"/>
                <w:sz w:val="22"/>
                <w:szCs w:val="22"/>
              </w:rPr>
              <w:t xml:space="preserve"> </w:t>
            </w:r>
            <w:r w:rsidRPr="00090A21">
              <w:rPr>
                <w:sz w:val="22"/>
                <w:szCs w:val="22"/>
              </w:rPr>
              <w:t>Законом Республики Тата</w:t>
            </w:r>
            <w:r w:rsidRPr="00090A21">
              <w:rPr>
                <w:sz w:val="22"/>
                <w:szCs w:val="22"/>
              </w:rPr>
              <w:t>р</w:t>
            </w:r>
            <w:r w:rsidRPr="00090A21">
              <w:rPr>
                <w:sz w:val="22"/>
                <w:szCs w:val="22"/>
              </w:rPr>
              <w:t>стан от 17 июня 2015 года № 40-ЗРТ (далее – Страт</w:t>
            </w:r>
            <w:r w:rsidRPr="00090A21">
              <w:rPr>
                <w:sz w:val="22"/>
                <w:szCs w:val="22"/>
              </w:rPr>
              <w:t>е</w:t>
            </w:r>
            <w:r w:rsidRPr="00090A21">
              <w:rPr>
                <w:sz w:val="22"/>
                <w:szCs w:val="22"/>
              </w:rPr>
              <w:t>гия-2030), государственной программой Российской Федерации, государственной программой Республики Татарстан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FF1" w:rsidRPr="00090A21" w:rsidRDefault="00075FF1" w:rsidP="00075FF1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Цель Стратегии-2030 «Высокая эф</w:t>
            </w:r>
            <w:r w:rsidR="0020391D" w:rsidRPr="00090A21">
              <w:rPr>
                <w:sz w:val="22"/>
                <w:szCs w:val="22"/>
              </w:rPr>
              <w:t>фективность финансовой системы»</w:t>
            </w:r>
          </w:p>
        </w:tc>
      </w:tr>
    </w:tbl>
    <w:p w:rsidR="00075FF1" w:rsidRPr="00090A21" w:rsidRDefault="00075FF1" w:rsidP="00075FF1">
      <w:pPr>
        <w:widowControl w:val="0"/>
        <w:spacing w:line="240" w:lineRule="auto"/>
        <w:rPr>
          <w:color w:val="000000"/>
          <w:szCs w:val="28"/>
        </w:rPr>
      </w:pPr>
    </w:p>
    <w:p w:rsidR="00075FF1" w:rsidRPr="00090A21" w:rsidRDefault="00075FF1" w:rsidP="00075FF1">
      <w:pPr>
        <w:pBdr>
          <w:top w:val="nil"/>
          <w:left w:val="nil"/>
          <w:bottom w:val="nil"/>
          <w:right w:val="nil"/>
          <w:between w:val="nil"/>
        </w:pBdr>
        <w:spacing w:line="245" w:lineRule="auto"/>
        <w:ind w:left="720"/>
        <w:jc w:val="center"/>
        <w:rPr>
          <w:color w:val="000000"/>
          <w:szCs w:val="28"/>
        </w:rPr>
      </w:pPr>
      <w:r w:rsidRPr="00090A21">
        <w:rPr>
          <w:color w:val="000000"/>
          <w:szCs w:val="28"/>
        </w:rPr>
        <w:t xml:space="preserve">2. Показатели государственной программы Республики Татарстан </w:t>
      </w:r>
    </w:p>
    <w:p w:rsidR="00075FF1" w:rsidRPr="00090A21" w:rsidRDefault="00075FF1" w:rsidP="00075FF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720"/>
        <w:rPr>
          <w:color w:val="000000"/>
          <w:szCs w:val="28"/>
        </w:rPr>
      </w:pPr>
    </w:p>
    <w:p w:rsidR="00075FF1" w:rsidRPr="00090A21" w:rsidRDefault="00075FF1" w:rsidP="00075FF1">
      <w:pPr>
        <w:spacing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Style w:val="12"/>
        <w:tblW w:w="15107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843"/>
        <w:gridCol w:w="850"/>
        <w:gridCol w:w="1134"/>
        <w:gridCol w:w="971"/>
        <w:gridCol w:w="845"/>
      </w:tblGrid>
      <w:tr w:rsidR="005076B3" w:rsidRPr="00090A21" w:rsidTr="00656D5B">
        <w:trPr>
          <w:trHeight w:val="20"/>
        </w:trPr>
        <w:tc>
          <w:tcPr>
            <w:tcW w:w="392" w:type="dxa"/>
            <w:vMerge w:val="restart"/>
          </w:tcPr>
          <w:p w:rsidR="005076B3" w:rsidRPr="00090A21" w:rsidRDefault="005076B3" w:rsidP="00CA02E0">
            <w:pPr>
              <w:spacing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 xml:space="preserve">№ </w:t>
            </w:r>
            <w:proofErr w:type="gramStart"/>
            <w:r w:rsidRPr="00090A21">
              <w:rPr>
                <w:sz w:val="18"/>
                <w:szCs w:val="18"/>
              </w:rPr>
              <w:t>п</w:t>
            </w:r>
            <w:proofErr w:type="gramEnd"/>
            <w:r w:rsidRPr="00090A21">
              <w:rPr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</w:tcPr>
          <w:p w:rsidR="005076B3" w:rsidRPr="00090A21" w:rsidRDefault="005076B3" w:rsidP="0091479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 xml:space="preserve">Наименование </w:t>
            </w:r>
          </w:p>
          <w:p w:rsidR="005076B3" w:rsidRPr="00090A21" w:rsidRDefault="005076B3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показателя</w:t>
            </w:r>
          </w:p>
        </w:tc>
        <w:tc>
          <w:tcPr>
            <w:tcW w:w="567" w:type="dxa"/>
            <w:vMerge w:val="restart"/>
          </w:tcPr>
          <w:p w:rsidR="005076B3" w:rsidRPr="00090A21" w:rsidRDefault="005076B3" w:rsidP="00075F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 xml:space="preserve">Уровень </w:t>
            </w:r>
            <w:proofErr w:type="gramStart"/>
            <w:r w:rsidRPr="00090A21">
              <w:rPr>
                <w:sz w:val="18"/>
                <w:szCs w:val="18"/>
              </w:rPr>
              <w:t>п</w:t>
            </w:r>
            <w:r w:rsidRPr="00090A21">
              <w:rPr>
                <w:sz w:val="18"/>
                <w:szCs w:val="18"/>
              </w:rPr>
              <w:t>о</w:t>
            </w:r>
            <w:r w:rsidRPr="00090A21">
              <w:rPr>
                <w:sz w:val="18"/>
                <w:szCs w:val="18"/>
              </w:rPr>
              <w:t>к</w:t>
            </w:r>
            <w:r w:rsidRPr="00090A21">
              <w:rPr>
                <w:sz w:val="18"/>
                <w:szCs w:val="18"/>
              </w:rPr>
              <w:t>а</w:t>
            </w:r>
            <w:r w:rsidRPr="00090A21">
              <w:rPr>
                <w:sz w:val="18"/>
                <w:szCs w:val="18"/>
              </w:rPr>
              <w:t>за-теля</w:t>
            </w:r>
            <w:proofErr w:type="gramEnd"/>
          </w:p>
        </w:tc>
        <w:tc>
          <w:tcPr>
            <w:tcW w:w="709" w:type="dxa"/>
            <w:vMerge w:val="restart"/>
          </w:tcPr>
          <w:p w:rsidR="005076B3" w:rsidRPr="00090A21" w:rsidRDefault="005076B3" w:rsidP="00075F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Пр</w:t>
            </w:r>
            <w:r w:rsidRPr="00090A21">
              <w:rPr>
                <w:sz w:val="18"/>
                <w:szCs w:val="18"/>
              </w:rPr>
              <w:t>и</w:t>
            </w:r>
            <w:r w:rsidRPr="00090A21">
              <w:rPr>
                <w:sz w:val="18"/>
                <w:szCs w:val="18"/>
              </w:rPr>
              <w:t>знак во</w:t>
            </w:r>
            <w:r w:rsidRPr="00090A21">
              <w:rPr>
                <w:sz w:val="18"/>
                <w:szCs w:val="18"/>
              </w:rPr>
              <w:t>з</w:t>
            </w:r>
            <w:r w:rsidRPr="00090A21">
              <w:rPr>
                <w:sz w:val="18"/>
                <w:szCs w:val="18"/>
              </w:rPr>
              <w:t>ра</w:t>
            </w:r>
            <w:r w:rsidRPr="00090A21">
              <w:rPr>
                <w:sz w:val="18"/>
                <w:szCs w:val="18"/>
              </w:rPr>
              <w:t>с</w:t>
            </w:r>
            <w:r w:rsidRPr="00090A21">
              <w:rPr>
                <w:sz w:val="18"/>
                <w:szCs w:val="18"/>
              </w:rPr>
              <w:t>тания / уб</w:t>
            </w:r>
            <w:r w:rsidRPr="00090A21">
              <w:rPr>
                <w:sz w:val="18"/>
                <w:szCs w:val="18"/>
              </w:rPr>
              <w:t>ы</w:t>
            </w:r>
            <w:r w:rsidRPr="00090A21">
              <w:rPr>
                <w:sz w:val="18"/>
                <w:szCs w:val="18"/>
              </w:rPr>
              <w:t>вания</w:t>
            </w:r>
          </w:p>
        </w:tc>
        <w:tc>
          <w:tcPr>
            <w:tcW w:w="709" w:type="dxa"/>
            <w:vMerge w:val="restart"/>
          </w:tcPr>
          <w:p w:rsidR="005076B3" w:rsidRPr="00090A21" w:rsidRDefault="005076B3" w:rsidP="00683DAF">
            <w:pPr>
              <w:spacing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Един</w:t>
            </w:r>
            <w:r w:rsidRPr="00090A21">
              <w:rPr>
                <w:sz w:val="18"/>
                <w:szCs w:val="18"/>
              </w:rPr>
              <w:t>и</w:t>
            </w:r>
            <w:r w:rsidRPr="00090A21">
              <w:rPr>
                <w:sz w:val="18"/>
                <w:szCs w:val="18"/>
              </w:rPr>
              <w:t>ца изм</w:t>
            </w:r>
            <w:r w:rsidRPr="00090A21">
              <w:rPr>
                <w:sz w:val="18"/>
                <w:szCs w:val="18"/>
              </w:rPr>
              <w:t>е</w:t>
            </w:r>
            <w:r w:rsidRPr="00090A21">
              <w:rPr>
                <w:sz w:val="18"/>
                <w:szCs w:val="18"/>
              </w:rPr>
              <w:t>рения (по ОКЕИ)</w:t>
            </w:r>
          </w:p>
        </w:tc>
        <w:tc>
          <w:tcPr>
            <w:tcW w:w="1134" w:type="dxa"/>
            <w:gridSpan w:val="2"/>
          </w:tcPr>
          <w:p w:rsidR="005076B3" w:rsidRPr="00090A21" w:rsidRDefault="005076B3" w:rsidP="00075F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3969" w:type="dxa"/>
            <w:gridSpan w:val="7"/>
          </w:tcPr>
          <w:p w:rsidR="005076B3" w:rsidRPr="00090A21" w:rsidRDefault="005076B3" w:rsidP="00075F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843" w:type="dxa"/>
            <w:vMerge w:val="restart"/>
          </w:tcPr>
          <w:p w:rsidR="005076B3" w:rsidRPr="00090A21" w:rsidRDefault="005076B3" w:rsidP="00075F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Документ</w:t>
            </w:r>
          </w:p>
        </w:tc>
        <w:tc>
          <w:tcPr>
            <w:tcW w:w="850" w:type="dxa"/>
            <w:vMerge w:val="restart"/>
          </w:tcPr>
          <w:p w:rsidR="005076B3" w:rsidRPr="00090A21" w:rsidRDefault="005076B3" w:rsidP="00075FF1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090A21">
              <w:rPr>
                <w:sz w:val="18"/>
                <w:szCs w:val="18"/>
              </w:rPr>
              <w:t>Отве</w:t>
            </w:r>
            <w:r w:rsidRPr="00090A21">
              <w:rPr>
                <w:sz w:val="18"/>
                <w:szCs w:val="18"/>
              </w:rPr>
              <w:t>т</w:t>
            </w:r>
            <w:r w:rsidRPr="00090A21">
              <w:rPr>
                <w:sz w:val="18"/>
                <w:szCs w:val="18"/>
              </w:rPr>
              <w:t>стве</w:t>
            </w:r>
            <w:r w:rsidRPr="00090A21">
              <w:rPr>
                <w:sz w:val="18"/>
                <w:szCs w:val="18"/>
              </w:rPr>
              <w:t>н</w:t>
            </w:r>
            <w:r w:rsidRPr="00090A21">
              <w:rPr>
                <w:sz w:val="18"/>
                <w:szCs w:val="18"/>
              </w:rPr>
              <w:t>ный</w:t>
            </w:r>
            <w:proofErr w:type="gramEnd"/>
            <w:r w:rsidRPr="00090A21">
              <w:rPr>
                <w:sz w:val="18"/>
                <w:szCs w:val="18"/>
              </w:rPr>
              <w:t xml:space="preserve"> за дост</w:t>
            </w:r>
            <w:r w:rsidRPr="00090A21">
              <w:rPr>
                <w:sz w:val="18"/>
                <w:szCs w:val="18"/>
              </w:rPr>
              <w:t>и</w:t>
            </w:r>
            <w:r w:rsidRPr="00090A21">
              <w:rPr>
                <w:sz w:val="18"/>
                <w:szCs w:val="18"/>
              </w:rPr>
              <w:t>жение показ</w:t>
            </w:r>
            <w:r w:rsidRPr="00090A21">
              <w:rPr>
                <w:sz w:val="18"/>
                <w:szCs w:val="18"/>
              </w:rPr>
              <w:t>а</w:t>
            </w:r>
            <w:r w:rsidRPr="00090A21">
              <w:rPr>
                <w:sz w:val="18"/>
                <w:szCs w:val="18"/>
              </w:rPr>
              <w:t>теля</w:t>
            </w:r>
          </w:p>
        </w:tc>
        <w:tc>
          <w:tcPr>
            <w:tcW w:w="1134" w:type="dxa"/>
            <w:vMerge w:val="restart"/>
          </w:tcPr>
          <w:p w:rsidR="005076B3" w:rsidRPr="00090A21" w:rsidRDefault="005076B3" w:rsidP="00075F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Связь с показат</w:t>
            </w:r>
            <w:r w:rsidRPr="00090A21">
              <w:rPr>
                <w:sz w:val="18"/>
                <w:szCs w:val="18"/>
              </w:rPr>
              <w:t>е</w:t>
            </w:r>
            <w:r w:rsidRPr="00090A21">
              <w:rPr>
                <w:sz w:val="18"/>
                <w:szCs w:val="18"/>
              </w:rPr>
              <w:t>лями нац</w:t>
            </w:r>
            <w:r w:rsidRPr="00090A21">
              <w:rPr>
                <w:sz w:val="18"/>
                <w:szCs w:val="18"/>
              </w:rPr>
              <w:t>и</w:t>
            </w:r>
            <w:r w:rsidRPr="00090A21">
              <w:rPr>
                <w:sz w:val="18"/>
                <w:szCs w:val="18"/>
              </w:rPr>
              <w:t>ональных целей, ц</w:t>
            </w:r>
            <w:r w:rsidRPr="00090A21">
              <w:rPr>
                <w:sz w:val="18"/>
                <w:szCs w:val="18"/>
              </w:rPr>
              <w:t>е</w:t>
            </w:r>
            <w:r w:rsidRPr="00090A21">
              <w:rPr>
                <w:sz w:val="18"/>
                <w:szCs w:val="18"/>
              </w:rPr>
              <w:t>лей Страт</w:t>
            </w:r>
            <w:r w:rsidRPr="00090A21">
              <w:rPr>
                <w:sz w:val="18"/>
                <w:szCs w:val="18"/>
              </w:rPr>
              <w:t>е</w:t>
            </w:r>
            <w:r w:rsidRPr="00090A21">
              <w:rPr>
                <w:sz w:val="18"/>
                <w:szCs w:val="18"/>
              </w:rPr>
              <w:t>гии-2030</w:t>
            </w:r>
          </w:p>
        </w:tc>
        <w:tc>
          <w:tcPr>
            <w:tcW w:w="971" w:type="dxa"/>
            <w:vMerge w:val="restart"/>
          </w:tcPr>
          <w:p w:rsidR="005076B3" w:rsidRPr="00090A21" w:rsidRDefault="005076B3" w:rsidP="00075F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Признак реализ</w:t>
            </w:r>
            <w:r w:rsidRPr="00090A21">
              <w:rPr>
                <w:sz w:val="18"/>
                <w:szCs w:val="18"/>
              </w:rPr>
              <w:t>а</w:t>
            </w:r>
            <w:r w:rsidRPr="00090A21">
              <w:rPr>
                <w:sz w:val="18"/>
                <w:szCs w:val="18"/>
              </w:rPr>
              <w:t>ции в муниц</w:t>
            </w:r>
            <w:r w:rsidRPr="00090A21">
              <w:rPr>
                <w:sz w:val="18"/>
                <w:szCs w:val="18"/>
              </w:rPr>
              <w:t>и</w:t>
            </w:r>
            <w:r w:rsidRPr="00090A21">
              <w:rPr>
                <w:sz w:val="18"/>
                <w:szCs w:val="18"/>
              </w:rPr>
              <w:t>пальном образ</w:t>
            </w:r>
            <w:r w:rsidRPr="00090A21">
              <w:rPr>
                <w:sz w:val="18"/>
                <w:szCs w:val="18"/>
              </w:rPr>
              <w:t>о</w:t>
            </w:r>
            <w:r w:rsidRPr="00090A21">
              <w:rPr>
                <w:sz w:val="18"/>
                <w:szCs w:val="18"/>
              </w:rPr>
              <w:t>вании</w:t>
            </w:r>
          </w:p>
        </w:tc>
        <w:tc>
          <w:tcPr>
            <w:tcW w:w="845" w:type="dxa"/>
            <w:vMerge w:val="restart"/>
          </w:tcPr>
          <w:p w:rsidR="005076B3" w:rsidRPr="00090A21" w:rsidRDefault="005076B3" w:rsidP="00075F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И</w:t>
            </w:r>
            <w:r w:rsidRPr="00090A21">
              <w:rPr>
                <w:sz w:val="18"/>
                <w:szCs w:val="18"/>
              </w:rPr>
              <w:t>н</w:t>
            </w:r>
            <w:r w:rsidRPr="00090A21">
              <w:rPr>
                <w:sz w:val="18"/>
                <w:szCs w:val="18"/>
              </w:rPr>
              <w:t>форм</w:t>
            </w:r>
            <w:r w:rsidRPr="00090A21">
              <w:rPr>
                <w:sz w:val="18"/>
                <w:szCs w:val="18"/>
              </w:rPr>
              <w:t>а</w:t>
            </w:r>
            <w:r w:rsidRPr="00090A21">
              <w:rPr>
                <w:sz w:val="18"/>
                <w:szCs w:val="18"/>
              </w:rPr>
              <w:t>цио</w:t>
            </w:r>
            <w:r w:rsidRPr="00090A21">
              <w:rPr>
                <w:sz w:val="18"/>
                <w:szCs w:val="18"/>
              </w:rPr>
              <w:t>н</w:t>
            </w:r>
            <w:r w:rsidRPr="00090A21">
              <w:rPr>
                <w:sz w:val="18"/>
                <w:szCs w:val="18"/>
              </w:rPr>
              <w:t>ная система</w:t>
            </w:r>
          </w:p>
        </w:tc>
      </w:tr>
      <w:tr w:rsidR="00656D5B" w:rsidRPr="00090A21" w:rsidTr="00656D5B">
        <w:trPr>
          <w:trHeight w:val="20"/>
        </w:trPr>
        <w:tc>
          <w:tcPr>
            <w:tcW w:w="392" w:type="dxa"/>
            <w:vMerge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зн</w:t>
            </w:r>
            <w:r w:rsidRPr="00090A21">
              <w:rPr>
                <w:sz w:val="18"/>
                <w:szCs w:val="18"/>
              </w:rPr>
              <w:t>а</w:t>
            </w:r>
            <w:r w:rsidRPr="00090A21">
              <w:rPr>
                <w:sz w:val="18"/>
                <w:szCs w:val="18"/>
              </w:rPr>
              <w:t>ч</w:t>
            </w:r>
            <w:r w:rsidRPr="00090A21">
              <w:rPr>
                <w:sz w:val="18"/>
                <w:szCs w:val="18"/>
              </w:rPr>
              <w:t>е</w:t>
            </w:r>
            <w:r w:rsidRPr="00090A21">
              <w:rPr>
                <w:sz w:val="18"/>
                <w:szCs w:val="18"/>
              </w:rPr>
              <w:t>ние</w:t>
            </w:r>
          </w:p>
        </w:tc>
        <w:tc>
          <w:tcPr>
            <w:tcW w:w="567" w:type="dxa"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год</w:t>
            </w:r>
          </w:p>
        </w:tc>
        <w:tc>
          <w:tcPr>
            <w:tcW w:w="567" w:type="dxa"/>
          </w:tcPr>
          <w:p w:rsidR="00656D5B" w:rsidRPr="00090A21" w:rsidRDefault="00656D5B" w:rsidP="00656D5B">
            <w:pPr>
              <w:spacing w:line="228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2024</w:t>
            </w:r>
          </w:p>
        </w:tc>
        <w:tc>
          <w:tcPr>
            <w:tcW w:w="567" w:type="dxa"/>
          </w:tcPr>
          <w:p w:rsidR="00656D5B" w:rsidRPr="00090A21" w:rsidRDefault="00656D5B" w:rsidP="0091479B">
            <w:pPr>
              <w:spacing w:line="228" w:lineRule="auto"/>
              <w:ind w:left="-57" w:right="-57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</w:tcPr>
          <w:p w:rsidR="00656D5B" w:rsidRPr="00090A21" w:rsidRDefault="00656D5B" w:rsidP="00656D5B">
            <w:pPr>
              <w:spacing w:line="228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2026</w:t>
            </w:r>
          </w:p>
        </w:tc>
        <w:tc>
          <w:tcPr>
            <w:tcW w:w="567" w:type="dxa"/>
          </w:tcPr>
          <w:p w:rsidR="00656D5B" w:rsidRPr="00090A21" w:rsidRDefault="00656D5B" w:rsidP="00656D5B">
            <w:pPr>
              <w:spacing w:line="228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2027</w:t>
            </w:r>
          </w:p>
        </w:tc>
        <w:tc>
          <w:tcPr>
            <w:tcW w:w="567" w:type="dxa"/>
          </w:tcPr>
          <w:p w:rsidR="00656D5B" w:rsidRPr="00090A21" w:rsidRDefault="00656D5B" w:rsidP="00656D5B">
            <w:pPr>
              <w:spacing w:line="228" w:lineRule="auto"/>
              <w:ind w:left="-57" w:right="-57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2028</w:t>
            </w:r>
          </w:p>
        </w:tc>
        <w:tc>
          <w:tcPr>
            <w:tcW w:w="567" w:type="dxa"/>
          </w:tcPr>
          <w:p w:rsidR="00656D5B" w:rsidRPr="00090A21" w:rsidRDefault="00656D5B" w:rsidP="00656D5B">
            <w:pPr>
              <w:spacing w:line="228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2029</w:t>
            </w:r>
          </w:p>
        </w:tc>
        <w:tc>
          <w:tcPr>
            <w:tcW w:w="567" w:type="dxa"/>
          </w:tcPr>
          <w:p w:rsidR="00656D5B" w:rsidRPr="00090A21" w:rsidRDefault="00656D5B" w:rsidP="00656D5B">
            <w:pPr>
              <w:spacing w:line="228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2030</w:t>
            </w:r>
          </w:p>
        </w:tc>
        <w:tc>
          <w:tcPr>
            <w:tcW w:w="1843" w:type="dxa"/>
            <w:vMerge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1479B" w:rsidRPr="00090A21" w:rsidRDefault="0091479B">
      <w:pPr>
        <w:rPr>
          <w:sz w:val="2"/>
          <w:szCs w:val="2"/>
        </w:rPr>
      </w:pPr>
    </w:p>
    <w:tbl>
      <w:tblPr>
        <w:tblStyle w:val="12"/>
        <w:tblW w:w="15107" w:type="dxa"/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843"/>
        <w:gridCol w:w="850"/>
        <w:gridCol w:w="1134"/>
        <w:gridCol w:w="971"/>
        <w:gridCol w:w="845"/>
      </w:tblGrid>
      <w:tr w:rsidR="00656D5B" w:rsidRPr="00090A21" w:rsidTr="00656D5B">
        <w:trPr>
          <w:trHeight w:val="20"/>
          <w:tblHeader/>
        </w:trPr>
        <w:tc>
          <w:tcPr>
            <w:tcW w:w="392" w:type="dxa"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14</w:t>
            </w:r>
          </w:p>
        </w:tc>
        <w:tc>
          <w:tcPr>
            <w:tcW w:w="1843" w:type="dxa"/>
          </w:tcPr>
          <w:p w:rsidR="00656D5B" w:rsidRPr="00090A21" w:rsidRDefault="00656D5B" w:rsidP="00B57B3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17</w:t>
            </w:r>
          </w:p>
        </w:tc>
        <w:tc>
          <w:tcPr>
            <w:tcW w:w="971" w:type="dxa"/>
          </w:tcPr>
          <w:p w:rsidR="00656D5B" w:rsidRPr="00090A21" w:rsidRDefault="00656D5B" w:rsidP="009147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18</w:t>
            </w:r>
          </w:p>
        </w:tc>
        <w:tc>
          <w:tcPr>
            <w:tcW w:w="845" w:type="dxa"/>
          </w:tcPr>
          <w:p w:rsidR="00656D5B" w:rsidRPr="00090A21" w:rsidRDefault="00656D5B" w:rsidP="00656D5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19</w:t>
            </w:r>
          </w:p>
        </w:tc>
      </w:tr>
      <w:tr w:rsidR="00656D5B" w:rsidRPr="00090A21" w:rsidTr="00213224">
        <w:trPr>
          <w:trHeight w:val="20"/>
        </w:trPr>
        <w:tc>
          <w:tcPr>
            <w:tcW w:w="15107" w:type="dxa"/>
            <w:gridSpan w:val="19"/>
          </w:tcPr>
          <w:p w:rsidR="00656D5B" w:rsidRPr="00090A21" w:rsidRDefault="00656D5B" w:rsidP="00656D5B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Ежегодное сохранение соотношения дефицита бюджета Республики Татарстан и общего годового объема доходов бюджета Республики Татарстан без учета объема безвозмездных поступл</w:t>
            </w:r>
            <w:r w:rsidRPr="00090A21">
              <w:rPr>
                <w:sz w:val="18"/>
                <w:szCs w:val="18"/>
              </w:rPr>
              <w:t>е</w:t>
            </w:r>
            <w:r w:rsidRPr="00090A21">
              <w:rPr>
                <w:sz w:val="18"/>
                <w:szCs w:val="18"/>
              </w:rPr>
              <w:t>ний на уровне, не превышающем 10 процентов (с учетом возможного превышения ограничений в соответствии с нормами бюджетного законодательства)</w:t>
            </w:r>
          </w:p>
        </w:tc>
      </w:tr>
      <w:tr w:rsidR="00656D5B" w:rsidRPr="00090A21" w:rsidTr="00656D5B">
        <w:trPr>
          <w:trHeight w:val="20"/>
        </w:trPr>
        <w:tc>
          <w:tcPr>
            <w:tcW w:w="392" w:type="dxa"/>
          </w:tcPr>
          <w:p w:rsidR="00656D5B" w:rsidRPr="00090A21" w:rsidRDefault="00656D5B" w:rsidP="0021322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1.</w:t>
            </w:r>
          </w:p>
        </w:tc>
        <w:tc>
          <w:tcPr>
            <w:tcW w:w="1984" w:type="dxa"/>
          </w:tcPr>
          <w:p w:rsidR="00656D5B" w:rsidRPr="00090A21" w:rsidRDefault="00656D5B" w:rsidP="00213224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Отношение дефицита бюджета Республики Татарстан к общему годовому объему д</w:t>
            </w:r>
            <w:r w:rsidRPr="00090A21">
              <w:rPr>
                <w:sz w:val="18"/>
                <w:szCs w:val="18"/>
              </w:rPr>
              <w:t>о</w:t>
            </w:r>
            <w:r w:rsidRPr="00090A21">
              <w:rPr>
                <w:sz w:val="18"/>
                <w:szCs w:val="18"/>
              </w:rPr>
              <w:t>ходов бюджета Ре</w:t>
            </w:r>
            <w:r w:rsidRPr="00090A21">
              <w:rPr>
                <w:sz w:val="18"/>
                <w:szCs w:val="18"/>
              </w:rPr>
              <w:t>с</w:t>
            </w:r>
            <w:r w:rsidRPr="00090A21">
              <w:rPr>
                <w:sz w:val="18"/>
                <w:szCs w:val="18"/>
              </w:rPr>
              <w:t>публики Татарстан без учета объема безво</w:t>
            </w:r>
            <w:r w:rsidRPr="00090A21">
              <w:rPr>
                <w:sz w:val="18"/>
                <w:szCs w:val="18"/>
              </w:rPr>
              <w:t>з</w:t>
            </w:r>
            <w:r w:rsidRPr="00090A21">
              <w:rPr>
                <w:sz w:val="18"/>
                <w:szCs w:val="18"/>
              </w:rPr>
              <w:t>мездных поступлений (с учетом возможного превышения огран</w:t>
            </w:r>
            <w:r w:rsidRPr="00090A21">
              <w:rPr>
                <w:sz w:val="18"/>
                <w:szCs w:val="18"/>
              </w:rPr>
              <w:t>и</w:t>
            </w:r>
            <w:r w:rsidRPr="00090A21">
              <w:rPr>
                <w:sz w:val="18"/>
                <w:szCs w:val="18"/>
              </w:rPr>
              <w:t>чений в соответствии с нормами бюджетн</w:t>
            </w:r>
            <w:r w:rsidRPr="00090A21">
              <w:rPr>
                <w:sz w:val="18"/>
                <w:szCs w:val="18"/>
              </w:rPr>
              <w:t>о</w:t>
            </w:r>
            <w:r w:rsidRPr="00090A21">
              <w:rPr>
                <w:sz w:val="18"/>
                <w:szCs w:val="18"/>
              </w:rPr>
              <w:t>го законодательства), не более</w:t>
            </w:r>
          </w:p>
        </w:tc>
        <w:tc>
          <w:tcPr>
            <w:tcW w:w="567" w:type="dxa"/>
          </w:tcPr>
          <w:p w:rsidR="00656D5B" w:rsidRPr="00090A21" w:rsidRDefault="00656D5B" w:rsidP="00CA02E0">
            <w:pPr>
              <w:spacing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090A21">
              <w:rPr>
                <w:spacing w:val="-2"/>
                <w:sz w:val="18"/>
                <w:szCs w:val="18"/>
              </w:rPr>
              <w:t>гос</w:t>
            </w:r>
            <w:r w:rsidRPr="00090A21">
              <w:rPr>
                <w:spacing w:val="-2"/>
                <w:sz w:val="18"/>
                <w:szCs w:val="18"/>
              </w:rPr>
              <w:t>у</w:t>
            </w:r>
            <w:r w:rsidRPr="00090A21">
              <w:rPr>
                <w:spacing w:val="-2"/>
                <w:sz w:val="18"/>
                <w:szCs w:val="18"/>
              </w:rPr>
              <w:t>дарст</w:t>
            </w:r>
            <w:proofErr w:type="spellEnd"/>
            <w:r w:rsidRPr="00090A21">
              <w:rPr>
                <w:spacing w:val="-2"/>
                <w:sz w:val="18"/>
                <w:szCs w:val="18"/>
              </w:rPr>
              <w:t>-вен-</w:t>
            </w:r>
            <w:proofErr w:type="spellStart"/>
            <w:r w:rsidRPr="00090A21">
              <w:rPr>
                <w:sz w:val="18"/>
                <w:szCs w:val="18"/>
              </w:rPr>
              <w:t>ная</w:t>
            </w:r>
            <w:proofErr w:type="spellEnd"/>
            <w:r w:rsidRPr="00090A21">
              <w:rPr>
                <w:sz w:val="18"/>
                <w:szCs w:val="18"/>
              </w:rPr>
              <w:t xml:space="preserve"> </w:t>
            </w:r>
            <w:proofErr w:type="spellStart"/>
            <w:r w:rsidRPr="00090A21">
              <w:rPr>
                <w:sz w:val="18"/>
                <w:szCs w:val="18"/>
              </w:rPr>
              <w:t>пр</w:t>
            </w:r>
            <w:r w:rsidRPr="00090A21">
              <w:rPr>
                <w:sz w:val="18"/>
                <w:szCs w:val="18"/>
              </w:rPr>
              <w:t>о</w:t>
            </w:r>
            <w:r w:rsidRPr="00090A21">
              <w:rPr>
                <w:sz w:val="18"/>
                <w:szCs w:val="18"/>
              </w:rPr>
              <w:t>грам-ма</w:t>
            </w:r>
            <w:proofErr w:type="spellEnd"/>
            <w:r w:rsidRPr="00090A21">
              <w:rPr>
                <w:sz w:val="18"/>
                <w:szCs w:val="18"/>
              </w:rPr>
              <w:t xml:space="preserve"> Ре</w:t>
            </w:r>
            <w:r w:rsidRPr="00090A21">
              <w:rPr>
                <w:sz w:val="18"/>
                <w:szCs w:val="18"/>
              </w:rPr>
              <w:t>с</w:t>
            </w:r>
            <w:r w:rsidRPr="00090A21">
              <w:rPr>
                <w:sz w:val="18"/>
                <w:szCs w:val="18"/>
              </w:rPr>
              <w:t>публ</w:t>
            </w:r>
            <w:r w:rsidRPr="00090A21">
              <w:rPr>
                <w:sz w:val="18"/>
                <w:szCs w:val="18"/>
              </w:rPr>
              <w:t>и</w:t>
            </w:r>
            <w:r w:rsidRPr="00090A21">
              <w:rPr>
                <w:sz w:val="18"/>
                <w:szCs w:val="18"/>
              </w:rPr>
              <w:t>ки Тата</w:t>
            </w:r>
            <w:r w:rsidRPr="00090A21">
              <w:rPr>
                <w:sz w:val="18"/>
                <w:szCs w:val="18"/>
              </w:rPr>
              <w:t>р</w:t>
            </w:r>
            <w:r w:rsidRPr="00090A21">
              <w:rPr>
                <w:sz w:val="18"/>
                <w:szCs w:val="18"/>
              </w:rPr>
              <w:t>стан (д</w:t>
            </w:r>
            <w:proofErr w:type="gramStart"/>
            <w:r w:rsidRPr="00090A21">
              <w:rPr>
                <w:sz w:val="18"/>
                <w:szCs w:val="18"/>
              </w:rPr>
              <w:t>а-</w:t>
            </w:r>
            <w:proofErr w:type="gramEnd"/>
            <w:r w:rsidRPr="00090A21">
              <w:rPr>
                <w:sz w:val="18"/>
                <w:szCs w:val="18"/>
              </w:rPr>
              <w:t xml:space="preserve"> лее – ГП)</w:t>
            </w:r>
          </w:p>
        </w:tc>
        <w:tc>
          <w:tcPr>
            <w:tcW w:w="709" w:type="dxa"/>
          </w:tcPr>
          <w:p w:rsidR="00656D5B" w:rsidRPr="00090A21" w:rsidRDefault="00656D5B" w:rsidP="0021322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уб</w:t>
            </w:r>
            <w:r w:rsidRPr="00090A21">
              <w:rPr>
                <w:sz w:val="18"/>
                <w:szCs w:val="18"/>
              </w:rPr>
              <w:t>ы</w:t>
            </w:r>
            <w:r w:rsidRPr="00090A21">
              <w:rPr>
                <w:sz w:val="18"/>
                <w:szCs w:val="18"/>
              </w:rPr>
              <w:t>ва</w:t>
            </w:r>
            <w:r w:rsidRPr="00090A21">
              <w:rPr>
                <w:sz w:val="18"/>
                <w:szCs w:val="18"/>
              </w:rPr>
              <w:t>ю</w:t>
            </w:r>
            <w:r w:rsidRPr="00090A21">
              <w:rPr>
                <w:sz w:val="18"/>
                <w:szCs w:val="18"/>
              </w:rPr>
              <w:t>щий</w:t>
            </w:r>
          </w:p>
        </w:tc>
        <w:tc>
          <w:tcPr>
            <w:tcW w:w="709" w:type="dxa"/>
          </w:tcPr>
          <w:p w:rsidR="00656D5B" w:rsidRPr="00090A21" w:rsidRDefault="00656D5B" w:rsidP="0021322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пр</w:t>
            </w:r>
            <w:r w:rsidRPr="00090A21">
              <w:rPr>
                <w:sz w:val="18"/>
                <w:szCs w:val="18"/>
              </w:rPr>
              <w:t>о</w:t>
            </w:r>
            <w:r w:rsidRPr="00090A21">
              <w:rPr>
                <w:sz w:val="18"/>
                <w:szCs w:val="18"/>
              </w:rPr>
              <w:t>це</w:t>
            </w:r>
            <w:r w:rsidRPr="00090A21">
              <w:rPr>
                <w:sz w:val="18"/>
                <w:szCs w:val="18"/>
              </w:rPr>
              <w:t>н</w:t>
            </w:r>
            <w:r w:rsidRPr="00090A21">
              <w:rPr>
                <w:sz w:val="18"/>
                <w:szCs w:val="18"/>
              </w:rPr>
              <w:t>тов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5,7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spacing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2023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10,0</w:t>
            </w:r>
          </w:p>
        </w:tc>
        <w:tc>
          <w:tcPr>
            <w:tcW w:w="1843" w:type="dxa"/>
          </w:tcPr>
          <w:p w:rsidR="00656D5B" w:rsidRPr="00090A21" w:rsidRDefault="00656D5B" w:rsidP="002132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постановление Пр</w:t>
            </w:r>
            <w:r w:rsidRPr="00090A21">
              <w:rPr>
                <w:sz w:val="18"/>
                <w:szCs w:val="18"/>
              </w:rPr>
              <w:t>а</w:t>
            </w:r>
            <w:r w:rsidRPr="00090A21">
              <w:rPr>
                <w:sz w:val="18"/>
                <w:szCs w:val="18"/>
              </w:rPr>
              <w:t>вительства Росси</w:t>
            </w:r>
            <w:r w:rsidRPr="00090A21">
              <w:rPr>
                <w:sz w:val="18"/>
                <w:szCs w:val="18"/>
              </w:rPr>
              <w:t>й</w:t>
            </w:r>
            <w:r w:rsidRPr="00090A21">
              <w:rPr>
                <w:sz w:val="18"/>
                <w:szCs w:val="18"/>
              </w:rPr>
              <w:t>ской Федерации от 13 декабря 2017 г. № 1531 «О провед</w:t>
            </w:r>
            <w:r w:rsidRPr="00090A21">
              <w:rPr>
                <w:sz w:val="18"/>
                <w:szCs w:val="18"/>
              </w:rPr>
              <w:t>е</w:t>
            </w:r>
            <w:r w:rsidRPr="00090A21">
              <w:rPr>
                <w:sz w:val="18"/>
                <w:szCs w:val="18"/>
              </w:rPr>
              <w:t>нии в 2017 году р</w:t>
            </w:r>
            <w:r w:rsidRPr="00090A21">
              <w:rPr>
                <w:sz w:val="18"/>
                <w:szCs w:val="18"/>
              </w:rPr>
              <w:t>е</w:t>
            </w:r>
            <w:r w:rsidRPr="00090A21">
              <w:rPr>
                <w:sz w:val="18"/>
                <w:szCs w:val="18"/>
              </w:rPr>
              <w:t>структуризации об</w:t>
            </w:r>
            <w:r w:rsidRPr="00090A21">
              <w:rPr>
                <w:sz w:val="18"/>
                <w:szCs w:val="18"/>
              </w:rPr>
              <w:t>я</w:t>
            </w:r>
            <w:r w:rsidRPr="00090A21">
              <w:rPr>
                <w:sz w:val="18"/>
                <w:szCs w:val="18"/>
              </w:rPr>
              <w:t>зательств (задо</w:t>
            </w:r>
            <w:r w:rsidRPr="00090A21">
              <w:rPr>
                <w:sz w:val="18"/>
                <w:szCs w:val="18"/>
              </w:rPr>
              <w:t>л</w:t>
            </w:r>
            <w:r w:rsidRPr="00090A21">
              <w:rPr>
                <w:sz w:val="18"/>
                <w:szCs w:val="18"/>
              </w:rPr>
              <w:t>женности) субъектов Российской Федер</w:t>
            </w:r>
            <w:r w:rsidRPr="00090A21">
              <w:rPr>
                <w:sz w:val="18"/>
                <w:szCs w:val="18"/>
              </w:rPr>
              <w:t>а</w:t>
            </w:r>
            <w:r w:rsidRPr="00090A21">
              <w:rPr>
                <w:sz w:val="18"/>
                <w:szCs w:val="18"/>
              </w:rPr>
              <w:t>ции перед Росси</w:t>
            </w:r>
            <w:r w:rsidRPr="00090A21">
              <w:rPr>
                <w:sz w:val="18"/>
                <w:szCs w:val="18"/>
              </w:rPr>
              <w:t>й</w:t>
            </w:r>
            <w:r w:rsidRPr="00090A21">
              <w:rPr>
                <w:sz w:val="18"/>
                <w:szCs w:val="18"/>
              </w:rPr>
              <w:t>ской Федерацией по бюджетным кред</w:t>
            </w:r>
            <w:r w:rsidRPr="00090A21">
              <w:rPr>
                <w:sz w:val="18"/>
                <w:szCs w:val="18"/>
              </w:rPr>
              <w:t>и</w:t>
            </w:r>
            <w:r w:rsidRPr="00090A21">
              <w:rPr>
                <w:sz w:val="18"/>
                <w:szCs w:val="18"/>
              </w:rPr>
              <w:t>там»</w:t>
            </w:r>
          </w:p>
        </w:tc>
        <w:tc>
          <w:tcPr>
            <w:tcW w:w="850" w:type="dxa"/>
          </w:tcPr>
          <w:p w:rsidR="00656D5B" w:rsidRPr="00090A21" w:rsidRDefault="00656D5B" w:rsidP="0021322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Ми</w:t>
            </w:r>
            <w:r w:rsidRPr="00090A21">
              <w:rPr>
                <w:sz w:val="18"/>
                <w:szCs w:val="18"/>
              </w:rPr>
              <w:t>н</w:t>
            </w:r>
            <w:r w:rsidRPr="00090A21">
              <w:rPr>
                <w:sz w:val="18"/>
                <w:szCs w:val="18"/>
              </w:rPr>
              <w:t>фин Респу</w:t>
            </w:r>
            <w:r w:rsidRPr="00090A21">
              <w:rPr>
                <w:sz w:val="18"/>
                <w:szCs w:val="18"/>
              </w:rPr>
              <w:t>б</w:t>
            </w:r>
            <w:r w:rsidRPr="00090A21">
              <w:rPr>
                <w:sz w:val="18"/>
                <w:szCs w:val="18"/>
              </w:rPr>
              <w:t>лики Тата</w:t>
            </w:r>
            <w:r w:rsidRPr="00090A21">
              <w:rPr>
                <w:sz w:val="18"/>
                <w:szCs w:val="18"/>
              </w:rPr>
              <w:t>р</w:t>
            </w:r>
            <w:r w:rsidRPr="00090A21">
              <w:rPr>
                <w:sz w:val="18"/>
                <w:szCs w:val="18"/>
              </w:rPr>
              <w:t>стан</w:t>
            </w:r>
          </w:p>
        </w:tc>
        <w:tc>
          <w:tcPr>
            <w:tcW w:w="1134" w:type="dxa"/>
          </w:tcPr>
          <w:p w:rsidR="00656D5B" w:rsidRPr="00090A21" w:rsidRDefault="00656D5B" w:rsidP="0021322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656D5B" w:rsidRPr="00090A21" w:rsidRDefault="00656D5B" w:rsidP="0021322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656D5B" w:rsidRPr="00090A21" w:rsidRDefault="00656D5B" w:rsidP="0021322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данные Ми</w:t>
            </w:r>
            <w:r w:rsidRPr="00090A21">
              <w:rPr>
                <w:sz w:val="18"/>
                <w:szCs w:val="18"/>
              </w:rPr>
              <w:t>н</w:t>
            </w:r>
            <w:r w:rsidRPr="00090A21">
              <w:rPr>
                <w:sz w:val="18"/>
                <w:szCs w:val="18"/>
              </w:rPr>
              <w:t>фина Респу</w:t>
            </w:r>
            <w:r w:rsidRPr="00090A21">
              <w:rPr>
                <w:sz w:val="18"/>
                <w:szCs w:val="18"/>
              </w:rPr>
              <w:t>б</w:t>
            </w:r>
            <w:r w:rsidRPr="00090A21">
              <w:rPr>
                <w:sz w:val="18"/>
                <w:szCs w:val="18"/>
              </w:rPr>
              <w:t>лики Тата</w:t>
            </w:r>
            <w:r w:rsidRPr="00090A21">
              <w:rPr>
                <w:sz w:val="18"/>
                <w:szCs w:val="18"/>
              </w:rPr>
              <w:t>р</w:t>
            </w:r>
            <w:r w:rsidRPr="00090A21">
              <w:rPr>
                <w:sz w:val="18"/>
                <w:szCs w:val="18"/>
              </w:rPr>
              <w:t>стан</w:t>
            </w:r>
          </w:p>
        </w:tc>
      </w:tr>
      <w:tr w:rsidR="00656D5B" w:rsidRPr="00090A21" w:rsidTr="00213224">
        <w:trPr>
          <w:trHeight w:val="20"/>
        </w:trPr>
        <w:tc>
          <w:tcPr>
            <w:tcW w:w="15107" w:type="dxa"/>
            <w:gridSpan w:val="19"/>
          </w:tcPr>
          <w:p w:rsidR="00656D5B" w:rsidRPr="00090A21" w:rsidRDefault="00656D5B" w:rsidP="00656D5B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Ежегодное сохранение соотношения государственного долга Республики Татарстан и общего годового объема доходов бюджета Республики Татарстан без учета объема безвозмездных п</w:t>
            </w:r>
            <w:r w:rsidRPr="00090A21">
              <w:rPr>
                <w:sz w:val="18"/>
                <w:szCs w:val="18"/>
              </w:rPr>
              <w:t>о</w:t>
            </w:r>
            <w:r w:rsidRPr="00090A21">
              <w:rPr>
                <w:sz w:val="18"/>
                <w:szCs w:val="18"/>
              </w:rPr>
              <w:t>ступлений на уровне, не превышающем 40 процентов (с учетом возможного превышения ограничений в соответствии с нормами бюджетного законодательства)</w:t>
            </w:r>
          </w:p>
        </w:tc>
      </w:tr>
      <w:tr w:rsidR="00656D5B" w:rsidRPr="00090A21" w:rsidTr="00656D5B">
        <w:trPr>
          <w:trHeight w:val="20"/>
        </w:trPr>
        <w:tc>
          <w:tcPr>
            <w:tcW w:w="392" w:type="dxa"/>
          </w:tcPr>
          <w:p w:rsidR="00656D5B" w:rsidRPr="00090A21" w:rsidRDefault="00656D5B" w:rsidP="004773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2.</w:t>
            </w:r>
          </w:p>
        </w:tc>
        <w:tc>
          <w:tcPr>
            <w:tcW w:w="1984" w:type="dxa"/>
          </w:tcPr>
          <w:p w:rsidR="00656D5B" w:rsidRPr="00090A21" w:rsidRDefault="00656D5B" w:rsidP="00477393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proofErr w:type="gramStart"/>
            <w:r w:rsidRPr="00090A21">
              <w:rPr>
                <w:sz w:val="18"/>
                <w:szCs w:val="18"/>
              </w:rPr>
              <w:t>Отношение объема государственного долга Республики Татарстан по состо</w:t>
            </w:r>
            <w:r w:rsidRPr="00090A21">
              <w:rPr>
                <w:sz w:val="18"/>
                <w:szCs w:val="18"/>
              </w:rPr>
              <w:t>я</w:t>
            </w:r>
            <w:r w:rsidRPr="00090A21">
              <w:rPr>
                <w:sz w:val="18"/>
                <w:szCs w:val="18"/>
              </w:rPr>
              <w:lastRenderedPageBreak/>
              <w:t>нию на 1 января года, следующего за отче</w:t>
            </w:r>
            <w:r w:rsidRPr="00090A21">
              <w:rPr>
                <w:sz w:val="18"/>
                <w:szCs w:val="18"/>
              </w:rPr>
              <w:t>т</w:t>
            </w:r>
            <w:r w:rsidRPr="00090A21">
              <w:rPr>
                <w:sz w:val="18"/>
                <w:szCs w:val="18"/>
              </w:rPr>
              <w:t>ным, к общему год</w:t>
            </w:r>
            <w:r w:rsidRPr="00090A21">
              <w:rPr>
                <w:sz w:val="18"/>
                <w:szCs w:val="18"/>
              </w:rPr>
              <w:t>о</w:t>
            </w:r>
            <w:r w:rsidRPr="00090A21">
              <w:rPr>
                <w:sz w:val="18"/>
                <w:szCs w:val="18"/>
              </w:rPr>
              <w:t>вому объему доходов бюджета Республики Татарстан в отчетном финансовом году без учета объемов безво</w:t>
            </w:r>
            <w:r w:rsidRPr="00090A21">
              <w:rPr>
                <w:sz w:val="18"/>
                <w:szCs w:val="18"/>
              </w:rPr>
              <w:t>з</w:t>
            </w:r>
            <w:r w:rsidRPr="00090A21">
              <w:rPr>
                <w:sz w:val="18"/>
                <w:szCs w:val="18"/>
              </w:rPr>
              <w:t>мездных поступлений (с учетом возможного превышения огран</w:t>
            </w:r>
            <w:r w:rsidRPr="00090A21">
              <w:rPr>
                <w:sz w:val="18"/>
                <w:szCs w:val="18"/>
              </w:rPr>
              <w:t>и</w:t>
            </w:r>
            <w:r w:rsidRPr="00090A21">
              <w:rPr>
                <w:sz w:val="18"/>
                <w:szCs w:val="18"/>
              </w:rPr>
              <w:t>чений в соответствии с нормами бюджетн</w:t>
            </w:r>
            <w:r w:rsidRPr="00090A21">
              <w:rPr>
                <w:sz w:val="18"/>
                <w:szCs w:val="18"/>
              </w:rPr>
              <w:t>о</w:t>
            </w:r>
            <w:r w:rsidRPr="00090A21">
              <w:rPr>
                <w:sz w:val="18"/>
                <w:szCs w:val="18"/>
              </w:rPr>
              <w:t>го законодательства), не более</w:t>
            </w:r>
            <w:proofErr w:type="gramEnd"/>
          </w:p>
        </w:tc>
        <w:tc>
          <w:tcPr>
            <w:tcW w:w="567" w:type="dxa"/>
          </w:tcPr>
          <w:p w:rsidR="00656D5B" w:rsidRPr="00090A21" w:rsidRDefault="00656D5B" w:rsidP="004773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lastRenderedPageBreak/>
              <w:t>ГП</w:t>
            </w:r>
          </w:p>
        </w:tc>
        <w:tc>
          <w:tcPr>
            <w:tcW w:w="709" w:type="dxa"/>
          </w:tcPr>
          <w:p w:rsidR="00656D5B" w:rsidRPr="00090A21" w:rsidRDefault="00656D5B" w:rsidP="004773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уб</w:t>
            </w:r>
            <w:r w:rsidRPr="00090A21">
              <w:rPr>
                <w:sz w:val="18"/>
                <w:szCs w:val="18"/>
              </w:rPr>
              <w:t>ы</w:t>
            </w:r>
            <w:r w:rsidRPr="00090A21">
              <w:rPr>
                <w:sz w:val="18"/>
                <w:szCs w:val="18"/>
              </w:rPr>
              <w:t>ва</w:t>
            </w:r>
            <w:r w:rsidRPr="00090A21">
              <w:rPr>
                <w:sz w:val="18"/>
                <w:szCs w:val="18"/>
              </w:rPr>
              <w:t>ю</w:t>
            </w:r>
            <w:r w:rsidRPr="00090A21">
              <w:rPr>
                <w:sz w:val="18"/>
                <w:szCs w:val="18"/>
              </w:rPr>
              <w:t>щий</w:t>
            </w:r>
          </w:p>
        </w:tc>
        <w:tc>
          <w:tcPr>
            <w:tcW w:w="709" w:type="dxa"/>
          </w:tcPr>
          <w:p w:rsidR="00656D5B" w:rsidRPr="00090A21" w:rsidRDefault="00656D5B" w:rsidP="004773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пр</w:t>
            </w:r>
            <w:r w:rsidRPr="00090A21">
              <w:rPr>
                <w:sz w:val="18"/>
                <w:szCs w:val="18"/>
              </w:rPr>
              <w:t>о</w:t>
            </w:r>
            <w:r w:rsidRPr="00090A21">
              <w:rPr>
                <w:sz w:val="18"/>
                <w:szCs w:val="18"/>
              </w:rPr>
              <w:t>це</w:t>
            </w:r>
            <w:r w:rsidRPr="00090A21">
              <w:rPr>
                <w:sz w:val="18"/>
                <w:szCs w:val="18"/>
              </w:rPr>
              <w:t>н</w:t>
            </w:r>
            <w:r w:rsidRPr="00090A21">
              <w:rPr>
                <w:sz w:val="18"/>
                <w:szCs w:val="18"/>
              </w:rPr>
              <w:t>тов</w:t>
            </w:r>
          </w:p>
        </w:tc>
        <w:tc>
          <w:tcPr>
            <w:tcW w:w="567" w:type="dxa"/>
          </w:tcPr>
          <w:p w:rsidR="00656D5B" w:rsidRPr="00090A21" w:rsidRDefault="00656D5B" w:rsidP="004773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30,9</w:t>
            </w:r>
          </w:p>
        </w:tc>
        <w:tc>
          <w:tcPr>
            <w:tcW w:w="567" w:type="dxa"/>
          </w:tcPr>
          <w:p w:rsidR="00656D5B" w:rsidRPr="00090A21" w:rsidRDefault="00656D5B" w:rsidP="00477393">
            <w:pPr>
              <w:widowControl w:val="0"/>
              <w:spacing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2023</w:t>
            </w:r>
          </w:p>
        </w:tc>
        <w:tc>
          <w:tcPr>
            <w:tcW w:w="567" w:type="dxa"/>
          </w:tcPr>
          <w:p w:rsidR="00656D5B" w:rsidRPr="00090A21" w:rsidRDefault="00656D5B" w:rsidP="004773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40,0</w:t>
            </w:r>
          </w:p>
        </w:tc>
        <w:tc>
          <w:tcPr>
            <w:tcW w:w="567" w:type="dxa"/>
          </w:tcPr>
          <w:p w:rsidR="00656D5B" w:rsidRPr="00090A21" w:rsidRDefault="00656D5B" w:rsidP="004773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40,0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40,0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40,0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40,0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40,0</w:t>
            </w:r>
          </w:p>
        </w:tc>
        <w:tc>
          <w:tcPr>
            <w:tcW w:w="567" w:type="dxa"/>
          </w:tcPr>
          <w:p w:rsidR="00656D5B" w:rsidRPr="00090A21" w:rsidRDefault="00656D5B" w:rsidP="004773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40,0</w:t>
            </w:r>
          </w:p>
        </w:tc>
        <w:tc>
          <w:tcPr>
            <w:tcW w:w="1843" w:type="dxa"/>
          </w:tcPr>
          <w:p w:rsidR="00656D5B" w:rsidRPr="00090A21" w:rsidRDefault="00656D5B" w:rsidP="00DF4478">
            <w:pPr>
              <w:widowControl w:val="0"/>
              <w:spacing w:line="240" w:lineRule="auto"/>
              <w:jc w:val="both"/>
              <w:rPr>
                <w:strike/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постановление Пр</w:t>
            </w:r>
            <w:r w:rsidRPr="00090A21">
              <w:rPr>
                <w:sz w:val="18"/>
                <w:szCs w:val="18"/>
              </w:rPr>
              <w:t>а</w:t>
            </w:r>
            <w:r w:rsidRPr="00090A21">
              <w:rPr>
                <w:sz w:val="18"/>
                <w:szCs w:val="18"/>
              </w:rPr>
              <w:t>вительства Росси</w:t>
            </w:r>
            <w:r w:rsidRPr="00090A21">
              <w:rPr>
                <w:sz w:val="18"/>
                <w:szCs w:val="18"/>
              </w:rPr>
              <w:t>й</w:t>
            </w:r>
            <w:r w:rsidRPr="00090A21">
              <w:rPr>
                <w:sz w:val="18"/>
                <w:szCs w:val="18"/>
              </w:rPr>
              <w:t xml:space="preserve">ской Федерации от 13 декабря 2017 г. </w:t>
            </w:r>
            <w:r w:rsidRPr="00090A21">
              <w:rPr>
                <w:sz w:val="18"/>
                <w:szCs w:val="18"/>
              </w:rPr>
              <w:lastRenderedPageBreak/>
              <w:t>№ 1531 «О провед</w:t>
            </w:r>
            <w:r w:rsidRPr="00090A21">
              <w:rPr>
                <w:sz w:val="18"/>
                <w:szCs w:val="18"/>
              </w:rPr>
              <w:t>е</w:t>
            </w:r>
            <w:r w:rsidRPr="00090A21">
              <w:rPr>
                <w:sz w:val="18"/>
                <w:szCs w:val="18"/>
              </w:rPr>
              <w:t>нии в 2017 году р</w:t>
            </w:r>
            <w:r w:rsidRPr="00090A21">
              <w:rPr>
                <w:sz w:val="18"/>
                <w:szCs w:val="18"/>
              </w:rPr>
              <w:t>е</w:t>
            </w:r>
            <w:r w:rsidRPr="00090A21">
              <w:rPr>
                <w:sz w:val="18"/>
                <w:szCs w:val="18"/>
              </w:rPr>
              <w:t>структуризации об</w:t>
            </w:r>
            <w:r w:rsidRPr="00090A21">
              <w:rPr>
                <w:sz w:val="18"/>
                <w:szCs w:val="18"/>
              </w:rPr>
              <w:t>я</w:t>
            </w:r>
            <w:r w:rsidRPr="00090A21">
              <w:rPr>
                <w:sz w:val="18"/>
                <w:szCs w:val="18"/>
              </w:rPr>
              <w:t>зательств (задо</w:t>
            </w:r>
            <w:r w:rsidRPr="00090A21">
              <w:rPr>
                <w:sz w:val="18"/>
                <w:szCs w:val="18"/>
              </w:rPr>
              <w:t>л</w:t>
            </w:r>
            <w:r w:rsidRPr="00090A21">
              <w:rPr>
                <w:sz w:val="18"/>
                <w:szCs w:val="18"/>
              </w:rPr>
              <w:t>женности) субъектов Российской Федер</w:t>
            </w:r>
            <w:r w:rsidRPr="00090A21">
              <w:rPr>
                <w:sz w:val="18"/>
                <w:szCs w:val="18"/>
              </w:rPr>
              <w:t>а</w:t>
            </w:r>
            <w:r w:rsidRPr="00090A21">
              <w:rPr>
                <w:sz w:val="18"/>
                <w:szCs w:val="18"/>
              </w:rPr>
              <w:t>ции перед Росси</w:t>
            </w:r>
            <w:r w:rsidRPr="00090A21">
              <w:rPr>
                <w:sz w:val="18"/>
                <w:szCs w:val="18"/>
              </w:rPr>
              <w:t>й</w:t>
            </w:r>
            <w:r w:rsidRPr="00090A21">
              <w:rPr>
                <w:sz w:val="18"/>
                <w:szCs w:val="18"/>
              </w:rPr>
              <w:t>ской Федерацией по бюджетным кред</w:t>
            </w:r>
            <w:r w:rsidRPr="00090A21">
              <w:rPr>
                <w:sz w:val="18"/>
                <w:szCs w:val="18"/>
              </w:rPr>
              <w:t>и</w:t>
            </w:r>
            <w:r w:rsidRPr="00090A21">
              <w:rPr>
                <w:sz w:val="18"/>
                <w:szCs w:val="18"/>
              </w:rPr>
              <w:t>там»</w:t>
            </w:r>
          </w:p>
        </w:tc>
        <w:tc>
          <w:tcPr>
            <w:tcW w:w="850" w:type="dxa"/>
          </w:tcPr>
          <w:p w:rsidR="00656D5B" w:rsidRPr="00090A21" w:rsidRDefault="00656D5B" w:rsidP="004773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lastRenderedPageBreak/>
              <w:t>Ми</w:t>
            </w:r>
            <w:r w:rsidRPr="00090A21">
              <w:rPr>
                <w:sz w:val="18"/>
                <w:szCs w:val="18"/>
              </w:rPr>
              <w:t>н</w:t>
            </w:r>
            <w:r w:rsidRPr="00090A21">
              <w:rPr>
                <w:sz w:val="18"/>
                <w:szCs w:val="18"/>
              </w:rPr>
              <w:t>фин Респу</w:t>
            </w:r>
            <w:r w:rsidRPr="00090A21">
              <w:rPr>
                <w:sz w:val="18"/>
                <w:szCs w:val="18"/>
              </w:rPr>
              <w:t>б</w:t>
            </w:r>
            <w:r w:rsidRPr="00090A21">
              <w:rPr>
                <w:sz w:val="18"/>
                <w:szCs w:val="18"/>
              </w:rPr>
              <w:t xml:space="preserve">лики </w:t>
            </w:r>
            <w:r w:rsidRPr="00090A21">
              <w:rPr>
                <w:sz w:val="18"/>
                <w:szCs w:val="18"/>
              </w:rPr>
              <w:lastRenderedPageBreak/>
              <w:t>Тата</w:t>
            </w:r>
            <w:r w:rsidRPr="00090A21">
              <w:rPr>
                <w:sz w:val="18"/>
                <w:szCs w:val="18"/>
              </w:rPr>
              <w:t>р</w:t>
            </w:r>
            <w:r w:rsidRPr="00090A21">
              <w:rPr>
                <w:sz w:val="18"/>
                <w:szCs w:val="18"/>
              </w:rPr>
              <w:t>стан</w:t>
            </w:r>
          </w:p>
        </w:tc>
        <w:tc>
          <w:tcPr>
            <w:tcW w:w="1134" w:type="dxa"/>
          </w:tcPr>
          <w:p w:rsidR="00656D5B" w:rsidRPr="00090A21" w:rsidRDefault="00656D5B" w:rsidP="004773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71" w:type="dxa"/>
          </w:tcPr>
          <w:p w:rsidR="00656D5B" w:rsidRPr="00090A21" w:rsidRDefault="00656D5B" w:rsidP="004773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656D5B" w:rsidRPr="00090A21" w:rsidRDefault="00656D5B" w:rsidP="004773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данные Ми</w:t>
            </w:r>
            <w:r w:rsidRPr="00090A21">
              <w:rPr>
                <w:sz w:val="18"/>
                <w:szCs w:val="18"/>
              </w:rPr>
              <w:t>н</w:t>
            </w:r>
            <w:r w:rsidRPr="00090A21">
              <w:rPr>
                <w:sz w:val="18"/>
                <w:szCs w:val="18"/>
              </w:rPr>
              <w:t>фина Респу</w:t>
            </w:r>
            <w:r w:rsidRPr="00090A21">
              <w:rPr>
                <w:sz w:val="18"/>
                <w:szCs w:val="18"/>
              </w:rPr>
              <w:t>б</w:t>
            </w:r>
            <w:r w:rsidRPr="00090A21">
              <w:rPr>
                <w:sz w:val="18"/>
                <w:szCs w:val="18"/>
              </w:rPr>
              <w:lastRenderedPageBreak/>
              <w:t>лики Тата</w:t>
            </w:r>
            <w:r w:rsidRPr="00090A21">
              <w:rPr>
                <w:sz w:val="18"/>
                <w:szCs w:val="18"/>
              </w:rPr>
              <w:t>р</w:t>
            </w:r>
            <w:r w:rsidRPr="00090A21">
              <w:rPr>
                <w:sz w:val="18"/>
                <w:szCs w:val="18"/>
              </w:rPr>
              <w:t>стан</w:t>
            </w:r>
          </w:p>
        </w:tc>
      </w:tr>
      <w:tr w:rsidR="00656D5B" w:rsidRPr="00090A21" w:rsidTr="00213224">
        <w:trPr>
          <w:trHeight w:val="20"/>
        </w:trPr>
        <w:tc>
          <w:tcPr>
            <w:tcW w:w="15107" w:type="dxa"/>
            <w:gridSpan w:val="19"/>
          </w:tcPr>
          <w:p w:rsidR="00656D5B" w:rsidRPr="00090A21" w:rsidRDefault="00656D5B" w:rsidP="00656D5B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lastRenderedPageBreak/>
              <w:t>Ежегодное сохранение обеспеченности местных бюджетов доходными источниками с учетом межбюджетных трансфертов из бюджета Республики Татарстан на уровне не менее 100 проце</w:t>
            </w:r>
            <w:r w:rsidRPr="00090A21">
              <w:rPr>
                <w:sz w:val="18"/>
                <w:szCs w:val="18"/>
              </w:rPr>
              <w:t>н</w:t>
            </w:r>
            <w:r w:rsidRPr="00090A21">
              <w:rPr>
                <w:sz w:val="18"/>
                <w:szCs w:val="18"/>
              </w:rPr>
              <w:t>тов от необходимого объема расходов на решение вопросов местного значения (при формировании межбюджетных отношений с местными бюджетами на очередной финансовый год и на пл</w:t>
            </w:r>
            <w:r w:rsidRPr="00090A21">
              <w:rPr>
                <w:sz w:val="18"/>
                <w:szCs w:val="18"/>
              </w:rPr>
              <w:t>а</w:t>
            </w:r>
            <w:r w:rsidRPr="00090A21">
              <w:rPr>
                <w:sz w:val="18"/>
                <w:szCs w:val="18"/>
              </w:rPr>
              <w:t>новый период)</w:t>
            </w:r>
          </w:p>
        </w:tc>
      </w:tr>
      <w:tr w:rsidR="00656D5B" w:rsidRPr="00090A21" w:rsidTr="00656D5B">
        <w:trPr>
          <w:trHeight w:val="20"/>
        </w:trPr>
        <w:tc>
          <w:tcPr>
            <w:tcW w:w="392" w:type="dxa"/>
          </w:tcPr>
          <w:p w:rsidR="00656D5B" w:rsidRPr="00090A21" w:rsidRDefault="00656D5B" w:rsidP="00B0074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3.</w:t>
            </w:r>
          </w:p>
        </w:tc>
        <w:tc>
          <w:tcPr>
            <w:tcW w:w="1984" w:type="dxa"/>
          </w:tcPr>
          <w:p w:rsidR="00656D5B" w:rsidRPr="00090A21" w:rsidRDefault="00656D5B" w:rsidP="00B0074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Отношение закре</w:t>
            </w:r>
            <w:r w:rsidRPr="00090A21">
              <w:rPr>
                <w:sz w:val="18"/>
                <w:szCs w:val="18"/>
              </w:rPr>
              <w:t>п</w:t>
            </w:r>
            <w:r w:rsidRPr="00090A21">
              <w:rPr>
                <w:sz w:val="18"/>
                <w:szCs w:val="18"/>
              </w:rPr>
              <w:t>ленных доходных источников местных бюджетов и межбю</w:t>
            </w:r>
            <w:r w:rsidRPr="00090A21">
              <w:rPr>
                <w:sz w:val="18"/>
                <w:szCs w:val="18"/>
              </w:rPr>
              <w:t>д</w:t>
            </w:r>
            <w:r w:rsidRPr="00090A21">
              <w:rPr>
                <w:sz w:val="18"/>
                <w:szCs w:val="18"/>
              </w:rPr>
              <w:t xml:space="preserve">жетных трансфертов </w:t>
            </w:r>
            <w:proofErr w:type="gramStart"/>
            <w:r w:rsidRPr="00090A21">
              <w:rPr>
                <w:sz w:val="18"/>
                <w:szCs w:val="18"/>
              </w:rPr>
              <w:t>из бюджета Республ</w:t>
            </w:r>
            <w:r w:rsidRPr="00090A21">
              <w:rPr>
                <w:sz w:val="18"/>
                <w:szCs w:val="18"/>
              </w:rPr>
              <w:t>и</w:t>
            </w:r>
            <w:r w:rsidRPr="00090A21">
              <w:rPr>
                <w:sz w:val="18"/>
                <w:szCs w:val="18"/>
              </w:rPr>
              <w:t>ки Татарстан к нео</w:t>
            </w:r>
            <w:r w:rsidRPr="00090A21">
              <w:rPr>
                <w:sz w:val="18"/>
                <w:szCs w:val="18"/>
              </w:rPr>
              <w:t>б</w:t>
            </w:r>
            <w:r w:rsidRPr="00090A21">
              <w:rPr>
                <w:sz w:val="18"/>
                <w:szCs w:val="18"/>
              </w:rPr>
              <w:t>ходимому объему расходов на решение вопросов местного значения при форм</w:t>
            </w:r>
            <w:r w:rsidRPr="00090A21">
              <w:rPr>
                <w:sz w:val="18"/>
                <w:szCs w:val="18"/>
              </w:rPr>
              <w:t>и</w:t>
            </w:r>
            <w:r w:rsidRPr="00090A21">
              <w:rPr>
                <w:sz w:val="18"/>
                <w:szCs w:val="18"/>
              </w:rPr>
              <w:t>ровании межбюдже</w:t>
            </w:r>
            <w:r w:rsidRPr="00090A21">
              <w:rPr>
                <w:sz w:val="18"/>
                <w:szCs w:val="18"/>
              </w:rPr>
              <w:t>т</w:t>
            </w:r>
            <w:r w:rsidRPr="00090A21">
              <w:rPr>
                <w:sz w:val="18"/>
                <w:szCs w:val="18"/>
              </w:rPr>
              <w:t>ных отношений с местными бюджетами</w:t>
            </w:r>
            <w:proofErr w:type="gramEnd"/>
            <w:r w:rsidRPr="00090A21">
              <w:rPr>
                <w:sz w:val="18"/>
                <w:szCs w:val="18"/>
              </w:rPr>
              <w:t xml:space="preserve"> на очередной фина</w:t>
            </w:r>
            <w:r w:rsidRPr="00090A21">
              <w:rPr>
                <w:sz w:val="18"/>
                <w:szCs w:val="18"/>
              </w:rPr>
              <w:t>н</w:t>
            </w:r>
            <w:r w:rsidRPr="00090A21">
              <w:rPr>
                <w:sz w:val="18"/>
                <w:szCs w:val="18"/>
              </w:rPr>
              <w:t>совый год и на план</w:t>
            </w:r>
            <w:r w:rsidRPr="00090A21">
              <w:rPr>
                <w:sz w:val="18"/>
                <w:szCs w:val="18"/>
              </w:rPr>
              <w:t>о</w:t>
            </w:r>
            <w:r w:rsidRPr="00090A21">
              <w:rPr>
                <w:sz w:val="18"/>
                <w:szCs w:val="18"/>
              </w:rPr>
              <w:t>вый период, не менее</w:t>
            </w:r>
          </w:p>
        </w:tc>
        <w:tc>
          <w:tcPr>
            <w:tcW w:w="567" w:type="dxa"/>
          </w:tcPr>
          <w:p w:rsidR="00656D5B" w:rsidRPr="00090A21" w:rsidRDefault="00656D5B" w:rsidP="00B0074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ГП</w:t>
            </w:r>
          </w:p>
        </w:tc>
        <w:tc>
          <w:tcPr>
            <w:tcW w:w="709" w:type="dxa"/>
          </w:tcPr>
          <w:p w:rsidR="00656D5B" w:rsidRPr="00090A21" w:rsidRDefault="00656D5B" w:rsidP="00DD2A3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во</w:t>
            </w:r>
            <w:r w:rsidRPr="00090A21">
              <w:rPr>
                <w:sz w:val="18"/>
                <w:szCs w:val="18"/>
              </w:rPr>
              <w:t>з</w:t>
            </w:r>
            <w:r w:rsidRPr="00090A21">
              <w:rPr>
                <w:sz w:val="18"/>
                <w:szCs w:val="18"/>
              </w:rPr>
              <w:t>ра</w:t>
            </w:r>
            <w:r w:rsidRPr="00090A21">
              <w:rPr>
                <w:sz w:val="18"/>
                <w:szCs w:val="18"/>
              </w:rPr>
              <w:t>с</w:t>
            </w:r>
            <w:r w:rsidRPr="00090A21">
              <w:rPr>
                <w:sz w:val="18"/>
                <w:szCs w:val="18"/>
              </w:rPr>
              <w:t>та</w:t>
            </w:r>
            <w:r w:rsidRPr="00090A21">
              <w:rPr>
                <w:sz w:val="18"/>
                <w:szCs w:val="18"/>
              </w:rPr>
              <w:t>ю</w:t>
            </w:r>
            <w:r w:rsidRPr="00090A21">
              <w:rPr>
                <w:sz w:val="18"/>
                <w:szCs w:val="18"/>
              </w:rPr>
              <w:t>щий</w:t>
            </w:r>
          </w:p>
        </w:tc>
        <w:tc>
          <w:tcPr>
            <w:tcW w:w="709" w:type="dxa"/>
          </w:tcPr>
          <w:p w:rsidR="00656D5B" w:rsidRPr="00090A21" w:rsidRDefault="00656D5B" w:rsidP="00B0074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пр</w:t>
            </w:r>
            <w:r w:rsidRPr="00090A21">
              <w:rPr>
                <w:sz w:val="18"/>
                <w:szCs w:val="18"/>
              </w:rPr>
              <w:t>о</w:t>
            </w:r>
            <w:r w:rsidRPr="00090A21">
              <w:rPr>
                <w:sz w:val="18"/>
                <w:szCs w:val="18"/>
              </w:rPr>
              <w:t>це</w:t>
            </w:r>
            <w:r w:rsidRPr="00090A21">
              <w:rPr>
                <w:sz w:val="18"/>
                <w:szCs w:val="18"/>
              </w:rPr>
              <w:t>н</w:t>
            </w:r>
            <w:r w:rsidRPr="00090A21">
              <w:rPr>
                <w:sz w:val="18"/>
                <w:szCs w:val="18"/>
              </w:rPr>
              <w:t>тов</w:t>
            </w:r>
          </w:p>
        </w:tc>
        <w:tc>
          <w:tcPr>
            <w:tcW w:w="567" w:type="dxa"/>
          </w:tcPr>
          <w:p w:rsidR="00656D5B" w:rsidRPr="00090A21" w:rsidRDefault="00656D5B" w:rsidP="00B00743">
            <w:pPr>
              <w:spacing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</w:tcPr>
          <w:p w:rsidR="00656D5B" w:rsidRPr="00090A21" w:rsidRDefault="00656D5B" w:rsidP="00B00743">
            <w:pPr>
              <w:spacing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2023</w:t>
            </w:r>
          </w:p>
        </w:tc>
        <w:tc>
          <w:tcPr>
            <w:tcW w:w="567" w:type="dxa"/>
          </w:tcPr>
          <w:p w:rsidR="00656D5B" w:rsidRPr="00090A21" w:rsidRDefault="00656D5B" w:rsidP="00B00743">
            <w:pPr>
              <w:spacing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</w:tcPr>
          <w:p w:rsidR="00656D5B" w:rsidRPr="00090A21" w:rsidRDefault="00656D5B" w:rsidP="00B00743">
            <w:pPr>
              <w:spacing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spacing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spacing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spacing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</w:tcPr>
          <w:p w:rsidR="00656D5B" w:rsidRPr="00090A21" w:rsidRDefault="00656D5B" w:rsidP="00213224">
            <w:pPr>
              <w:spacing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</w:tcPr>
          <w:p w:rsidR="00656D5B" w:rsidRPr="00090A21" w:rsidRDefault="00656D5B" w:rsidP="00B00743">
            <w:pPr>
              <w:spacing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100,0</w:t>
            </w:r>
          </w:p>
        </w:tc>
        <w:tc>
          <w:tcPr>
            <w:tcW w:w="1843" w:type="dxa"/>
          </w:tcPr>
          <w:p w:rsidR="00656D5B" w:rsidRPr="00090A21" w:rsidRDefault="00656D5B" w:rsidP="00B0074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основные направл</w:t>
            </w:r>
            <w:r w:rsidRPr="00090A21">
              <w:rPr>
                <w:sz w:val="18"/>
                <w:szCs w:val="18"/>
              </w:rPr>
              <w:t>е</w:t>
            </w:r>
            <w:r w:rsidRPr="00090A21">
              <w:rPr>
                <w:sz w:val="18"/>
                <w:szCs w:val="18"/>
              </w:rPr>
              <w:t>ния бюджетной и налоговой политики Республики Тата</w:t>
            </w:r>
            <w:r w:rsidRPr="00090A21">
              <w:rPr>
                <w:sz w:val="18"/>
                <w:szCs w:val="18"/>
              </w:rPr>
              <w:t>р</w:t>
            </w:r>
            <w:r w:rsidRPr="00090A21">
              <w:rPr>
                <w:sz w:val="18"/>
                <w:szCs w:val="18"/>
              </w:rPr>
              <w:t>стан на очередной финансовый год и на плановый период</w:t>
            </w:r>
          </w:p>
        </w:tc>
        <w:tc>
          <w:tcPr>
            <w:tcW w:w="850" w:type="dxa"/>
          </w:tcPr>
          <w:p w:rsidR="00656D5B" w:rsidRPr="00090A21" w:rsidRDefault="00656D5B" w:rsidP="00B0074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Ми</w:t>
            </w:r>
            <w:r w:rsidRPr="00090A21">
              <w:rPr>
                <w:sz w:val="18"/>
                <w:szCs w:val="18"/>
              </w:rPr>
              <w:t>н</w:t>
            </w:r>
            <w:r w:rsidRPr="00090A21">
              <w:rPr>
                <w:sz w:val="18"/>
                <w:szCs w:val="18"/>
              </w:rPr>
              <w:t>фин Респу</w:t>
            </w:r>
            <w:r w:rsidRPr="00090A21">
              <w:rPr>
                <w:sz w:val="18"/>
                <w:szCs w:val="18"/>
              </w:rPr>
              <w:t>б</w:t>
            </w:r>
            <w:r w:rsidRPr="00090A21">
              <w:rPr>
                <w:sz w:val="18"/>
                <w:szCs w:val="18"/>
              </w:rPr>
              <w:t>лики Тата</w:t>
            </w:r>
            <w:r w:rsidRPr="00090A21">
              <w:rPr>
                <w:sz w:val="18"/>
                <w:szCs w:val="18"/>
              </w:rPr>
              <w:t>р</w:t>
            </w:r>
            <w:r w:rsidRPr="00090A21">
              <w:rPr>
                <w:sz w:val="18"/>
                <w:szCs w:val="18"/>
              </w:rPr>
              <w:t>стан</w:t>
            </w:r>
          </w:p>
        </w:tc>
        <w:tc>
          <w:tcPr>
            <w:tcW w:w="1134" w:type="dxa"/>
          </w:tcPr>
          <w:p w:rsidR="00656D5B" w:rsidRPr="00090A21" w:rsidRDefault="00656D5B" w:rsidP="00B0074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656D5B" w:rsidRPr="00090A21" w:rsidRDefault="00656D5B" w:rsidP="00B0074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656D5B" w:rsidRPr="00090A21" w:rsidRDefault="00656D5B" w:rsidP="00B0074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данные Ми</w:t>
            </w:r>
            <w:r w:rsidRPr="00090A21">
              <w:rPr>
                <w:sz w:val="18"/>
                <w:szCs w:val="18"/>
              </w:rPr>
              <w:t>н</w:t>
            </w:r>
            <w:r w:rsidRPr="00090A21">
              <w:rPr>
                <w:sz w:val="18"/>
                <w:szCs w:val="18"/>
              </w:rPr>
              <w:t xml:space="preserve">фина </w:t>
            </w:r>
            <w:r w:rsidRPr="00090A21">
              <w:rPr>
                <w:sz w:val="18"/>
                <w:szCs w:val="18"/>
              </w:rPr>
              <w:br/>
            </w:r>
            <w:proofErr w:type="spellStart"/>
            <w:r w:rsidRPr="00090A21">
              <w:rPr>
                <w:sz w:val="18"/>
                <w:szCs w:val="18"/>
              </w:rPr>
              <w:t>Респуб</w:t>
            </w:r>
            <w:proofErr w:type="spellEnd"/>
            <w:r w:rsidRPr="00090A21">
              <w:rPr>
                <w:sz w:val="18"/>
                <w:szCs w:val="18"/>
              </w:rPr>
              <w:t>-</w:t>
            </w:r>
          </w:p>
          <w:p w:rsidR="00656D5B" w:rsidRPr="00090A21" w:rsidRDefault="00656D5B" w:rsidP="00B0074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0A21">
              <w:rPr>
                <w:sz w:val="18"/>
                <w:szCs w:val="18"/>
              </w:rPr>
              <w:t>лики Тата</w:t>
            </w:r>
            <w:r w:rsidRPr="00090A21">
              <w:rPr>
                <w:sz w:val="18"/>
                <w:szCs w:val="18"/>
              </w:rPr>
              <w:t>р</w:t>
            </w:r>
            <w:r w:rsidRPr="00090A21">
              <w:rPr>
                <w:sz w:val="18"/>
                <w:szCs w:val="18"/>
              </w:rPr>
              <w:t>стан</w:t>
            </w:r>
          </w:p>
        </w:tc>
      </w:tr>
    </w:tbl>
    <w:p w:rsidR="00DD2A3F" w:rsidRPr="00090A21" w:rsidRDefault="00DD2A3F" w:rsidP="00B00743">
      <w:pPr>
        <w:spacing w:line="240" w:lineRule="auto"/>
        <w:ind w:left="720"/>
        <w:contextualSpacing/>
        <w:jc w:val="center"/>
        <w:rPr>
          <w:szCs w:val="28"/>
        </w:rPr>
      </w:pPr>
    </w:p>
    <w:p w:rsidR="00DD2A3F" w:rsidRPr="00090A21" w:rsidRDefault="00DD2A3F" w:rsidP="00B00743">
      <w:pPr>
        <w:spacing w:line="240" w:lineRule="auto"/>
        <w:ind w:left="720"/>
        <w:contextualSpacing/>
        <w:jc w:val="center"/>
        <w:rPr>
          <w:szCs w:val="28"/>
        </w:rPr>
      </w:pPr>
    </w:p>
    <w:p w:rsidR="00DF4478" w:rsidRPr="00090A21" w:rsidRDefault="00DF4478" w:rsidP="00B00743">
      <w:pPr>
        <w:spacing w:line="240" w:lineRule="auto"/>
        <w:ind w:left="720"/>
        <w:contextualSpacing/>
        <w:jc w:val="center"/>
        <w:rPr>
          <w:szCs w:val="28"/>
        </w:rPr>
      </w:pPr>
    </w:p>
    <w:p w:rsidR="00DF4478" w:rsidRPr="00090A21" w:rsidRDefault="00DF4478" w:rsidP="00B00743">
      <w:pPr>
        <w:spacing w:line="240" w:lineRule="auto"/>
        <w:ind w:left="720"/>
        <w:contextualSpacing/>
        <w:jc w:val="center"/>
        <w:rPr>
          <w:szCs w:val="28"/>
        </w:rPr>
      </w:pPr>
    </w:p>
    <w:p w:rsidR="00DF4478" w:rsidRPr="00090A21" w:rsidRDefault="00DF4478" w:rsidP="00B00743">
      <w:pPr>
        <w:spacing w:line="240" w:lineRule="auto"/>
        <w:ind w:left="720"/>
        <w:contextualSpacing/>
        <w:jc w:val="center"/>
        <w:rPr>
          <w:szCs w:val="28"/>
        </w:rPr>
      </w:pPr>
    </w:p>
    <w:p w:rsidR="00DF4478" w:rsidRPr="00090A21" w:rsidRDefault="00DF4478" w:rsidP="00B00743">
      <w:pPr>
        <w:spacing w:line="240" w:lineRule="auto"/>
        <w:ind w:left="720"/>
        <w:contextualSpacing/>
        <w:jc w:val="center"/>
        <w:rPr>
          <w:szCs w:val="28"/>
        </w:rPr>
      </w:pPr>
    </w:p>
    <w:p w:rsidR="00DF4478" w:rsidRPr="00090A21" w:rsidRDefault="00DF4478" w:rsidP="00B00743">
      <w:pPr>
        <w:spacing w:line="240" w:lineRule="auto"/>
        <w:ind w:left="720"/>
        <w:contextualSpacing/>
        <w:jc w:val="center"/>
        <w:rPr>
          <w:szCs w:val="28"/>
        </w:rPr>
      </w:pPr>
    </w:p>
    <w:p w:rsidR="00075FF1" w:rsidRPr="00090A21" w:rsidRDefault="00075FF1" w:rsidP="00B00743">
      <w:pPr>
        <w:spacing w:line="240" w:lineRule="auto"/>
        <w:ind w:left="720"/>
        <w:contextualSpacing/>
        <w:jc w:val="center"/>
        <w:rPr>
          <w:szCs w:val="28"/>
        </w:rPr>
      </w:pPr>
      <w:r w:rsidRPr="00090A21">
        <w:rPr>
          <w:szCs w:val="28"/>
        </w:rPr>
        <w:t>3. План достижения показателей государственной программы Республики Татарстан в 2024 году</w:t>
      </w:r>
    </w:p>
    <w:p w:rsidR="00075FF1" w:rsidRPr="00090A21" w:rsidRDefault="00075FF1" w:rsidP="00B00743">
      <w:pPr>
        <w:spacing w:line="240" w:lineRule="auto"/>
        <w:ind w:left="720"/>
        <w:contextualSpacing/>
        <w:rPr>
          <w:szCs w:val="28"/>
        </w:rPr>
      </w:pPr>
    </w:p>
    <w:tbl>
      <w:tblPr>
        <w:tblStyle w:val="af7"/>
        <w:tblW w:w="15182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2967"/>
        <w:gridCol w:w="1134"/>
        <w:gridCol w:w="1413"/>
        <w:gridCol w:w="709"/>
        <w:gridCol w:w="710"/>
        <w:gridCol w:w="709"/>
        <w:gridCol w:w="710"/>
        <w:gridCol w:w="710"/>
        <w:gridCol w:w="709"/>
        <w:gridCol w:w="710"/>
        <w:gridCol w:w="710"/>
        <w:gridCol w:w="709"/>
        <w:gridCol w:w="710"/>
        <w:gridCol w:w="710"/>
        <w:gridCol w:w="1279"/>
      </w:tblGrid>
      <w:tr w:rsidR="00075FF1" w:rsidRPr="00090A21" w:rsidTr="005B5F91">
        <w:trPr>
          <w:trHeight w:val="20"/>
        </w:trPr>
        <w:tc>
          <w:tcPr>
            <w:tcW w:w="583" w:type="dxa"/>
            <w:vMerge w:val="restart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№ </w:t>
            </w:r>
          </w:p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п</w:t>
            </w:r>
            <w:proofErr w:type="gramEnd"/>
            <w:r w:rsidRPr="00090A21">
              <w:rPr>
                <w:sz w:val="20"/>
                <w:szCs w:val="22"/>
              </w:rPr>
              <w:t>/п</w:t>
            </w:r>
          </w:p>
        </w:tc>
        <w:tc>
          <w:tcPr>
            <w:tcW w:w="2967" w:type="dxa"/>
            <w:vMerge w:val="restart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Цели / показатели госуда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ственной программы Республ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ки Татарстан</w:t>
            </w:r>
          </w:p>
          <w:p w:rsidR="00075FF1" w:rsidRPr="00090A21" w:rsidRDefault="00075FF1" w:rsidP="00B37DD5">
            <w:pPr>
              <w:spacing w:line="247" w:lineRule="auto"/>
              <w:jc w:val="center"/>
              <w:rPr>
                <w:strike/>
                <w:sz w:val="20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Уровень показат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ля</w:t>
            </w:r>
          </w:p>
        </w:tc>
        <w:tc>
          <w:tcPr>
            <w:tcW w:w="1413" w:type="dxa"/>
            <w:vMerge w:val="restart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Единица           измерения</w:t>
            </w:r>
          </w:p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(по ОКЕИ)</w:t>
            </w:r>
          </w:p>
        </w:tc>
        <w:tc>
          <w:tcPr>
            <w:tcW w:w="7806" w:type="dxa"/>
            <w:gridSpan w:val="11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Плановые значения по месяцам</w:t>
            </w:r>
          </w:p>
        </w:tc>
        <w:tc>
          <w:tcPr>
            <w:tcW w:w="1279" w:type="dxa"/>
            <w:vMerge w:val="restart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На конец </w:t>
            </w:r>
          </w:p>
          <w:p w:rsidR="00075FF1" w:rsidRPr="00090A21" w:rsidRDefault="00DD2A3F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2024 </w:t>
            </w:r>
            <w:r w:rsidR="00075FF1" w:rsidRPr="00090A21">
              <w:rPr>
                <w:sz w:val="20"/>
                <w:szCs w:val="22"/>
              </w:rPr>
              <w:t>года</w:t>
            </w:r>
          </w:p>
        </w:tc>
      </w:tr>
      <w:tr w:rsidR="00075FF1" w:rsidRPr="00090A21" w:rsidTr="00184F52">
        <w:trPr>
          <w:trHeight w:val="1064"/>
        </w:trPr>
        <w:tc>
          <w:tcPr>
            <w:tcW w:w="583" w:type="dxa"/>
            <w:vMerge/>
          </w:tcPr>
          <w:p w:rsidR="00075FF1" w:rsidRPr="00090A21" w:rsidRDefault="00075FF1" w:rsidP="00B3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rPr>
                <w:sz w:val="20"/>
                <w:szCs w:val="22"/>
              </w:rPr>
            </w:pPr>
          </w:p>
        </w:tc>
        <w:tc>
          <w:tcPr>
            <w:tcW w:w="2967" w:type="dxa"/>
            <w:vMerge/>
          </w:tcPr>
          <w:p w:rsidR="00075FF1" w:rsidRPr="00090A21" w:rsidRDefault="00075FF1" w:rsidP="00B3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075FF1" w:rsidRPr="00090A21" w:rsidRDefault="00075FF1" w:rsidP="00B3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rPr>
                <w:sz w:val="20"/>
                <w:szCs w:val="22"/>
              </w:rPr>
            </w:pPr>
          </w:p>
        </w:tc>
        <w:tc>
          <w:tcPr>
            <w:tcW w:w="1413" w:type="dxa"/>
            <w:vMerge/>
          </w:tcPr>
          <w:p w:rsidR="00075FF1" w:rsidRPr="00090A21" w:rsidRDefault="00075FF1" w:rsidP="00B3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rPr>
                <w:sz w:val="20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январь</w:t>
            </w:r>
          </w:p>
        </w:tc>
        <w:tc>
          <w:tcPr>
            <w:tcW w:w="710" w:type="dxa"/>
            <w:textDirection w:val="btLr"/>
            <w:vAlign w:val="center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февраль</w:t>
            </w:r>
          </w:p>
        </w:tc>
        <w:tc>
          <w:tcPr>
            <w:tcW w:w="709" w:type="dxa"/>
            <w:textDirection w:val="btLr"/>
            <w:vAlign w:val="center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март</w:t>
            </w:r>
          </w:p>
        </w:tc>
        <w:tc>
          <w:tcPr>
            <w:tcW w:w="710" w:type="dxa"/>
            <w:textDirection w:val="btLr"/>
            <w:vAlign w:val="center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апрель</w:t>
            </w:r>
          </w:p>
        </w:tc>
        <w:tc>
          <w:tcPr>
            <w:tcW w:w="710" w:type="dxa"/>
            <w:textDirection w:val="btLr"/>
            <w:vAlign w:val="center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май</w:t>
            </w:r>
          </w:p>
        </w:tc>
        <w:tc>
          <w:tcPr>
            <w:tcW w:w="709" w:type="dxa"/>
            <w:textDirection w:val="btLr"/>
            <w:vAlign w:val="center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июнь</w:t>
            </w:r>
          </w:p>
        </w:tc>
        <w:tc>
          <w:tcPr>
            <w:tcW w:w="710" w:type="dxa"/>
            <w:textDirection w:val="btLr"/>
            <w:vAlign w:val="center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июль</w:t>
            </w:r>
          </w:p>
        </w:tc>
        <w:tc>
          <w:tcPr>
            <w:tcW w:w="710" w:type="dxa"/>
            <w:textDirection w:val="btLr"/>
            <w:vAlign w:val="center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август</w:t>
            </w:r>
          </w:p>
        </w:tc>
        <w:tc>
          <w:tcPr>
            <w:tcW w:w="709" w:type="dxa"/>
            <w:textDirection w:val="btLr"/>
            <w:vAlign w:val="center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сентябрь</w:t>
            </w:r>
          </w:p>
        </w:tc>
        <w:tc>
          <w:tcPr>
            <w:tcW w:w="710" w:type="dxa"/>
            <w:textDirection w:val="btLr"/>
            <w:vAlign w:val="center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октябрь</w:t>
            </w:r>
          </w:p>
        </w:tc>
        <w:tc>
          <w:tcPr>
            <w:tcW w:w="710" w:type="dxa"/>
            <w:textDirection w:val="btLr"/>
            <w:vAlign w:val="center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ноябрь</w:t>
            </w:r>
          </w:p>
        </w:tc>
        <w:tc>
          <w:tcPr>
            <w:tcW w:w="1279" w:type="dxa"/>
            <w:vMerge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</w:p>
        </w:tc>
      </w:tr>
    </w:tbl>
    <w:p w:rsidR="00075FF1" w:rsidRPr="00090A21" w:rsidRDefault="00075FF1" w:rsidP="00B37DD5">
      <w:pPr>
        <w:spacing w:line="247" w:lineRule="auto"/>
        <w:rPr>
          <w:rFonts w:ascii="Calibri" w:eastAsia="Calibri" w:hAnsi="Calibri" w:cs="Calibri"/>
          <w:sz w:val="2"/>
          <w:szCs w:val="2"/>
        </w:rPr>
      </w:pPr>
    </w:p>
    <w:tbl>
      <w:tblPr>
        <w:tblStyle w:val="12"/>
        <w:tblW w:w="15163" w:type="dxa"/>
        <w:tblLayout w:type="fixed"/>
        <w:tblLook w:val="0000" w:firstRow="0" w:lastRow="0" w:firstColumn="0" w:lastColumn="0" w:noHBand="0" w:noVBand="0"/>
      </w:tblPr>
      <w:tblGrid>
        <w:gridCol w:w="583"/>
        <w:gridCol w:w="2967"/>
        <w:gridCol w:w="1134"/>
        <w:gridCol w:w="1413"/>
        <w:gridCol w:w="709"/>
        <w:gridCol w:w="710"/>
        <w:gridCol w:w="709"/>
        <w:gridCol w:w="710"/>
        <w:gridCol w:w="710"/>
        <w:gridCol w:w="709"/>
        <w:gridCol w:w="710"/>
        <w:gridCol w:w="710"/>
        <w:gridCol w:w="709"/>
        <w:gridCol w:w="710"/>
        <w:gridCol w:w="710"/>
        <w:gridCol w:w="1260"/>
      </w:tblGrid>
      <w:tr w:rsidR="00075FF1" w:rsidRPr="00090A21" w:rsidTr="000447B4">
        <w:trPr>
          <w:trHeight w:val="20"/>
          <w:tblHeader/>
        </w:trPr>
        <w:tc>
          <w:tcPr>
            <w:tcW w:w="583" w:type="dxa"/>
          </w:tcPr>
          <w:p w:rsidR="00075FF1" w:rsidRPr="00090A21" w:rsidRDefault="00075FF1" w:rsidP="00B3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</w:t>
            </w:r>
          </w:p>
        </w:tc>
        <w:tc>
          <w:tcPr>
            <w:tcW w:w="2967" w:type="dxa"/>
          </w:tcPr>
          <w:p w:rsidR="00075FF1" w:rsidRPr="00090A21" w:rsidRDefault="00075FF1" w:rsidP="00B3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:rsidR="00075FF1" w:rsidRPr="00090A21" w:rsidRDefault="00075FF1" w:rsidP="00B3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</w:t>
            </w:r>
          </w:p>
        </w:tc>
        <w:tc>
          <w:tcPr>
            <w:tcW w:w="1413" w:type="dxa"/>
          </w:tcPr>
          <w:p w:rsidR="00075FF1" w:rsidRPr="00090A21" w:rsidRDefault="00075FF1" w:rsidP="00B3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4</w:t>
            </w:r>
          </w:p>
        </w:tc>
        <w:tc>
          <w:tcPr>
            <w:tcW w:w="709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6</w:t>
            </w:r>
          </w:p>
        </w:tc>
        <w:tc>
          <w:tcPr>
            <w:tcW w:w="709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7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</w:t>
            </w:r>
          </w:p>
        </w:tc>
        <w:tc>
          <w:tcPr>
            <w:tcW w:w="709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11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12</w:t>
            </w:r>
          </w:p>
        </w:tc>
        <w:tc>
          <w:tcPr>
            <w:tcW w:w="709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13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14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15</w:t>
            </w:r>
          </w:p>
        </w:tc>
        <w:tc>
          <w:tcPr>
            <w:tcW w:w="126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16</w:t>
            </w:r>
          </w:p>
        </w:tc>
      </w:tr>
      <w:tr w:rsidR="00075FF1" w:rsidRPr="00090A21" w:rsidTr="000447B4">
        <w:trPr>
          <w:trHeight w:val="20"/>
        </w:trPr>
        <w:tc>
          <w:tcPr>
            <w:tcW w:w="15163" w:type="dxa"/>
            <w:gridSpan w:val="16"/>
          </w:tcPr>
          <w:p w:rsidR="00075FF1" w:rsidRPr="00090A21" w:rsidRDefault="00075FF1" w:rsidP="00B37DD5">
            <w:pPr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Ежегодное сохранение соотношения дефицита бюджета Республики Татарстан и общего годового объема доходов бюджета Республики Татарстан без учета объема безво</w:t>
            </w:r>
            <w:r w:rsidRPr="00090A21">
              <w:rPr>
                <w:sz w:val="20"/>
                <w:szCs w:val="22"/>
              </w:rPr>
              <w:t>з</w:t>
            </w:r>
            <w:r w:rsidRPr="00090A21">
              <w:rPr>
                <w:sz w:val="20"/>
                <w:szCs w:val="22"/>
              </w:rPr>
              <w:t>мездных поступлений на уровне, не превышающем 10</w:t>
            </w:r>
            <w:r w:rsidR="00372F03" w:rsidRPr="00090A21">
              <w:rPr>
                <w:sz w:val="20"/>
                <w:szCs w:val="22"/>
              </w:rPr>
              <w:t xml:space="preserve"> процентов</w:t>
            </w:r>
            <w:r w:rsidRPr="00090A21">
              <w:rPr>
                <w:sz w:val="20"/>
                <w:szCs w:val="22"/>
              </w:rPr>
              <w:t xml:space="preserve"> (с учетом возможного превышения ограничений в соответствии с нормами бюджетного законодательства)</w:t>
            </w:r>
          </w:p>
        </w:tc>
      </w:tr>
      <w:tr w:rsidR="00075FF1" w:rsidRPr="00090A21" w:rsidTr="000447B4">
        <w:trPr>
          <w:trHeight w:val="20"/>
        </w:trPr>
        <w:tc>
          <w:tcPr>
            <w:tcW w:w="583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</w:t>
            </w:r>
          </w:p>
        </w:tc>
        <w:tc>
          <w:tcPr>
            <w:tcW w:w="2967" w:type="dxa"/>
          </w:tcPr>
          <w:p w:rsidR="00075FF1" w:rsidRPr="00090A21" w:rsidRDefault="00075FF1" w:rsidP="00B37DD5">
            <w:pPr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Отношение дефицита бюджета Республики Татарстан к общ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му годовому объему доходов бюджета Республики Татарстан без учета объема безвозмез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ных поступлений (с учетом возможного превышения огр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ничений в соответствии с но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мами бюджетного законод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тельства), не более</w:t>
            </w:r>
          </w:p>
        </w:tc>
        <w:tc>
          <w:tcPr>
            <w:tcW w:w="1134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1413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процент</w:t>
            </w:r>
            <w:r w:rsidR="00372F03" w:rsidRPr="00090A21">
              <w:rPr>
                <w:sz w:val="20"/>
                <w:szCs w:val="22"/>
              </w:rPr>
              <w:t>ов</w:t>
            </w:r>
          </w:p>
        </w:tc>
        <w:tc>
          <w:tcPr>
            <w:tcW w:w="709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6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10,0</w:t>
            </w:r>
          </w:p>
        </w:tc>
      </w:tr>
      <w:tr w:rsidR="00075FF1" w:rsidRPr="00090A21" w:rsidTr="000447B4">
        <w:trPr>
          <w:trHeight w:val="20"/>
        </w:trPr>
        <w:tc>
          <w:tcPr>
            <w:tcW w:w="15163" w:type="dxa"/>
            <w:gridSpan w:val="16"/>
          </w:tcPr>
          <w:p w:rsidR="00075FF1" w:rsidRPr="00090A21" w:rsidRDefault="00075FF1" w:rsidP="00B37DD5">
            <w:pPr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Ежегодное сохранение соотношения государственного долга Республики Татарстан и общего годового объема доходов бюджета Республики Татарстан без учета объема бе</w:t>
            </w:r>
            <w:r w:rsidRPr="00090A21">
              <w:rPr>
                <w:sz w:val="20"/>
                <w:szCs w:val="22"/>
              </w:rPr>
              <w:t>з</w:t>
            </w:r>
            <w:r w:rsidRPr="00090A21">
              <w:rPr>
                <w:sz w:val="20"/>
                <w:szCs w:val="22"/>
              </w:rPr>
              <w:t>возмездных поступлений на уровне, не превышающем 40</w:t>
            </w:r>
            <w:r w:rsidR="00372F03" w:rsidRPr="00090A21">
              <w:rPr>
                <w:sz w:val="20"/>
                <w:szCs w:val="22"/>
              </w:rPr>
              <w:t xml:space="preserve"> процентов</w:t>
            </w:r>
            <w:r w:rsidRPr="00090A21">
              <w:rPr>
                <w:sz w:val="20"/>
                <w:szCs w:val="22"/>
              </w:rPr>
              <w:t xml:space="preserve"> (с учетом возможного превышения ограничений в соответствии с нормами бюджетного законодател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ства)»</w:t>
            </w:r>
          </w:p>
        </w:tc>
      </w:tr>
      <w:tr w:rsidR="00075FF1" w:rsidRPr="00090A21" w:rsidTr="000447B4">
        <w:trPr>
          <w:trHeight w:val="20"/>
        </w:trPr>
        <w:tc>
          <w:tcPr>
            <w:tcW w:w="583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2.</w:t>
            </w:r>
          </w:p>
        </w:tc>
        <w:tc>
          <w:tcPr>
            <w:tcW w:w="2967" w:type="dxa"/>
          </w:tcPr>
          <w:p w:rsidR="00B37DD5" w:rsidRPr="00090A21" w:rsidRDefault="00075FF1" w:rsidP="0020391D">
            <w:pPr>
              <w:spacing w:line="247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Отношение объема госуда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 xml:space="preserve">ственного долга Республики Татарстан по состоянию на </w:t>
            </w:r>
            <w:r w:rsidRPr="00090A21">
              <w:rPr>
                <w:sz w:val="20"/>
                <w:szCs w:val="22"/>
              </w:rPr>
              <w:br/>
              <w:t>1 января года, следующего за отчетным, к общему годовому объему доходов бюджета Ре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публики Татарстан в отчетном финансовом году без учета объемов безвозмездных п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ступлений (с учетом возможн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го превышения ограничений в соответствии с нормами бю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жетного законодательства), не более</w:t>
            </w:r>
            <w:proofErr w:type="gramEnd"/>
          </w:p>
        </w:tc>
        <w:tc>
          <w:tcPr>
            <w:tcW w:w="1134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1413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процент</w:t>
            </w:r>
            <w:r w:rsidR="00372F03" w:rsidRPr="00090A21">
              <w:rPr>
                <w:sz w:val="20"/>
                <w:szCs w:val="22"/>
              </w:rPr>
              <w:t>ов</w:t>
            </w:r>
          </w:p>
        </w:tc>
        <w:tc>
          <w:tcPr>
            <w:tcW w:w="709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6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40,0</w:t>
            </w:r>
          </w:p>
        </w:tc>
      </w:tr>
      <w:tr w:rsidR="00075FF1" w:rsidRPr="00090A21" w:rsidTr="000447B4">
        <w:trPr>
          <w:trHeight w:val="20"/>
        </w:trPr>
        <w:tc>
          <w:tcPr>
            <w:tcW w:w="15163" w:type="dxa"/>
            <w:gridSpan w:val="16"/>
          </w:tcPr>
          <w:p w:rsidR="00075FF1" w:rsidRPr="00090A21" w:rsidRDefault="00075FF1" w:rsidP="00B37DD5">
            <w:pPr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Ежегодное сохранение обеспеченности местных бюджетов доходными источниками с учетом межбюджетных трансфертов из бюджета Республики Татарстан на уровне не менее 100</w:t>
            </w:r>
            <w:r w:rsidR="00372F03" w:rsidRPr="00090A21">
              <w:rPr>
                <w:sz w:val="20"/>
                <w:szCs w:val="22"/>
              </w:rPr>
              <w:t xml:space="preserve"> процентов</w:t>
            </w:r>
            <w:r w:rsidRPr="00090A21">
              <w:rPr>
                <w:sz w:val="20"/>
                <w:szCs w:val="22"/>
              </w:rPr>
              <w:t xml:space="preserve"> от необходимого объема расходов на решение вопросов местного значения (при формировании межбюджетных отношений с местными бюджетами на очередной финансовый год и на плановый период)</w:t>
            </w:r>
          </w:p>
        </w:tc>
      </w:tr>
      <w:tr w:rsidR="00075FF1" w:rsidRPr="00090A21" w:rsidTr="000447B4">
        <w:trPr>
          <w:trHeight w:val="20"/>
        </w:trPr>
        <w:tc>
          <w:tcPr>
            <w:tcW w:w="583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3.</w:t>
            </w:r>
          </w:p>
        </w:tc>
        <w:tc>
          <w:tcPr>
            <w:tcW w:w="2967" w:type="dxa"/>
          </w:tcPr>
          <w:p w:rsidR="00075FF1" w:rsidRPr="00090A21" w:rsidRDefault="00075FF1" w:rsidP="00B37DD5">
            <w:pPr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Отношение закрепленных д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 xml:space="preserve">ходных источников местных бюджетов и межбюджетных трансфертов </w:t>
            </w:r>
            <w:proofErr w:type="gramStart"/>
            <w:r w:rsidRPr="00090A21">
              <w:rPr>
                <w:sz w:val="20"/>
                <w:szCs w:val="22"/>
              </w:rPr>
              <w:t>из бюджета Ре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публики Татарстан к необх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димому объему расходов на решение вопросов местного значения при формировании межбюджетных отношений с местными бюджетами</w:t>
            </w:r>
            <w:proofErr w:type="gramEnd"/>
            <w:r w:rsidRPr="00090A21">
              <w:rPr>
                <w:sz w:val="20"/>
                <w:szCs w:val="22"/>
              </w:rPr>
              <w:t xml:space="preserve"> на оч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редной финансовый год и на плановый период, не менее</w:t>
            </w:r>
          </w:p>
        </w:tc>
        <w:tc>
          <w:tcPr>
            <w:tcW w:w="1134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1413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процент</w:t>
            </w:r>
            <w:r w:rsidR="00372F03" w:rsidRPr="00090A21">
              <w:rPr>
                <w:sz w:val="20"/>
                <w:szCs w:val="22"/>
              </w:rPr>
              <w:t>ов</w:t>
            </w:r>
          </w:p>
        </w:tc>
        <w:tc>
          <w:tcPr>
            <w:tcW w:w="709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1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60" w:type="dxa"/>
          </w:tcPr>
          <w:p w:rsidR="00075FF1" w:rsidRPr="00090A21" w:rsidRDefault="00075FF1" w:rsidP="00B37DD5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</w:tr>
    </w:tbl>
    <w:p w:rsidR="00184F52" w:rsidRPr="00090A21" w:rsidRDefault="00184F52" w:rsidP="00075FF1">
      <w:pPr>
        <w:spacing w:line="228" w:lineRule="auto"/>
        <w:jc w:val="center"/>
        <w:rPr>
          <w:szCs w:val="28"/>
        </w:rPr>
      </w:pPr>
    </w:p>
    <w:p w:rsidR="00075FF1" w:rsidRPr="00090A21" w:rsidRDefault="00075FF1" w:rsidP="00075FF1">
      <w:pPr>
        <w:spacing w:line="228" w:lineRule="auto"/>
        <w:jc w:val="center"/>
        <w:rPr>
          <w:szCs w:val="28"/>
        </w:rPr>
      </w:pPr>
      <w:r w:rsidRPr="00090A21">
        <w:rPr>
          <w:szCs w:val="28"/>
        </w:rPr>
        <w:t>4. Структура государственной программы Республики Татарстан</w:t>
      </w:r>
    </w:p>
    <w:p w:rsidR="00075FF1" w:rsidRPr="00090A21" w:rsidRDefault="00075FF1" w:rsidP="00075FF1">
      <w:pPr>
        <w:spacing w:line="228" w:lineRule="auto"/>
        <w:jc w:val="center"/>
        <w:rPr>
          <w:szCs w:val="28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nil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074"/>
        <w:gridCol w:w="5528"/>
        <w:gridCol w:w="3715"/>
      </w:tblGrid>
      <w:tr w:rsidR="00075FF1" w:rsidRPr="00090A21" w:rsidTr="000447B4">
        <w:trPr>
          <w:trHeight w:val="20"/>
        </w:trPr>
        <w:tc>
          <w:tcPr>
            <w:tcW w:w="704" w:type="dxa"/>
          </w:tcPr>
          <w:p w:rsidR="00075FF1" w:rsidRPr="00090A21" w:rsidRDefault="00075FF1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№</w:t>
            </w:r>
            <w:r w:rsidRPr="00090A21">
              <w:rPr>
                <w:sz w:val="20"/>
                <w:szCs w:val="22"/>
              </w:rPr>
              <w:br/>
            </w:r>
            <w:proofErr w:type="gramStart"/>
            <w:r w:rsidRPr="00090A21">
              <w:rPr>
                <w:sz w:val="20"/>
                <w:szCs w:val="22"/>
              </w:rPr>
              <w:t>п</w:t>
            </w:r>
            <w:proofErr w:type="gramEnd"/>
            <w:r w:rsidRPr="00090A21">
              <w:rPr>
                <w:sz w:val="20"/>
                <w:szCs w:val="22"/>
              </w:rPr>
              <w:t>/п</w:t>
            </w:r>
          </w:p>
        </w:tc>
        <w:tc>
          <w:tcPr>
            <w:tcW w:w="5074" w:type="dxa"/>
          </w:tcPr>
          <w:p w:rsidR="00075FF1" w:rsidRPr="00090A21" w:rsidRDefault="00075FF1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Задачи структурного элемента</w:t>
            </w:r>
          </w:p>
        </w:tc>
        <w:tc>
          <w:tcPr>
            <w:tcW w:w="5528" w:type="dxa"/>
          </w:tcPr>
          <w:p w:rsidR="00075FF1" w:rsidRPr="00090A21" w:rsidRDefault="00075FF1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Краткое описание ожидаемых эффектов от реализации зад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чи структурного элемента</w:t>
            </w:r>
          </w:p>
        </w:tc>
        <w:tc>
          <w:tcPr>
            <w:tcW w:w="3715" w:type="dxa"/>
          </w:tcPr>
          <w:p w:rsidR="00075FF1" w:rsidRPr="00090A21" w:rsidRDefault="00075FF1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Связь с показателями</w:t>
            </w:r>
          </w:p>
        </w:tc>
      </w:tr>
    </w:tbl>
    <w:p w:rsidR="00892E7E" w:rsidRPr="00090A21" w:rsidRDefault="00892E7E" w:rsidP="00892E7E">
      <w:pPr>
        <w:spacing w:line="240" w:lineRule="auto"/>
        <w:rPr>
          <w:sz w:val="2"/>
          <w:szCs w:val="2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074"/>
        <w:gridCol w:w="1851"/>
        <w:gridCol w:w="3677"/>
        <w:gridCol w:w="3715"/>
      </w:tblGrid>
      <w:tr w:rsidR="00075FF1" w:rsidRPr="00090A21" w:rsidTr="00892E7E">
        <w:trPr>
          <w:trHeight w:val="20"/>
          <w:tblHeader/>
        </w:trPr>
        <w:tc>
          <w:tcPr>
            <w:tcW w:w="704" w:type="dxa"/>
          </w:tcPr>
          <w:p w:rsidR="00075FF1" w:rsidRPr="00090A21" w:rsidRDefault="00075FF1" w:rsidP="009F2D08">
            <w:pPr>
              <w:spacing w:line="233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</w:t>
            </w:r>
          </w:p>
        </w:tc>
        <w:tc>
          <w:tcPr>
            <w:tcW w:w="5074" w:type="dxa"/>
          </w:tcPr>
          <w:p w:rsidR="00075FF1" w:rsidRPr="00090A21" w:rsidRDefault="00075FF1" w:rsidP="009F2D08">
            <w:pPr>
              <w:spacing w:line="233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</w:t>
            </w:r>
          </w:p>
        </w:tc>
        <w:tc>
          <w:tcPr>
            <w:tcW w:w="5528" w:type="dxa"/>
            <w:gridSpan w:val="2"/>
          </w:tcPr>
          <w:p w:rsidR="00075FF1" w:rsidRPr="00090A21" w:rsidRDefault="00075FF1" w:rsidP="009F2D08">
            <w:pPr>
              <w:spacing w:line="233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</w:t>
            </w:r>
          </w:p>
        </w:tc>
        <w:tc>
          <w:tcPr>
            <w:tcW w:w="3715" w:type="dxa"/>
          </w:tcPr>
          <w:p w:rsidR="00075FF1" w:rsidRPr="00090A21" w:rsidRDefault="00075FF1" w:rsidP="009F2D08">
            <w:pPr>
              <w:spacing w:line="233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4</w:t>
            </w:r>
          </w:p>
        </w:tc>
      </w:tr>
      <w:tr w:rsidR="00075FF1" w:rsidRPr="00090A21" w:rsidTr="00892E7E">
        <w:trPr>
          <w:trHeight w:val="20"/>
        </w:trPr>
        <w:tc>
          <w:tcPr>
            <w:tcW w:w="15021" w:type="dxa"/>
            <w:gridSpan w:val="5"/>
            <w:shd w:val="clear" w:color="auto" w:fill="auto"/>
          </w:tcPr>
          <w:p w:rsidR="00075FF1" w:rsidRPr="00090A21" w:rsidRDefault="00075FF1" w:rsidP="009F2D08">
            <w:pPr>
              <w:spacing w:line="233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Государственная программа Республики Татарстан «Управление государственными финансами Республики Татарстан»</w:t>
            </w:r>
          </w:p>
        </w:tc>
      </w:tr>
      <w:tr w:rsidR="00075FF1" w:rsidRPr="00090A21" w:rsidTr="00892E7E">
        <w:trPr>
          <w:trHeight w:val="20"/>
        </w:trPr>
        <w:tc>
          <w:tcPr>
            <w:tcW w:w="15021" w:type="dxa"/>
            <w:gridSpan w:val="5"/>
          </w:tcPr>
          <w:p w:rsidR="00075FF1" w:rsidRPr="00090A21" w:rsidRDefault="00075FF1" w:rsidP="009F2D08">
            <w:pPr>
              <w:spacing w:line="233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</w:tr>
      <w:tr w:rsidR="00C83214" w:rsidRPr="00090A21" w:rsidTr="00892E7E">
        <w:trPr>
          <w:trHeight w:val="20"/>
        </w:trPr>
        <w:tc>
          <w:tcPr>
            <w:tcW w:w="704" w:type="dxa"/>
          </w:tcPr>
          <w:p w:rsidR="00C83214" w:rsidRPr="00090A21" w:rsidRDefault="00C83214" w:rsidP="009F2D08">
            <w:pPr>
              <w:spacing w:line="233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6925" w:type="dxa"/>
            <w:gridSpan w:val="2"/>
          </w:tcPr>
          <w:p w:rsidR="00C83214" w:rsidRPr="00090A21" w:rsidRDefault="00C83214" w:rsidP="009F2D08">
            <w:pPr>
              <w:spacing w:line="233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Ответственный</w:t>
            </w:r>
            <w:proofErr w:type="gramEnd"/>
            <w:r w:rsidRPr="00090A21">
              <w:rPr>
                <w:sz w:val="20"/>
                <w:szCs w:val="22"/>
              </w:rPr>
              <w:t xml:space="preserve"> за реализацию: Р.Р.Гайзатуллин – министр финансов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</w:t>
            </w:r>
          </w:p>
        </w:tc>
        <w:tc>
          <w:tcPr>
            <w:tcW w:w="7392" w:type="dxa"/>
            <w:gridSpan w:val="2"/>
          </w:tcPr>
          <w:p w:rsidR="00C83214" w:rsidRPr="00090A21" w:rsidRDefault="00C83214" w:rsidP="009F2D08">
            <w:pPr>
              <w:spacing w:line="233" w:lineRule="auto"/>
              <w:ind w:firstLine="851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</w:tr>
      <w:tr w:rsidR="00075FF1" w:rsidRPr="00090A21" w:rsidTr="00892E7E">
        <w:trPr>
          <w:trHeight w:val="20"/>
        </w:trPr>
        <w:tc>
          <w:tcPr>
            <w:tcW w:w="704" w:type="dxa"/>
          </w:tcPr>
          <w:p w:rsidR="00075FF1" w:rsidRPr="00090A21" w:rsidRDefault="00075FF1" w:rsidP="009F2D08">
            <w:pPr>
              <w:spacing w:line="233" w:lineRule="auto"/>
              <w:ind w:firstLine="22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</w:t>
            </w:r>
          </w:p>
        </w:tc>
        <w:tc>
          <w:tcPr>
            <w:tcW w:w="5074" w:type="dxa"/>
          </w:tcPr>
          <w:p w:rsidR="00075FF1" w:rsidRPr="00090A21" w:rsidRDefault="00075FF1" w:rsidP="009F2D08">
            <w:pPr>
              <w:spacing w:line="233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Создание оптимальных условий для своевременного и качественного формирования и исполнения бюджета Республики Татарстан, формирования бюджетной о</w:t>
            </w:r>
            <w:r w:rsidRPr="00090A21">
              <w:rPr>
                <w:sz w:val="20"/>
                <w:szCs w:val="22"/>
              </w:rPr>
              <w:t>т</w:t>
            </w:r>
            <w:r w:rsidRPr="00090A21">
              <w:rPr>
                <w:sz w:val="20"/>
                <w:szCs w:val="22"/>
              </w:rPr>
              <w:t>четности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075FF1" w:rsidRPr="00090A21" w:rsidRDefault="00075FF1" w:rsidP="002B3898">
            <w:pPr>
              <w:spacing w:line="233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обеспечение качественной разработки проекта закона Ре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публики Татарстан о бюджете Республики Татарстан на оч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 xml:space="preserve">редной финансовый год и </w:t>
            </w:r>
            <w:r w:rsidR="00F01EE0" w:rsidRPr="00090A21">
              <w:rPr>
                <w:sz w:val="20"/>
                <w:szCs w:val="22"/>
              </w:rPr>
              <w:t xml:space="preserve">на </w:t>
            </w:r>
            <w:r w:rsidRPr="00090A21">
              <w:rPr>
                <w:sz w:val="20"/>
                <w:szCs w:val="22"/>
              </w:rPr>
              <w:t>плановый период, который уч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тывает приоритеты социально-экономического развития и принципы долгосрочной бюджетной устойчивости, а также обеспечение исполнения бюджета Республики Татарстан с соблюдением всех требований бюджетного законодательства являются необходимыми элементами для эффективного и ответственного управления общественными финансами, что является базовым условием для повышения уровня и</w:t>
            </w:r>
            <w:proofErr w:type="gramEnd"/>
            <w:r w:rsidRPr="00090A21">
              <w:rPr>
                <w:sz w:val="20"/>
                <w:szCs w:val="22"/>
              </w:rPr>
              <w:t xml:space="preserve"> кач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ства жизни населения, устойчивого экономического роста, модернизации экономики и социальной сферы и достижения других стратегических целей социально-экономического ра</w:t>
            </w:r>
            <w:r w:rsidRPr="00090A21">
              <w:rPr>
                <w:sz w:val="20"/>
                <w:szCs w:val="22"/>
              </w:rPr>
              <w:t>з</w:t>
            </w:r>
            <w:r w:rsidRPr="00090A21">
              <w:rPr>
                <w:sz w:val="20"/>
                <w:szCs w:val="22"/>
              </w:rPr>
              <w:t>вития Республики Татарстан</w:t>
            </w:r>
          </w:p>
        </w:tc>
        <w:tc>
          <w:tcPr>
            <w:tcW w:w="3715" w:type="dxa"/>
          </w:tcPr>
          <w:p w:rsidR="00075FF1" w:rsidRPr="00090A21" w:rsidRDefault="00075FF1" w:rsidP="009F2D08">
            <w:pPr>
              <w:spacing w:line="233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отношение дефицита бюджета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 к общему годовому об</w:t>
            </w:r>
            <w:r w:rsidRPr="00090A21">
              <w:rPr>
                <w:sz w:val="20"/>
                <w:szCs w:val="22"/>
              </w:rPr>
              <w:t>ъ</w:t>
            </w:r>
            <w:r w:rsidRPr="00090A21">
              <w:rPr>
                <w:sz w:val="20"/>
                <w:szCs w:val="22"/>
              </w:rPr>
              <w:t>ему доходов бюджета Республики Т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тарстан без учета объема безвозмездных поступлений (с учетом возможного пр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вышения ограничений в соответствии с нормами бюджетного законодательства)</w:t>
            </w:r>
          </w:p>
        </w:tc>
      </w:tr>
      <w:tr w:rsidR="00075FF1" w:rsidRPr="00090A21" w:rsidTr="00892E7E">
        <w:trPr>
          <w:trHeight w:val="20"/>
        </w:trPr>
        <w:tc>
          <w:tcPr>
            <w:tcW w:w="15021" w:type="dxa"/>
            <w:gridSpan w:val="5"/>
          </w:tcPr>
          <w:p w:rsidR="00075FF1" w:rsidRPr="00090A21" w:rsidRDefault="00075FF1" w:rsidP="009F2D08">
            <w:pPr>
              <w:spacing w:line="233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Комплекс процессных мероприятий «Эффективное управление государственным долгом»</w:t>
            </w:r>
          </w:p>
        </w:tc>
      </w:tr>
      <w:tr w:rsidR="00386F0E" w:rsidRPr="00090A21" w:rsidTr="00892E7E">
        <w:trPr>
          <w:trHeight w:val="20"/>
        </w:trPr>
        <w:tc>
          <w:tcPr>
            <w:tcW w:w="704" w:type="dxa"/>
          </w:tcPr>
          <w:p w:rsidR="00386F0E" w:rsidRPr="00090A21" w:rsidRDefault="00386F0E" w:rsidP="009F2D08">
            <w:pPr>
              <w:spacing w:line="233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6925" w:type="dxa"/>
            <w:gridSpan w:val="2"/>
          </w:tcPr>
          <w:p w:rsidR="00386F0E" w:rsidRPr="00090A21" w:rsidRDefault="00386F0E" w:rsidP="009F2D08">
            <w:pPr>
              <w:spacing w:line="233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Ответственный</w:t>
            </w:r>
            <w:proofErr w:type="gramEnd"/>
            <w:r w:rsidRPr="00090A21">
              <w:rPr>
                <w:sz w:val="20"/>
                <w:szCs w:val="22"/>
              </w:rPr>
              <w:t xml:space="preserve"> за реализацию: Р.Р.Гайзатуллин – министр финансов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</w:t>
            </w:r>
          </w:p>
        </w:tc>
        <w:tc>
          <w:tcPr>
            <w:tcW w:w="7392" w:type="dxa"/>
            <w:gridSpan w:val="2"/>
          </w:tcPr>
          <w:p w:rsidR="00386F0E" w:rsidRPr="00090A21" w:rsidRDefault="00386F0E" w:rsidP="009F2D08">
            <w:pPr>
              <w:spacing w:line="233" w:lineRule="auto"/>
              <w:ind w:firstLine="851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</w:tr>
      <w:tr w:rsidR="00386F0E" w:rsidRPr="00090A21" w:rsidTr="00892E7E">
        <w:trPr>
          <w:trHeight w:val="20"/>
        </w:trPr>
        <w:tc>
          <w:tcPr>
            <w:tcW w:w="704" w:type="dxa"/>
          </w:tcPr>
          <w:p w:rsidR="00386F0E" w:rsidRPr="00090A21" w:rsidRDefault="00386F0E" w:rsidP="009F2D08">
            <w:pPr>
              <w:spacing w:line="233" w:lineRule="auto"/>
              <w:ind w:firstLine="22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</w:t>
            </w:r>
          </w:p>
        </w:tc>
        <w:tc>
          <w:tcPr>
            <w:tcW w:w="5074" w:type="dxa"/>
          </w:tcPr>
          <w:p w:rsidR="00386F0E" w:rsidRPr="00090A21" w:rsidRDefault="00386F0E" w:rsidP="009F2D08">
            <w:pPr>
              <w:spacing w:line="233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Обеспечение приемлемого и экономически обоснова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ного объема государственного долга Республики Тата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стан и его структуры при условии минимизации расх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дов на обслуживание долговых обязательств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86F0E" w:rsidRPr="00090A21" w:rsidRDefault="00386F0E" w:rsidP="009F2D08">
            <w:pPr>
              <w:spacing w:line="233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проведение взвешенной долговой политики, в соответствии с которой не допускается необоснованное увеличение объема государственного долга Республики Татарстан, ограничив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ется привлечение «дорогостоящих» коммерческих заимств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ваний при наличии возможности привлечения бюджетных кредитов из федерального бюджета, позволит сохранить до</w:t>
            </w:r>
            <w:r w:rsidRPr="00090A21">
              <w:rPr>
                <w:sz w:val="20"/>
                <w:szCs w:val="22"/>
              </w:rPr>
              <w:t>л</w:t>
            </w:r>
            <w:r w:rsidRPr="00090A21">
              <w:rPr>
                <w:sz w:val="20"/>
                <w:szCs w:val="22"/>
              </w:rPr>
              <w:t>говую нагрузку на бюджет Республики Татарстан на прие</w:t>
            </w:r>
            <w:r w:rsidRPr="00090A21">
              <w:rPr>
                <w:sz w:val="20"/>
                <w:szCs w:val="22"/>
              </w:rPr>
              <w:t>м</w:t>
            </w:r>
            <w:r w:rsidRPr="00090A21">
              <w:rPr>
                <w:sz w:val="20"/>
                <w:szCs w:val="22"/>
              </w:rPr>
              <w:t>лемом уровне, при котором привлечение дополнительных источников для финансирования проектов развития, реализ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емых в республике, не будет создавать угроз для поддерж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ния</w:t>
            </w:r>
            <w:proofErr w:type="gramEnd"/>
            <w:r w:rsidRPr="00090A21">
              <w:rPr>
                <w:sz w:val="20"/>
                <w:szCs w:val="22"/>
              </w:rPr>
              <w:t xml:space="preserve"> устойчивости бюджета и выполнения всех бюджетных обязательств</w:t>
            </w:r>
          </w:p>
        </w:tc>
        <w:tc>
          <w:tcPr>
            <w:tcW w:w="3715" w:type="dxa"/>
          </w:tcPr>
          <w:p w:rsidR="00386F0E" w:rsidRPr="00090A21" w:rsidRDefault="00386F0E" w:rsidP="00F01EE0">
            <w:pPr>
              <w:spacing w:line="233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отношение объема государственного долга Республики Татарстан по состо</w:t>
            </w:r>
            <w:r w:rsidRPr="00090A21">
              <w:rPr>
                <w:sz w:val="20"/>
                <w:szCs w:val="22"/>
              </w:rPr>
              <w:t>я</w:t>
            </w:r>
            <w:r w:rsidRPr="00090A21">
              <w:rPr>
                <w:sz w:val="20"/>
                <w:szCs w:val="22"/>
              </w:rPr>
              <w:t>нию на 1 января года, следую</w:t>
            </w:r>
            <w:r w:rsidR="00F01EE0" w:rsidRPr="00090A21">
              <w:rPr>
                <w:sz w:val="20"/>
                <w:szCs w:val="22"/>
              </w:rPr>
              <w:t>щего за отчетным, к общему годовому объему доходов бюджета Рес</w:t>
            </w:r>
            <w:r w:rsidRPr="00090A21">
              <w:rPr>
                <w:sz w:val="20"/>
                <w:szCs w:val="22"/>
              </w:rPr>
              <w:t>публики Татарстан в отчетном финансовом году без учета объемов б</w:t>
            </w:r>
            <w:r w:rsidR="00F01EE0" w:rsidRPr="00090A21">
              <w:rPr>
                <w:sz w:val="20"/>
                <w:szCs w:val="22"/>
              </w:rPr>
              <w:t>езвозмездных поступлений (с уче</w:t>
            </w:r>
            <w:r w:rsidRPr="00090A21">
              <w:rPr>
                <w:sz w:val="20"/>
                <w:szCs w:val="22"/>
              </w:rPr>
              <w:t>том возможного превышения огр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ничений в соответствии с нормами</w:t>
            </w:r>
            <w:r w:rsidR="00723C62" w:rsidRPr="00090A21">
              <w:rPr>
                <w:sz w:val="20"/>
                <w:szCs w:val="22"/>
              </w:rPr>
              <w:t xml:space="preserve"> </w:t>
            </w:r>
            <w:r w:rsidRPr="00090A21">
              <w:rPr>
                <w:sz w:val="20"/>
                <w:szCs w:val="22"/>
              </w:rPr>
              <w:t>бюджетного законодательства)</w:t>
            </w:r>
            <w:proofErr w:type="gramEnd"/>
          </w:p>
        </w:tc>
      </w:tr>
      <w:tr w:rsidR="00386F0E" w:rsidRPr="00090A21" w:rsidTr="00892E7E">
        <w:trPr>
          <w:trHeight w:val="20"/>
        </w:trPr>
        <w:tc>
          <w:tcPr>
            <w:tcW w:w="15021" w:type="dxa"/>
            <w:gridSpan w:val="5"/>
          </w:tcPr>
          <w:p w:rsidR="00386F0E" w:rsidRPr="00090A21" w:rsidRDefault="00386F0E" w:rsidP="00386F0E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ниципальными финансами»</w:t>
            </w:r>
          </w:p>
        </w:tc>
      </w:tr>
      <w:tr w:rsidR="00386F0E" w:rsidRPr="00090A21" w:rsidTr="00892E7E">
        <w:trPr>
          <w:trHeight w:val="20"/>
        </w:trPr>
        <w:tc>
          <w:tcPr>
            <w:tcW w:w="704" w:type="dxa"/>
          </w:tcPr>
          <w:p w:rsidR="00386F0E" w:rsidRPr="00090A21" w:rsidRDefault="00386F0E" w:rsidP="00386F0E">
            <w:pPr>
              <w:spacing w:line="24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6925" w:type="dxa"/>
            <w:gridSpan w:val="2"/>
          </w:tcPr>
          <w:p w:rsidR="00386F0E" w:rsidRPr="00090A21" w:rsidRDefault="00386F0E" w:rsidP="00386F0E">
            <w:pPr>
              <w:spacing w:line="240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Ответственный</w:t>
            </w:r>
            <w:proofErr w:type="gramEnd"/>
            <w:r w:rsidRPr="00090A21">
              <w:rPr>
                <w:sz w:val="20"/>
                <w:szCs w:val="22"/>
              </w:rPr>
              <w:t xml:space="preserve"> за реализацию: Р.Р.Гайзатуллин – министр финансов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</w:t>
            </w:r>
          </w:p>
        </w:tc>
        <w:tc>
          <w:tcPr>
            <w:tcW w:w="7392" w:type="dxa"/>
            <w:gridSpan w:val="2"/>
          </w:tcPr>
          <w:p w:rsidR="00386F0E" w:rsidRPr="00090A21" w:rsidRDefault="00386F0E" w:rsidP="00386F0E">
            <w:pPr>
              <w:spacing w:line="240" w:lineRule="auto"/>
              <w:ind w:firstLine="851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</w:tr>
      <w:tr w:rsidR="00386F0E" w:rsidRPr="00090A21" w:rsidTr="00892E7E">
        <w:trPr>
          <w:trHeight w:val="20"/>
        </w:trPr>
        <w:tc>
          <w:tcPr>
            <w:tcW w:w="704" w:type="dxa"/>
          </w:tcPr>
          <w:p w:rsidR="00386F0E" w:rsidRPr="00090A21" w:rsidRDefault="00386F0E" w:rsidP="00386F0E">
            <w:pPr>
              <w:spacing w:line="240" w:lineRule="auto"/>
              <w:ind w:firstLine="22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</w:t>
            </w:r>
          </w:p>
        </w:tc>
        <w:tc>
          <w:tcPr>
            <w:tcW w:w="5074" w:type="dxa"/>
          </w:tcPr>
          <w:p w:rsidR="00386F0E" w:rsidRPr="00090A21" w:rsidRDefault="00386F0E" w:rsidP="00386F0E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Организация направления муниципальным образован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ям Республики Татарстан межбюджетных трансфертов для выравнивания их бюджетной обеспеченности, обе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печения сбалансированности местных бюджетов, соц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ально-экономического развития и исполнения делег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рованных полномочий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0391D" w:rsidRPr="00090A21" w:rsidRDefault="00386F0E" w:rsidP="00213224">
            <w:pPr>
              <w:spacing w:line="240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предоставление межбюджетных трансфертов из бюджета Республики Татарстан бюджетам муниципальных образов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ний, направленных на обеспечение сбалансированности местных бюджетов, в том числе путем выравнивания бю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жетной обеспеченности муниципальных образований, в об</w:t>
            </w:r>
            <w:r w:rsidRPr="00090A21">
              <w:rPr>
                <w:sz w:val="20"/>
                <w:szCs w:val="22"/>
              </w:rPr>
              <w:t>ъ</w:t>
            </w:r>
            <w:r w:rsidRPr="00090A21">
              <w:rPr>
                <w:sz w:val="20"/>
                <w:szCs w:val="22"/>
              </w:rPr>
              <w:t>емах, достаточных для финансирования расходов на решение вопросов местного значения, позволит выполнить все фина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сируемые за счет местных бюджетов социальные обязател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ства перед гражданами, а также обеспечить возможности для дальнейшего социально-экономического развития террит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рий муниципальных образований Республики</w:t>
            </w:r>
            <w:proofErr w:type="gramEnd"/>
            <w:r w:rsidRPr="00090A21">
              <w:rPr>
                <w:sz w:val="20"/>
                <w:szCs w:val="22"/>
              </w:rPr>
              <w:t xml:space="preserve"> Татарстан</w:t>
            </w:r>
          </w:p>
        </w:tc>
        <w:tc>
          <w:tcPr>
            <w:tcW w:w="3715" w:type="dxa"/>
          </w:tcPr>
          <w:p w:rsidR="00386F0E" w:rsidRPr="00090A21" w:rsidRDefault="00386F0E" w:rsidP="00F01EE0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отношение закрепленных доходных и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точников местных бюджетов и ме</w:t>
            </w:r>
            <w:r w:rsidRPr="00090A21">
              <w:rPr>
                <w:sz w:val="20"/>
                <w:szCs w:val="22"/>
              </w:rPr>
              <w:t>ж</w:t>
            </w:r>
            <w:r w:rsidRPr="00090A21">
              <w:rPr>
                <w:sz w:val="20"/>
                <w:szCs w:val="22"/>
              </w:rPr>
              <w:t xml:space="preserve">бюджетных трансфертов </w:t>
            </w:r>
            <w:proofErr w:type="gramStart"/>
            <w:r w:rsidRPr="00090A21">
              <w:rPr>
                <w:sz w:val="20"/>
                <w:szCs w:val="22"/>
              </w:rPr>
              <w:t>из бюджета Республики Татарстан к необходимому объему расходов на решение вопросов местного значения при формировании межбюджетных отношений с местными бюджетами</w:t>
            </w:r>
            <w:proofErr w:type="gramEnd"/>
            <w:r w:rsidRPr="00090A21">
              <w:rPr>
                <w:sz w:val="20"/>
                <w:szCs w:val="22"/>
              </w:rPr>
              <w:t xml:space="preserve"> на очередной финансовый год и на плановый период</w:t>
            </w:r>
          </w:p>
        </w:tc>
      </w:tr>
      <w:tr w:rsidR="00386F0E" w:rsidRPr="00090A21" w:rsidTr="00892E7E">
        <w:trPr>
          <w:trHeight w:val="20"/>
        </w:trPr>
        <w:tc>
          <w:tcPr>
            <w:tcW w:w="704" w:type="dxa"/>
          </w:tcPr>
          <w:p w:rsidR="00386F0E" w:rsidRPr="00090A21" w:rsidRDefault="00386F0E" w:rsidP="00386F0E">
            <w:pPr>
              <w:spacing w:line="240" w:lineRule="auto"/>
              <w:ind w:firstLine="22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2.</w:t>
            </w:r>
          </w:p>
        </w:tc>
        <w:tc>
          <w:tcPr>
            <w:tcW w:w="5074" w:type="dxa"/>
          </w:tcPr>
          <w:p w:rsidR="00386F0E" w:rsidRPr="00090A21" w:rsidRDefault="00386F0E" w:rsidP="00386F0E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Создание условий для повышения качества управления муниципальными финансами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86F0E" w:rsidRPr="00090A21" w:rsidRDefault="00386F0E" w:rsidP="00386F0E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систематическое проведение мониторинга качества управл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ния финансами и платежеспособности муниципальных обр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зований Республики Татарстан, соблюдения ими требований бюджетного законодательства будет способствовать пов</w:t>
            </w:r>
            <w:r w:rsidRPr="00090A21">
              <w:rPr>
                <w:sz w:val="20"/>
                <w:szCs w:val="22"/>
              </w:rPr>
              <w:t>ы</w:t>
            </w:r>
            <w:r w:rsidRPr="00090A21">
              <w:rPr>
                <w:sz w:val="20"/>
                <w:szCs w:val="22"/>
              </w:rPr>
              <w:t>шению уровня финансовой дисциплины, качества управл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ния общественными финансами на муниципальном уровне</w:t>
            </w:r>
          </w:p>
        </w:tc>
        <w:tc>
          <w:tcPr>
            <w:tcW w:w="3715" w:type="dxa"/>
          </w:tcPr>
          <w:p w:rsidR="00386F0E" w:rsidRPr="00090A21" w:rsidRDefault="00386F0E" w:rsidP="00386F0E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отношение закрепленных доходных и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точников местных бюджетов и ме</w:t>
            </w:r>
            <w:r w:rsidRPr="00090A21">
              <w:rPr>
                <w:sz w:val="20"/>
                <w:szCs w:val="22"/>
              </w:rPr>
              <w:t>ж</w:t>
            </w:r>
            <w:r w:rsidRPr="00090A21">
              <w:rPr>
                <w:sz w:val="20"/>
                <w:szCs w:val="22"/>
              </w:rPr>
              <w:t xml:space="preserve">бюджетных трансфертов </w:t>
            </w:r>
            <w:proofErr w:type="gramStart"/>
            <w:r w:rsidRPr="00090A21">
              <w:rPr>
                <w:sz w:val="20"/>
                <w:szCs w:val="22"/>
              </w:rPr>
              <w:t>из бюджета Республики Татарстан к необходимому объему расходов на решение вопросов местного значения при формировании межбюджетных отношений с местными бюджетами</w:t>
            </w:r>
            <w:proofErr w:type="gramEnd"/>
            <w:r w:rsidRPr="00090A21">
              <w:rPr>
                <w:sz w:val="20"/>
                <w:szCs w:val="22"/>
              </w:rPr>
              <w:t xml:space="preserve"> на очередной финансовый год и на плановый период</w:t>
            </w:r>
          </w:p>
        </w:tc>
      </w:tr>
    </w:tbl>
    <w:p w:rsidR="00075FF1" w:rsidRPr="00090A21" w:rsidRDefault="00075FF1" w:rsidP="00075FF1">
      <w:pPr>
        <w:spacing w:line="228" w:lineRule="auto"/>
        <w:jc w:val="center"/>
        <w:rPr>
          <w:szCs w:val="28"/>
        </w:rPr>
      </w:pPr>
    </w:p>
    <w:p w:rsidR="00075FF1" w:rsidRPr="00090A21" w:rsidRDefault="00075FF1" w:rsidP="00075FF1">
      <w:pPr>
        <w:spacing w:line="228" w:lineRule="auto"/>
        <w:jc w:val="center"/>
        <w:rPr>
          <w:szCs w:val="28"/>
        </w:rPr>
      </w:pPr>
      <w:r w:rsidRPr="00090A21">
        <w:rPr>
          <w:szCs w:val="28"/>
        </w:rPr>
        <w:lastRenderedPageBreak/>
        <w:t>5. Финансовое обеспечение государственной программы Республики Татарстан</w:t>
      </w:r>
    </w:p>
    <w:p w:rsidR="00075FF1" w:rsidRPr="00090A21" w:rsidRDefault="00075FF1" w:rsidP="00075FF1">
      <w:pPr>
        <w:spacing w:line="228" w:lineRule="auto"/>
        <w:jc w:val="center"/>
        <w:rPr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1276"/>
        <w:gridCol w:w="1276"/>
        <w:gridCol w:w="1275"/>
        <w:gridCol w:w="1276"/>
        <w:gridCol w:w="1276"/>
        <w:gridCol w:w="1276"/>
        <w:gridCol w:w="1275"/>
        <w:gridCol w:w="1418"/>
      </w:tblGrid>
      <w:tr w:rsidR="00213224" w:rsidRPr="00090A21" w:rsidTr="00213224">
        <w:trPr>
          <w:trHeight w:val="20"/>
          <w:tblHeader/>
        </w:trPr>
        <w:tc>
          <w:tcPr>
            <w:tcW w:w="4786" w:type="dxa"/>
            <w:vMerge w:val="restart"/>
            <w:vAlign w:val="center"/>
          </w:tcPr>
          <w:p w:rsidR="00213224" w:rsidRPr="00090A21" w:rsidRDefault="00213224" w:rsidP="00075FF1">
            <w:pPr>
              <w:spacing w:line="228" w:lineRule="auto"/>
              <w:ind w:firstLine="851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Наименование государственной програ</w:t>
            </w:r>
            <w:r w:rsidRPr="00090A21">
              <w:rPr>
                <w:sz w:val="20"/>
              </w:rPr>
              <w:t>м</w:t>
            </w:r>
            <w:r w:rsidRPr="00090A21">
              <w:rPr>
                <w:sz w:val="20"/>
              </w:rPr>
              <w:t>мы Республики Татарстан, структурного элемента / источник финансового обеспечения</w:t>
            </w:r>
          </w:p>
        </w:tc>
        <w:tc>
          <w:tcPr>
            <w:tcW w:w="10348" w:type="dxa"/>
            <w:gridSpan w:val="8"/>
          </w:tcPr>
          <w:p w:rsidR="00213224" w:rsidRPr="00090A21" w:rsidRDefault="00213224" w:rsidP="00075FF1">
            <w:pPr>
              <w:spacing w:line="228" w:lineRule="auto"/>
              <w:ind w:firstLine="851"/>
              <w:jc w:val="center"/>
              <w:rPr>
                <w:sz w:val="20"/>
              </w:rPr>
            </w:pPr>
            <w:r w:rsidRPr="00090A21">
              <w:rPr>
                <w:sz w:val="20"/>
              </w:rPr>
              <w:t xml:space="preserve">Объем финансового обеспечения по годам реализации, </w:t>
            </w:r>
            <w:proofErr w:type="spellStart"/>
            <w:r w:rsidRPr="00090A21">
              <w:rPr>
                <w:sz w:val="20"/>
              </w:rPr>
              <w:t>тыс</w:t>
            </w:r>
            <w:proofErr w:type="gramStart"/>
            <w:r w:rsidRPr="00090A21">
              <w:rPr>
                <w:sz w:val="20"/>
              </w:rPr>
              <w:t>.р</w:t>
            </w:r>
            <w:proofErr w:type="gramEnd"/>
            <w:r w:rsidRPr="00090A21">
              <w:rPr>
                <w:sz w:val="20"/>
              </w:rPr>
              <w:t>ублей</w:t>
            </w:r>
            <w:proofErr w:type="spellEnd"/>
          </w:p>
        </w:tc>
      </w:tr>
      <w:tr w:rsidR="00213224" w:rsidRPr="00090A21" w:rsidTr="00213224">
        <w:trPr>
          <w:trHeight w:val="20"/>
          <w:tblHeader/>
        </w:trPr>
        <w:tc>
          <w:tcPr>
            <w:tcW w:w="4786" w:type="dxa"/>
            <w:vMerge/>
            <w:vAlign w:val="center"/>
          </w:tcPr>
          <w:p w:rsidR="00213224" w:rsidRPr="00090A21" w:rsidRDefault="00213224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13224" w:rsidRPr="00090A21" w:rsidRDefault="00213224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2024 г.</w:t>
            </w:r>
          </w:p>
        </w:tc>
        <w:tc>
          <w:tcPr>
            <w:tcW w:w="1276" w:type="dxa"/>
            <w:vAlign w:val="center"/>
          </w:tcPr>
          <w:p w:rsidR="00213224" w:rsidRPr="00090A21" w:rsidRDefault="00213224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2025 г.</w:t>
            </w:r>
          </w:p>
        </w:tc>
        <w:tc>
          <w:tcPr>
            <w:tcW w:w="1275" w:type="dxa"/>
            <w:vAlign w:val="center"/>
          </w:tcPr>
          <w:p w:rsidR="00213224" w:rsidRPr="00090A21" w:rsidRDefault="00213224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2026 г.</w:t>
            </w:r>
          </w:p>
        </w:tc>
        <w:tc>
          <w:tcPr>
            <w:tcW w:w="1276" w:type="dxa"/>
            <w:vAlign w:val="center"/>
          </w:tcPr>
          <w:p w:rsidR="00213224" w:rsidRPr="00090A21" w:rsidRDefault="00213224" w:rsidP="00213224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2027 г.</w:t>
            </w:r>
          </w:p>
        </w:tc>
        <w:tc>
          <w:tcPr>
            <w:tcW w:w="1276" w:type="dxa"/>
            <w:vAlign w:val="center"/>
          </w:tcPr>
          <w:p w:rsidR="00213224" w:rsidRPr="00090A21" w:rsidRDefault="00213224" w:rsidP="00213224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2028 г.</w:t>
            </w:r>
          </w:p>
        </w:tc>
        <w:tc>
          <w:tcPr>
            <w:tcW w:w="1276" w:type="dxa"/>
            <w:vAlign w:val="center"/>
          </w:tcPr>
          <w:p w:rsidR="00213224" w:rsidRPr="00090A21" w:rsidRDefault="00213224" w:rsidP="00213224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2029 г.</w:t>
            </w:r>
          </w:p>
        </w:tc>
        <w:tc>
          <w:tcPr>
            <w:tcW w:w="1275" w:type="dxa"/>
            <w:vAlign w:val="center"/>
          </w:tcPr>
          <w:p w:rsidR="00213224" w:rsidRPr="00090A21" w:rsidRDefault="00213224" w:rsidP="00213224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2030 г.</w:t>
            </w:r>
          </w:p>
        </w:tc>
        <w:tc>
          <w:tcPr>
            <w:tcW w:w="1418" w:type="dxa"/>
            <w:vAlign w:val="center"/>
          </w:tcPr>
          <w:p w:rsidR="00213224" w:rsidRPr="00090A21" w:rsidRDefault="00213224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всего</w:t>
            </w:r>
          </w:p>
        </w:tc>
      </w:tr>
    </w:tbl>
    <w:p w:rsidR="00075FF1" w:rsidRPr="00090A21" w:rsidRDefault="00075FF1" w:rsidP="00075FF1">
      <w:pPr>
        <w:spacing w:line="228" w:lineRule="auto"/>
        <w:rPr>
          <w:rFonts w:ascii="Calibri" w:eastAsia="Calibri" w:hAnsi="Calibri" w:cs="Calibri"/>
          <w:sz w:val="2"/>
          <w:szCs w:val="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1276"/>
        <w:gridCol w:w="1276"/>
        <w:gridCol w:w="1275"/>
        <w:gridCol w:w="1276"/>
        <w:gridCol w:w="1276"/>
        <w:gridCol w:w="1276"/>
        <w:gridCol w:w="1275"/>
        <w:gridCol w:w="1418"/>
      </w:tblGrid>
      <w:tr w:rsidR="00DF4478" w:rsidRPr="00090A21" w:rsidTr="00A9422F">
        <w:trPr>
          <w:trHeight w:val="20"/>
        </w:trPr>
        <w:tc>
          <w:tcPr>
            <w:tcW w:w="4786" w:type="dxa"/>
          </w:tcPr>
          <w:p w:rsidR="00DF4478" w:rsidRPr="00090A21" w:rsidRDefault="00DF4478" w:rsidP="00F01EE0">
            <w:pPr>
              <w:spacing w:line="228" w:lineRule="auto"/>
              <w:ind w:firstLine="22"/>
              <w:jc w:val="both"/>
              <w:rPr>
                <w:sz w:val="20"/>
              </w:rPr>
            </w:pPr>
            <w:r w:rsidRPr="00090A21">
              <w:rPr>
                <w:sz w:val="20"/>
              </w:rPr>
              <w:t>Государственная программа Республики Татарстан «Управление государственными финансами Респу</w:t>
            </w:r>
            <w:r w:rsidRPr="00090A21">
              <w:rPr>
                <w:sz w:val="20"/>
              </w:rPr>
              <w:t>б</w:t>
            </w:r>
            <w:r w:rsidRPr="00090A21">
              <w:rPr>
                <w:sz w:val="20"/>
              </w:rPr>
              <w:t>лики Татарстан» – всего, в том числе: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28 119 250,2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24 347 257,8</w:t>
            </w:r>
          </w:p>
        </w:tc>
        <w:tc>
          <w:tcPr>
            <w:tcW w:w="1275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21 736 460,9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21 736 460,9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21 736 460,9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21 736 460,9</w:t>
            </w:r>
          </w:p>
        </w:tc>
        <w:tc>
          <w:tcPr>
            <w:tcW w:w="1275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21 736 460,9</w:t>
            </w:r>
          </w:p>
        </w:tc>
        <w:tc>
          <w:tcPr>
            <w:tcW w:w="1418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161 148 812,5</w:t>
            </w:r>
          </w:p>
        </w:tc>
      </w:tr>
      <w:tr w:rsidR="00DF4478" w:rsidRPr="00090A21" w:rsidTr="00213224">
        <w:trPr>
          <w:trHeight w:val="20"/>
        </w:trPr>
        <w:tc>
          <w:tcPr>
            <w:tcW w:w="4786" w:type="dxa"/>
          </w:tcPr>
          <w:p w:rsidR="00DF4478" w:rsidRPr="00090A21" w:rsidRDefault="00DF4478" w:rsidP="00075FF1">
            <w:pPr>
              <w:spacing w:line="228" w:lineRule="auto"/>
              <w:ind w:firstLine="22"/>
              <w:jc w:val="both"/>
              <w:rPr>
                <w:sz w:val="20"/>
              </w:rPr>
            </w:pPr>
            <w:r w:rsidRPr="00090A21">
              <w:rPr>
                <w:sz w:val="20"/>
              </w:rPr>
              <w:t>федеральный бюджет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0,0</w:t>
            </w:r>
          </w:p>
        </w:tc>
      </w:tr>
      <w:tr w:rsidR="00DF4478" w:rsidRPr="00090A21" w:rsidTr="00213224">
        <w:trPr>
          <w:trHeight w:val="20"/>
        </w:trPr>
        <w:tc>
          <w:tcPr>
            <w:tcW w:w="4786" w:type="dxa"/>
          </w:tcPr>
          <w:p w:rsidR="00DF4478" w:rsidRPr="00090A21" w:rsidRDefault="00DF4478" w:rsidP="00075FF1">
            <w:pPr>
              <w:spacing w:line="228" w:lineRule="auto"/>
              <w:ind w:firstLine="22"/>
              <w:jc w:val="both"/>
              <w:rPr>
                <w:sz w:val="20"/>
              </w:rPr>
            </w:pPr>
            <w:r w:rsidRPr="00090A21">
              <w:rPr>
                <w:sz w:val="20"/>
              </w:rPr>
              <w:t>бюджет Республики Татарстан</w:t>
            </w:r>
          </w:p>
        </w:tc>
        <w:tc>
          <w:tcPr>
            <w:tcW w:w="1276" w:type="dxa"/>
          </w:tcPr>
          <w:p w:rsidR="00DF4478" w:rsidRPr="00090A21" w:rsidRDefault="00DF447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28 119 250,2</w:t>
            </w:r>
          </w:p>
        </w:tc>
        <w:tc>
          <w:tcPr>
            <w:tcW w:w="1276" w:type="dxa"/>
          </w:tcPr>
          <w:p w:rsidR="00DF4478" w:rsidRPr="00090A21" w:rsidRDefault="00DF447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24 347 257,8</w:t>
            </w:r>
          </w:p>
        </w:tc>
        <w:tc>
          <w:tcPr>
            <w:tcW w:w="1275" w:type="dxa"/>
          </w:tcPr>
          <w:p w:rsidR="00DF4478" w:rsidRPr="00090A21" w:rsidRDefault="00DF447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21 736 460,9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21 736 460,9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21 736 460,9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21 736 460,9</w:t>
            </w:r>
          </w:p>
        </w:tc>
        <w:tc>
          <w:tcPr>
            <w:tcW w:w="1275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21 736 460,9</w:t>
            </w:r>
          </w:p>
        </w:tc>
        <w:tc>
          <w:tcPr>
            <w:tcW w:w="1418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161 148 812,5</w:t>
            </w:r>
          </w:p>
        </w:tc>
      </w:tr>
      <w:tr w:rsidR="00DF4478" w:rsidRPr="00090A21" w:rsidTr="00213224">
        <w:trPr>
          <w:trHeight w:val="20"/>
        </w:trPr>
        <w:tc>
          <w:tcPr>
            <w:tcW w:w="4786" w:type="dxa"/>
          </w:tcPr>
          <w:p w:rsidR="00DF4478" w:rsidRPr="00090A21" w:rsidRDefault="00DF4478" w:rsidP="00075FF1">
            <w:pPr>
              <w:spacing w:line="228" w:lineRule="auto"/>
              <w:ind w:firstLine="22"/>
              <w:jc w:val="both"/>
              <w:rPr>
                <w:sz w:val="20"/>
              </w:rPr>
            </w:pPr>
            <w:r w:rsidRPr="00090A21">
              <w:rPr>
                <w:sz w:val="20"/>
              </w:rPr>
              <w:t>бюджеты территориальных государственных вн</w:t>
            </w:r>
            <w:r w:rsidRPr="00090A21">
              <w:rPr>
                <w:sz w:val="20"/>
              </w:rPr>
              <w:t>е</w:t>
            </w:r>
            <w:r w:rsidRPr="00090A21">
              <w:rPr>
                <w:sz w:val="20"/>
              </w:rPr>
              <w:t xml:space="preserve">бюджетных фондов 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0,0</w:t>
            </w:r>
          </w:p>
        </w:tc>
      </w:tr>
      <w:tr w:rsidR="00DF4478" w:rsidRPr="00090A21" w:rsidTr="00213224">
        <w:trPr>
          <w:trHeight w:val="20"/>
        </w:trPr>
        <w:tc>
          <w:tcPr>
            <w:tcW w:w="4786" w:type="dxa"/>
          </w:tcPr>
          <w:p w:rsidR="00DF4478" w:rsidRPr="00090A21" w:rsidRDefault="00DF4478" w:rsidP="00075FF1">
            <w:pPr>
              <w:spacing w:line="228" w:lineRule="auto"/>
              <w:ind w:firstLine="22"/>
              <w:jc w:val="both"/>
              <w:rPr>
                <w:sz w:val="20"/>
              </w:rPr>
            </w:pPr>
            <w:r w:rsidRPr="00090A21">
              <w:rPr>
                <w:sz w:val="20"/>
              </w:rPr>
              <w:t>внебюджетные источники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0,0</w:t>
            </w:r>
          </w:p>
        </w:tc>
      </w:tr>
      <w:tr w:rsidR="00DF4478" w:rsidRPr="00090A21" w:rsidTr="00A9422F">
        <w:trPr>
          <w:trHeight w:val="20"/>
        </w:trPr>
        <w:tc>
          <w:tcPr>
            <w:tcW w:w="4786" w:type="dxa"/>
          </w:tcPr>
          <w:p w:rsidR="00DF4478" w:rsidRPr="00090A21" w:rsidRDefault="00DF4478" w:rsidP="00075FF1">
            <w:pPr>
              <w:spacing w:line="228" w:lineRule="auto"/>
              <w:jc w:val="both"/>
              <w:rPr>
                <w:sz w:val="20"/>
              </w:rPr>
            </w:pPr>
            <w:r w:rsidRPr="00090A21">
              <w:rPr>
                <w:sz w:val="20"/>
              </w:rPr>
              <w:t>Комплекс процессных мероприятий «Обеспечение долгосрочной сбалансированности и устойчивости бюджетной системы» – всего, в том числе: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821 125,2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851 691,1</w:t>
            </w:r>
          </w:p>
        </w:tc>
        <w:tc>
          <w:tcPr>
            <w:tcW w:w="1275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5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418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6 090 650,3</w:t>
            </w:r>
          </w:p>
        </w:tc>
      </w:tr>
      <w:tr w:rsidR="00DF4478" w:rsidRPr="00090A21" w:rsidTr="00213224">
        <w:trPr>
          <w:trHeight w:val="20"/>
        </w:trPr>
        <w:tc>
          <w:tcPr>
            <w:tcW w:w="4786" w:type="dxa"/>
          </w:tcPr>
          <w:p w:rsidR="00DF4478" w:rsidRPr="00090A21" w:rsidRDefault="00DF4478" w:rsidP="00075FF1">
            <w:pPr>
              <w:spacing w:line="228" w:lineRule="auto"/>
              <w:jc w:val="both"/>
              <w:rPr>
                <w:sz w:val="20"/>
              </w:rPr>
            </w:pPr>
            <w:r w:rsidRPr="00090A21">
              <w:rPr>
                <w:sz w:val="20"/>
              </w:rPr>
              <w:t>федеральный бюджет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0,0</w:t>
            </w:r>
          </w:p>
        </w:tc>
      </w:tr>
      <w:tr w:rsidR="00DF4478" w:rsidRPr="00090A21" w:rsidTr="00213224">
        <w:trPr>
          <w:trHeight w:val="20"/>
        </w:trPr>
        <w:tc>
          <w:tcPr>
            <w:tcW w:w="4786" w:type="dxa"/>
          </w:tcPr>
          <w:p w:rsidR="00DF4478" w:rsidRPr="00090A21" w:rsidRDefault="00DF4478" w:rsidP="00075FF1">
            <w:pPr>
              <w:spacing w:line="228" w:lineRule="auto"/>
              <w:jc w:val="both"/>
              <w:rPr>
                <w:sz w:val="20"/>
              </w:rPr>
            </w:pPr>
            <w:r w:rsidRPr="00090A21">
              <w:rPr>
                <w:sz w:val="20"/>
              </w:rPr>
              <w:t>бюджет Республики Татарстан</w:t>
            </w:r>
          </w:p>
        </w:tc>
        <w:tc>
          <w:tcPr>
            <w:tcW w:w="1276" w:type="dxa"/>
          </w:tcPr>
          <w:p w:rsidR="00DF4478" w:rsidRPr="00090A21" w:rsidRDefault="00DF447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821 125,2</w:t>
            </w:r>
          </w:p>
        </w:tc>
        <w:tc>
          <w:tcPr>
            <w:tcW w:w="1276" w:type="dxa"/>
          </w:tcPr>
          <w:p w:rsidR="00DF4478" w:rsidRPr="00090A21" w:rsidRDefault="00DF447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851 691,1</w:t>
            </w:r>
          </w:p>
        </w:tc>
        <w:tc>
          <w:tcPr>
            <w:tcW w:w="1275" w:type="dxa"/>
          </w:tcPr>
          <w:p w:rsidR="00DF4478" w:rsidRPr="00090A21" w:rsidRDefault="00DF447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5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418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6 090 650,3</w:t>
            </w:r>
          </w:p>
        </w:tc>
      </w:tr>
      <w:tr w:rsidR="00DF4478" w:rsidRPr="00090A21" w:rsidTr="00213224">
        <w:trPr>
          <w:trHeight w:val="20"/>
        </w:trPr>
        <w:tc>
          <w:tcPr>
            <w:tcW w:w="4786" w:type="dxa"/>
          </w:tcPr>
          <w:p w:rsidR="00DF4478" w:rsidRPr="00090A21" w:rsidRDefault="00DF4478" w:rsidP="00075FF1">
            <w:pPr>
              <w:spacing w:line="228" w:lineRule="auto"/>
              <w:jc w:val="both"/>
              <w:rPr>
                <w:sz w:val="20"/>
              </w:rPr>
            </w:pPr>
            <w:r w:rsidRPr="00090A21">
              <w:rPr>
                <w:sz w:val="20"/>
              </w:rPr>
              <w:t>бюджеты территориальных государственных вн</w:t>
            </w:r>
            <w:r w:rsidRPr="00090A21">
              <w:rPr>
                <w:sz w:val="20"/>
              </w:rPr>
              <w:t>е</w:t>
            </w:r>
            <w:r w:rsidRPr="00090A21">
              <w:rPr>
                <w:sz w:val="20"/>
              </w:rPr>
              <w:t>бюджетных фондов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0,0</w:t>
            </w:r>
          </w:p>
        </w:tc>
      </w:tr>
      <w:tr w:rsidR="00DF4478" w:rsidRPr="00090A21" w:rsidTr="00213224">
        <w:trPr>
          <w:trHeight w:val="20"/>
        </w:trPr>
        <w:tc>
          <w:tcPr>
            <w:tcW w:w="4786" w:type="dxa"/>
          </w:tcPr>
          <w:p w:rsidR="00DF4478" w:rsidRPr="00090A21" w:rsidRDefault="00DF4478" w:rsidP="00075FF1">
            <w:pPr>
              <w:spacing w:line="228" w:lineRule="auto"/>
              <w:jc w:val="both"/>
              <w:rPr>
                <w:sz w:val="20"/>
              </w:rPr>
            </w:pPr>
            <w:r w:rsidRPr="00090A21">
              <w:rPr>
                <w:sz w:val="20"/>
              </w:rPr>
              <w:t>внебюджетные источники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0,0</w:t>
            </w:r>
          </w:p>
        </w:tc>
      </w:tr>
      <w:tr w:rsidR="00DF4478" w:rsidRPr="00090A21" w:rsidTr="007A52D5">
        <w:trPr>
          <w:trHeight w:val="20"/>
        </w:trPr>
        <w:tc>
          <w:tcPr>
            <w:tcW w:w="4786" w:type="dxa"/>
          </w:tcPr>
          <w:p w:rsidR="00DF4478" w:rsidRPr="00090A21" w:rsidRDefault="00DF4478" w:rsidP="00075FF1">
            <w:pPr>
              <w:spacing w:line="228" w:lineRule="auto"/>
              <w:jc w:val="both"/>
              <w:rPr>
                <w:sz w:val="20"/>
              </w:rPr>
            </w:pPr>
            <w:r w:rsidRPr="00090A21">
              <w:rPr>
                <w:sz w:val="20"/>
              </w:rPr>
              <w:t>Комплекс процессных мероприятий «Эффективное управление государственным долгом» – всего, в том числе: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857 243,9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814 369,2</w:t>
            </w:r>
          </w:p>
        </w:tc>
        <w:tc>
          <w:tcPr>
            <w:tcW w:w="1275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5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418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5 454 262,6</w:t>
            </w:r>
          </w:p>
        </w:tc>
      </w:tr>
      <w:tr w:rsidR="00DF4478" w:rsidRPr="00090A21" w:rsidTr="00213224">
        <w:trPr>
          <w:trHeight w:val="20"/>
        </w:trPr>
        <w:tc>
          <w:tcPr>
            <w:tcW w:w="4786" w:type="dxa"/>
          </w:tcPr>
          <w:p w:rsidR="00DF4478" w:rsidRPr="00090A21" w:rsidRDefault="00DF4478" w:rsidP="00075FF1">
            <w:pPr>
              <w:spacing w:line="228" w:lineRule="auto"/>
              <w:jc w:val="both"/>
              <w:rPr>
                <w:sz w:val="20"/>
              </w:rPr>
            </w:pPr>
            <w:r w:rsidRPr="00090A21">
              <w:rPr>
                <w:sz w:val="20"/>
              </w:rPr>
              <w:t>федеральный бюджет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0,0</w:t>
            </w:r>
          </w:p>
        </w:tc>
      </w:tr>
      <w:tr w:rsidR="00DF4478" w:rsidRPr="00090A21" w:rsidTr="00213224">
        <w:trPr>
          <w:trHeight w:val="20"/>
        </w:trPr>
        <w:tc>
          <w:tcPr>
            <w:tcW w:w="4786" w:type="dxa"/>
          </w:tcPr>
          <w:p w:rsidR="00DF4478" w:rsidRPr="00090A21" w:rsidRDefault="00DF4478" w:rsidP="00075FF1">
            <w:pPr>
              <w:spacing w:line="228" w:lineRule="auto"/>
              <w:jc w:val="both"/>
              <w:rPr>
                <w:sz w:val="20"/>
              </w:rPr>
            </w:pPr>
            <w:r w:rsidRPr="00090A21">
              <w:rPr>
                <w:sz w:val="20"/>
              </w:rPr>
              <w:t>бюджет Республики Татарстан</w:t>
            </w:r>
          </w:p>
        </w:tc>
        <w:tc>
          <w:tcPr>
            <w:tcW w:w="1276" w:type="dxa"/>
          </w:tcPr>
          <w:p w:rsidR="00DF4478" w:rsidRPr="00090A21" w:rsidRDefault="00DF447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857 243,9</w:t>
            </w:r>
          </w:p>
        </w:tc>
        <w:tc>
          <w:tcPr>
            <w:tcW w:w="1276" w:type="dxa"/>
          </w:tcPr>
          <w:p w:rsidR="00DF4478" w:rsidRPr="00090A21" w:rsidRDefault="00DF447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814 369,2</w:t>
            </w:r>
          </w:p>
        </w:tc>
        <w:tc>
          <w:tcPr>
            <w:tcW w:w="1275" w:type="dxa"/>
          </w:tcPr>
          <w:p w:rsidR="00DF4478" w:rsidRPr="00090A21" w:rsidRDefault="00DF447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5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418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5 454 262,6</w:t>
            </w:r>
          </w:p>
        </w:tc>
      </w:tr>
      <w:tr w:rsidR="00DF4478" w:rsidRPr="00090A21" w:rsidTr="00213224">
        <w:trPr>
          <w:trHeight w:val="20"/>
        </w:trPr>
        <w:tc>
          <w:tcPr>
            <w:tcW w:w="4786" w:type="dxa"/>
          </w:tcPr>
          <w:p w:rsidR="00DF4478" w:rsidRPr="00090A21" w:rsidRDefault="00DF4478" w:rsidP="00075FF1">
            <w:pPr>
              <w:spacing w:line="228" w:lineRule="auto"/>
              <w:jc w:val="both"/>
              <w:rPr>
                <w:sz w:val="20"/>
              </w:rPr>
            </w:pPr>
            <w:r w:rsidRPr="00090A21">
              <w:rPr>
                <w:sz w:val="20"/>
              </w:rPr>
              <w:t>бюджеты территориальных государственных вн</w:t>
            </w:r>
            <w:r w:rsidRPr="00090A21">
              <w:rPr>
                <w:sz w:val="20"/>
              </w:rPr>
              <w:t>е</w:t>
            </w:r>
            <w:r w:rsidRPr="00090A21">
              <w:rPr>
                <w:sz w:val="20"/>
              </w:rPr>
              <w:t>бюджетных фондов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0,0</w:t>
            </w:r>
          </w:p>
        </w:tc>
      </w:tr>
      <w:tr w:rsidR="00DF4478" w:rsidRPr="00090A21" w:rsidTr="00213224">
        <w:trPr>
          <w:trHeight w:val="20"/>
        </w:trPr>
        <w:tc>
          <w:tcPr>
            <w:tcW w:w="4786" w:type="dxa"/>
          </w:tcPr>
          <w:p w:rsidR="00DF4478" w:rsidRPr="00090A21" w:rsidRDefault="00DF4478" w:rsidP="00075FF1">
            <w:pPr>
              <w:spacing w:line="228" w:lineRule="auto"/>
              <w:jc w:val="both"/>
              <w:rPr>
                <w:sz w:val="20"/>
              </w:rPr>
            </w:pPr>
            <w:r w:rsidRPr="00090A21">
              <w:rPr>
                <w:sz w:val="20"/>
              </w:rPr>
              <w:t>внебюджетные источники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0,0</w:t>
            </w:r>
          </w:p>
        </w:tc>
      </w:tr>
      <w:tr w:rsidR="00DF4478" w:rsidRPr="00090A21" w:rsidTr="007A52D5">
        <w:trPr>
          <w:trHeight w:val="20"/>
        </w:trPr>
        <w:tc>
          <w:tcPr>
            <w:tcW w:w="4786" w:type="dxa"/>
          </w:tcPr>
          <w:p w:rsidR="00DF4478" w:rsidRPr="00090A21" w:rsidRDefault="00DF4478" w:rsidP="00075FF1">
            <w:pPr>
              <w:spacing w:line="228" w:lineRule="auto"/>
              <w:jc w:val="both"/>
              <w:rPr>
                <w:sz w:val="20"/>
              </w:rPr>
            </w:pPr>
            <w:r w:rsidRPr="00090A21">
              <w:rPr>
                <w:sz w:val="20"/>
              </w:rPr>
              <w:t>Комплекс процессных мероприятий «Развитие ме</w:t>
            </w:r>
            <w:r w:rsidRPr="00090A21">
              <w:rPr>
                <w:sz w:val="20"/>
              </w:rPr>
              <w:t>ж</w:t>
            </w:r>
            <w:r w:rsidRPr="00090A21">
              <w:rPr>
                <w:sz w:val="20"/>
              </w:rPr>
              <w:t>бюджетных отношений с местными бюджетами и создание условий для эффективного и ответственн</w:t>
            </w:r>
            <w:r w:rsidRPr="00090A21">
              <w:rPr>
                <w:sz w:val="20"/>
              </w:rPr>
              <w:t>о</w:t>
            </w:r>
            <w:r w:rsidRPr="00090A21">
              <w:rPr>
                <w:sz w:val="20"/>
              </w:rPr>
              <w:t>го управления муниципальными финансами» – вс</w:t>
            </w:r>
            <w:r w:rsidRPr="00090A21">
              <w:rPr>
                <w:sz w:val="20"/>
              </w:rPr>
              <w:t>е</w:t>
            </w:r>
            <w:r w:rsidRPr="00090A21">
              <w:rPr>
                <w:sz w:val="20"/>
              </w:rPr>
              <w:t>го, в том числе: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26 440 881,1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22 681 197,5</w:t>
            </w:r>
          </w:p>
        </w:tc>
        <w:tc>
          <w:tcPr>
            <w:tcW w:w="1275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20 096 364,2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20 096 364,2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20 096 364,2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20 096 364,2</w:t>
            </w:r>
          </w:p>
        </w:tc>
        <w:tc>
          <w:tcPr>
            <w:tcW w:w="1275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20 096 364,2</w:t>
            </w:r>
          </w:p>
        </w:tc>
        <w:tc>
          <w:tcPr>
            <w:tcW w:w="1418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149 603 899,6</w:t>
            </w:r>
          </w:p>
        </w:tc>
      </w:tr>
      <w:tr w:rsidR="00DF4478" w:rsidRPr="00090A21" w:rsidTr="00213224">
        <w:trPr>
          <w:trHeight w:val="20"/>
        </w:trPr>
        <w:tc>
          <w:tcPr>
            <w:tcW w:w="4786" w:type="dxa"/>
          </w:tcPr>
          <w:p w:rsidR="00DF4478" w:rsidRPr="00090A21" w:rsidRDefault="00DF4478" w:rsidP="00075FF1">
            <w:pPr>
              <w:spacing w:line="228" w:lineRule="auto"/>
              <w:jc w:val="both"/>
              <w:rPr>
                <w:sz w:val="20"/>
              </w:rPr>
            </w:pPr>
            <w:r w:rsidRPr="00090A21">
              <w:rPr>
                <w:sz w:val="20"/>
              </w:rPr>
              <w:t>федеральный бюджет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0,0</w:t>
            </w:r>
          </w:p>
        </w:tc>
      </w:tr>
      <w:tr w:rsidR="00DF4478" w:rsidRPr="00090A21" w:rsidTr="00213224">
        <w:trPr>
          <w:trHeight w:val="20"/>
        </w:trPr>
        <w:tc>
          <w:tcPr>
            <w:tcW w:w="4786" w:type="dxa"/>
          </w:tcPr>
          <w:p w:rsidR="00DF4478" w:rsidRPr="00090A21" w:rsidRDefault="00DF4478" w:rsidP="00075FF1">
            <w:pPr>
              <w:spacing w:line="228" w:lineRule="auto"/>
              <w:jc w:val="both"/>
              <w:rPr>
                <w:sz w:val="20"/>
              </w:rPr>
            </w:pPr>
            <w:r w:rsidRPr="00090A21">
              <w:rPr>
                <w:sz w:val="20"/>
              </w:rPr>
              <w:t>бюджет Республики Татарстан</w:t>
            </w:r>
          </w:p>
        </w:tc>
        <w:tc>
          <w:tcPr>
            <w:tcW w:w="1276" w:type="dxa"/>
          </w:tcPr>
          <w:p w:rsidR="00DF4478" w:rsidRPr="00090A21" w:rsidRDefault="00DF447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26 440 881,1</w:t>
            </w:r>
          </w:p>
        </w:tc>
        <w:tc>
          <w:tcPr>
            <w:tcW w:w="1276" w:type="dxa"/>
          </w:tcPr>
          <w:p w:rsidR="00DF4478" w:rsidRPr="00090A21" w:rsidRDefault="00DF447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22 681 197,5</w:t>
            </w:r>
          </w:p>
        </w:tc>
        <w:tc>
          <w:tcPr>
            <w:tcW w:w="1275" w:type="dxa"/>
          </w:tcPr>
          <w:p w:rsidR="00DF4478" w:rsidRPr="00090A21" w:rsidRDefault="00DF447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20 096 364,2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20 096 364,2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20 096 364,2</w:t>
            </w:r>
          </w:p>
        </w:tc>
        <w:tc>
          <w:tcPr>
            <w:tcW w:w="1276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20 096 364,2</w:t>
            </w:r>
          </w:p>
        </w:tc>
        <w:tc>
          <w:tcPr>
            <w:tcW w:w="1275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20 096 364,2</w:t>
            </w:r>
          </w:p>
        </w:tc>
        <w:tc>
          <w:tcPr>
            <w:tcW w:w="1418" w:type="dxa"/>
          </w:tcPr>
          <w:p w:rsidR="00DF4478" w:rsidRPr="00090A21" w:rsidRDefault="00DF4478" w:rsidP="00DF4478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149 603 899,6</w:t>
            </w:r>
          </w:p>
        </w:tc>
      </w:tr>
      <w:tr w:rsidR="00DF4478" w:rsidRPr="00090A21" w:rsidTr="00213224">
        <w:trPr>
          <w:trHeight w:val="20"/>
        </w:trPr>
        <w:tc>
          <w:tcPr>
            <w:tcW w:w="4786" w:type="dxa"/>
          </w:tcPr>
          <w:p w:rsidR="00DF4478" w:rsidRPr="00090A21" w:rsidRDefault="00DF4478" w:rsidP="00075FF1">
            <w:pPr>
              <w:spacing w:line="228" w:lineRule="auto"/>
              <w:jc w:val="both"/>
              <w:rPr>
                <w:sz w:val="20"/>
              </w:rPr>
            </w:pPr>
            <w:r w:rsidRPr="00090A21">
              <w:rPr>
                <w:sz w:val="20"/>
              </w:rPr>
              <w:t>бюджеты территориальных государственных вн</w:t>
            </w:r>
            <w:r w:rsidRPr="00090A21">
              <w:rPr>
                <w:sz w:val="20"/>
              </w:rPr>
              <w:t>е</w:t>
            </w:r>
            <w:r w:rsidRPr="00090A21">
              <w:rPr>
                <w:sz w:val="20"/>
              </w:rPr>
              <w:t>бюджетных фондов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0,0</w:t>
            </w:r>
          </w:p>
        </w:tc>
      </w:tr>
      <w:tr w:rsidR="00DF4478" w:rsidRPr="00090A21" w:rsidTr="00213224">
        <w:trPr>
          <w:trHeight w:val="20"/>
        </w:trPr>
        <w:tc>
          <w:tcPr>
            <w:tcW w:w="4786" w:type="dxa"/>
          </w:tcPr>
          <w:p w:rsidR="00DF4478" w:rsidRPr="00090A21" w:rsidRDefault="00DF4478" w:rsidP="00075FF1">
            <w:pPr>
              <w:spacing w:line="228" w:lineRule="auto"/>
              <w:jc w:val="both"/>
              <w:rPr>
                <w:sz w:val="20"/>
              </w:rPr>
            </w:pPr>
            <w:r w:rsidRPr="00090A21">
              <w:rPr>
                <w:sz w:val="20"/>
              </w:rPr>
              <w:t>внебюджетные источники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DF4478" w:rsidRPr="00090A21" w:rsidRDefault="00DF4478" w:rsidP="00075FF1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0,0»;</w:t>
            </w:r>
          </w:p>
        </w:tc>
      </w:tr>
    </w:tbl>
    <w:p w:rsidR="00075FF1" w:rsidRPr="00090A21" w:rsidRDefault="00075FF1" w:rsidP="00075FF1">
      <w:pPr>
        <w:spacing w:line="228" w:lineRule="auto"/>
        <w:jc w:val="center"/>
        <w:rPr>
          <w:b/>
          <w:sz w:val="24"/>
          <w:szCs w:val="28"/>
        </w:rPr>
      </w:pPr>
    </w:p>
    <w:p w:rsidR="00075FF1" w:rsidRPr="00090A21" w:rsidRDefault="00075FF1" w:rsidP="00075F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  <w:szCs w:val="28"/>
        </w:rPr>
      </w:pPr>
    </w:p>
    <w:p w:rsidR="00075FF1" w:rsidRPr="00090A21" w:rsidRDefault="00075FF1" w:rsidP="00075FF1">
      <w:pPr>
        <w:spacing w:line="240" w:lineRule="auto"/>
        <w:ind w:left="9923"/>
        <w:jc w:val="both"/>
        <w:rPr>
          <w:szCs w:val="28"/>
        </w:rPr>
        <w:sectPr w:rsidR="00075FF1" w:rsidRPr="00090A21" w:rsidSect="00075FF1">
          <w:pgSz w:w="16838" w:h="11906" w:orient="landscape"/>
          <w:pgMar w:top="1134" w:right="567" w:bottom="1134" w:left="1134" w:header="709" w:footer="709" w:gutter="0"/>
          <w:cols w:space="720"/>
          <w:docGrid w:linePitch="381"/>
        </w:sectPr>
      </w:pPr>
    </w:p>
    <w:p w:rsidR="00F322AE" w:rsidRPr="00090A21" w:rsidRDefault="00F322AE" w:rsidP="00F322AE">
      <w:pPr>
        <w:tabs>
          <w:tab w:val="left" w:pos="4678"/>
          <w:tab w:val="left" w:pos="10206"/>
        </w:tabs>
        <w:spacing w:line="240" w:lineRule="auto"/>
        <w:ind w:firstLine="709"/>
        <w:jc w:val="both"/>
      </w:pPr>
      <w:r w:rsidRPr="00090A21">
        <w:lastRenderedPageBreak/>
        <w:t>паспорт комплекса процессных мероприятий «Обеспечение долгосрочной сбалансированности и устойчивости бю</w:t>
      </w:r>
      <w:r w:rsidRPr="00090A21">
        <w:t>д</w:t>
      </w:r>
      <w:r w:rsidRPr="00090A21">
        <w:t>жетной системы» изложить в следующей редакции:</w:t>
      </w:r>
    </w:p>
    <w:p w:rsidR="00F322AE" w:rsidRPr="00090A21" w:rsidRDefault="00F322AE" w:rsidP="00F322AE">
      <w:pPr>
        <w:tabs>
          <w:tab w:val="left" w:pos="4678"/>
          <w:tab w:val="left" w:pos="10206"/>
        </w:tabs>
        <w:spacing w:line="240" w:lineRule="auto"/>
        <w:ind w:firstLine="709"/>
        <w:jc w:val="both"/>
      </w:pPr>
    </w:p>
    <w:p w:rsidR="00075FF1" w:rsidRPr="00090A21" w:rsidRDefault="00F322AE" w:rsidP="00075FF1">
      <w:pPr>
        <w:widowControl w:val="0"/>
        <w:spacing w:line="240" w:lineRule="auto"/>
        <w:jc w:val="center"/>
        <w:rPr>
          <w:szCs w:val="28"/>
        </w:rPr>
      </w:pPr>
      <w:r w:rsidRPr="00090A21">
        <w:rPr>
          <w:szCs w:val="28"/>
        </w:rPr>
        <w:t>«</w:t>
      </w:r>
      <w:r w:rsidR="00075FF1" w:rsidRPr="00090A21">
        <w:rPr>
          <w:szCs w:val="28"/>
        </w:rPr>
        <w:t>Паспорт</w:t>
      </w:r>
    </w:p>
    <w:p w:rsidR="00075FF1" w:rsidRPr="00090A21" w:rsidRDefault="00075FF1" w:rsidP="00075FF1">
      <w:pPr>
        <w:widowControl w:val="0"/>
        <w:spacing w:line="240" w:lineRule="auto"/>
        <w:jc w:val="center"/>
        <w:rPr>
          <w:szCs w:val="28"/>
        </w:rPr>
      </w:pPr>
      <w:r w:rsidRPr="00090A21">
        <w:rPr>
          <w:szCs w:val="28"/>
        </w:rPr>
        <w:t>комплекса процессных мероприятий</w:t>
      </w:r>
    </w:p>
    <w:p w:rsidR="00075FF1" w:rsidRPr="00090A21" w:rsidRDefault="00075FF1" w:rsidP="00075FF1">
      <w:pPr>
        <w:widowControl w:val="0"/>
        <w:spacing w:line="240" w:lineRule="auto"/>
        <w:jc w:val="center"/>
        <w:rPr>
          <w:szCs w:val="28"/>
        </w:rPr>
      </w:pPr>
      <w:r w:rsidRPr="00090A21">
        <w:rPr>
          <w:szCs w:val="28"/>
        </w:rPr>
        <w:t>«Обеспечение долгосрочной сбалансированности и устойчивости бюджетной системы»</w:t>
      </w:r>
    </w:p>
    <w:p w:rsidR="00075FF1" w:rsidRPr="00090A21" w:rsidRDefault="00075FF1" w:rsidP="007129E3">
      <w:pPr>
        <w:widowControl w:val="0"/>
        <w:spacing w:before="120" w:after="120" w:line="240" w:lineRule="auto"/>
        <w:jc w:val="right"/>
        <w:rPr>
          <w:szCs w:val="28"/>
        </w:rPr>
      </w:pPr>
    </w:p>
    <w:p w:rsidR="00075FF1" w:rsidRPr="00090A21" w:rsidRDefault="00075FF1" w:rsidP="00075FF1">
      <w:pPr>
        <w:widowControl w:val="0"/>
        <w:spacing w:line="240" w:lineRule="auto"/>
        <w:jc w:val="center"/>
        <w:rPr>
          <w:szCs w:val="28"/>
        </w:rPr>
      </w:pPr>
      <w:r w:rsidRPr="00090A21">
        <w:rPr>
          <w:szCs w:val="28"/>
        </w:rPr>
        <w:t>Общие положения</w:t>
      </w:r>
      <w:r w:rsidR="00541274" w:rsidRPr="00090A21">
        <w:rPr>
          <w:rStyle w:val="af6"/>
          <w:rFonts w:eastAsiaTheme="minorEastAsia"/>
          <w:szCs w:val="28"/>
        </w:rPr>
        <w:footnoteReference w:id="1"/>
      </w:r>
    </w:p>
    <w:p w:rsidR="00075FF1" w:rsidRPr="00090A21" w:rsidRDefault="00075FF1" w:rsidP="00075FF1">
      <w:pPr>
        <w:widowControl w:val="0"/>
        <w:spacing w:line="240" w:lineRule="auto"/>
        <w:jc w:val="center"/>
        <w:rPr>
          <w:szCs w:val="16"/>
        </w:rPr>
      </w:pPr>
    </w:p>
    <w:tbl>
      <w:tblPr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71"/>
        <w:gridCol w:w="7655"/>
      </w:tblGrid>
      <w:tr w:rsidR="00075FF1" w:rsidRPr="00090A21" w:rsidTr="00075FF1">
        <w:trPr>
          <w:trHeight w:val="2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F1" w:rsidRPr="00090A21" w:rsidRDefault="00075FF1" w:rsidP="00075FF1">
            <w:pPr>
              <w:widowControl w:val="0"/>
              <w:spacing w:line="246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Ответственный республиканский орган исполнительной власти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F1" w:rsidRPr="00090A21" w:rsidRDefault="00075FF1" w:rsidP="002B3898">
            <w:pPr>
              <w:widowControl w:val="0"/>
              <w:spacing w:line="246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Минфин Республики Татарстан</w:t>
            </w:r>
          </w:p>
        </w:tc>
      </w:tr>
      <w:tr w:rsidR="00075FF1" w:rsidRPr="00090A21" w:rsidTr="00075FF1">
        <w:trPr>
          <w:trHeight w:val="2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F1" w:rsidRPr="00090A21" w:rsidRDefault="00075FF1" w:rsidP="00075FF1">
            <w:pPr>
              <w:widowControl w:val="0"/>
              <w:spacing w:line="246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Государственная программа Республики Татарстан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FF1" w:rsidRPr="00090A21" w:rsidRDefault="001A4919" w:rsidP="00075FF1">
            <w:pPr>
              <w:widowControl w:val="0"/>
              <w:spacing w:line="246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«</w:t>
            </w:r>
            <w:r w:rsidR="00075FF1" w:rsidRPr="00090A21">
              <w:rPr>
                <w:sz w:val="20"/>
                <w:szCs w:val="22"/>
              </w:rPr>
              <w:t>Управление государственными финансами Республики Татарстан</w:t>
            </w:r>
            <w:r w:rsidRPr="00090A21">
              <w:rPr>
                <w:sz w:val="20"/>
                <w:szCs w:val="22"/>
              </w:rPr>
              <w:t>»</w:t>
            </w:r>
          </w:p>
        </w:tc>
      </w:tr>
    </w:tbl>
    <w:p w:rsidR="00075FF1" w:rsidRPr="00090A21" w:rsidRDefault="00075FF1" w:rsidP="007129E3">
      <w:pPr>
        <w:widowControl w:val="0"/>
        <w:spacing w:before="120" w:after="120" w:line="240" w:lineRule="auto"/>
        <w:rPr>
          <w:szCs w:val="28"/>
        </w:rPr>
      </w:pPr>
    </w:p>
    <w:p w:rsidR="00075FF1" w:rsidRPr="00090A21" w:rsidRDefault="00075FF1" w:rsidP="001A4919">
      <w:pPr>
        <w:widowControl w:val="0"/>
        <w:numPr>
          <w:ilvl w:val="0"/>
          <w:numId w:val="1"/>
        </w:numPr>
        <w:tabs>
          <w:tab w:val="left" w:pos="284"/>
          <w:tab w:val="left" w:pos="3402"/>
        </w:tabs>
        <w:spacing w:line="240" w:lineRule="auto"/>
        <w:ind w:left="0" w:firstLine="0"/>
        <w:jc w:val="center"/>
        <w:rPr>
          <w:szCs w:val="28"/>
        </w:rPr>
      </w:pPr>
      <w:r w:rsidRPr="00090A21">
        <w:rPr>
          <w:szCs w:val="28"/>
        </w:rPr>
        <w:t>Показатели комплекса процессных мероприятий</w:t>
      </w:r>
    </w:p>
    <w:p w:rsidR="00075FF1" w:rsidRPr="00090A21" w:rsidRDefault="00075FF1" w:rsidP="001A4919">
      <w:pPr>
        <w:widowControl w:val="0"/>
        <w:spacing w:line="240" w:lineRule="auto"/>
        <w:ind w:left="720"/>
        <w:rPr>
          <w:szCs w:val="16"/>
        </w:rPr>
      </w:pPr>
    </w:p>
    <w:tbl>
      <w:tblPr>
        <w:tblW w:w="151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992"/>
        <w:gridCol w:w="851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134"/>
        <w:gridCol w:w="1275"/>
      </w:tblGrid>
      <w:tr w:rsidR="007129E3" w:rsidRPr="00090A21" w:rsidTr="007129E3">
        <w:trPr>
          <w:trHeight w:val="2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E3" w:rsidRPr="00090A21" w:rsidRDefault="007129E3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№</w:t>
            </w:r>
          </w:p>
          <w:p w:rsidR="007129E3" w:rsidRPr="00090A21" w:rsidRDefault="007129E3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п</w:t>
            </w:r>
            <w:proofErr w:type="gramEnd"/>
            <w:r w:rsidRPr="00090A21">
              <w:rPr>
                <w:sz w:val="20"/>
                <w:szCs w:val="22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E3" w:rsidRPr="00090A21" w:rsidRDefault="007129E3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Наименование</w:t>
            </w:r>
          </w:p>
          <w:p w:rsidR="007129E3" w:rsidRPr="00090A21" w:rsidRDefault="007129E3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показателя / задачи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7129E3">
            <w:pPr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Признак возраст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ния / уб</w:t>
            </w:r>
            <w:r w:rsidRPr="00090A21">
              <w:rPr>
                <w:sz w:val="20"/>
                <w:szCs w:val="22"/>
              </w:rPr>
              <w:t>ы</w:t>
            </w:r>
            <w:r w:rsidRPr="00090A21">
              <w:rPr>
                <w:sz w:val="20"/>
                <w:szCs w:val="22"/>
              </w:rPr>
              <w:t>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Ур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вень пок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E3" w:rsidRPr="00090A21" w:rsidRDefault="007129E3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Единица измер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ния 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E3" w:rsidRPr="00090A21" w:rsidRDefault="007129E3" w:rsidP="00E40668">
            <w:pPr>
              <w:spacing w:line="228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Базовое знач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ние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E3" w:rsidRPr="00090A21" w:rsidRDefault="007129E3" w:rsidP="000A7B9B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Значение показателей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7129E3">
            <w:pPr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Ответстве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ный</w:t>
            </w:r>
            <w:proofErr w:type="gramEnd"/>
            <w:r w:rsidRPr="00090A21">
              <w:rPr>
                <w:sz w:val="20"/>
                <w:szCs w:val="22"/>
              </w:rPr>
              <w:t xml:space="preserve"> за д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Информ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 xml:space="preserve">ционная </w:t>
            </w:r>
            <w:r w:rsidRPr="00090A21">
              <w:rPr>
                <w:sz w:val="20"/>
                <w:szCs w:val="22"/>
              </w:rPr>
              <w:br/>
              <w:t>система</w:t>
            </w:r>
          </w:p>
        </w:tc>
      </w:tr>
      <w:tr w:rsidR="007129E3" w:rsidRPr="00090A21" w:rsidTr="007129E3">
        <w:trPr>
          <w:trHeight w:val="2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зн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чение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0A7B9B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7129E3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7129E3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7129E3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7129E3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2030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9E3" w:rsidRPr="00090A21" w:rsidRDefault="007129E3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</w:p>
        </w:tc>
      </w:tr>
    </w:tbl>
    <w:p w:rsidR="00075FF1" w:rsidRPr="00090A21" w:rsidRDefault="00075FF1" w:rsidP="00075FF1">
      <w:pPr>
        <w:spacing w:line="228" w:lineRule="auto"/>
        <w:rPr>
          <w:rFonts w:ascii="Calibri" w:eastAsia="Calibri" w:hAnsi="Calibri" w:cs="Calibri"/>
          <w:sz w:val="2"/>
          <w:szCs w:val="2"/>
        </w:rPr>
      </w:pPr>
    </w:p>
    <w:tbl>
      <w:tblPr>
        <w:tblW w:w="151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992"/>
        <w:gridCol w:w="851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134"/>
        <w:gridCol w:w="1275"/>
      </w:tblGrid>
      <w:tr w:rsidR="000A7B9B" w:rsidRPr="00090A21" w:rsidTr="007129E3">
        <w:trPr>
          <w:trHeight w:val="23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16</w:t>
            </w:r>
          </w:p>
        </w:tc>
      </w:tr>
      <w:tr w:rsidR="000A7B9B" w:rsidRPr="00090A21" w:rsidTr="000A7B9B">
        <w:trPr>
          <w:trHeight w:val="2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</w:t>
            </w:r>
          </w:p>
        </w:tc>
        <w:tc>
          <w:tcPr>
            <w:tcW w:w="145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129E3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Создание оптимальных условий для своевременного и качественного формирования и исполнения бюджета Республики Татарстан, формирования бюджетной отче</w:t>
            </w:r>
            <w:r w:rsidRPr="00090A21">
              <w:rPr>
                <w:sz w:val="20"/>
                <w:szCs w:val="22"/>
              </w:rPr>
              <w:t>т</w:t>
            </w:r>
            <w:r w:rsidRPr="00090A21">
              <w:rPr>
                <w:sz w:val="20"/>
                <w:szCs w:val="22"/>
              </w:rPr>
              <w:t>ности</w:t>
            </w:r>
          </w:p>
        </w:tc>
      </w:tr>
      <w:tr w:rsidR="000A7B9B" w:rsidRPr="00090A21" w:rsidTr="007129E3">
        <w:trPr>
          <w:trHeight w:val="2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Удельный вес расходов бюдж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та Республики Татарстан, фо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мируемых в рамках программ, в общем объеме расходов бю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жета Республики Татарстан (без учета субвенций), не менее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возра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F322A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F322A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F322A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B9B" w:rsidRPr="00090A21" w:rsidRDefault="000A7B9B" w:rsidP="00F322A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129E3">
            <w:pPr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Минфин Республики Татарстан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Республики Татарстан</w:t>
            </w:r>
          </w:p>
        </w:tc>
      </w:tr>
      <w:tr w:rsidR="000A7B9B" w:rsidRPr="00090A21" w:rsidTr="007129E3">
        <w:trPr>
          <w:trHeight w:val="2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1.2</w:t>
            </w:r>
            <w:r w:rsidRPr="00090A21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Объем налоговых и неналог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вых доходов бюджета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Татарстан, не менее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возра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млрд.</w:t>
            </w:r>
          </w:p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рублей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i/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407,2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332,1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348,3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28" w:lineRule="auto"/>
              <w:jc w:val="center"/>
              <w:rPr>
                <w:i/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364,5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374,8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386,0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397,6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409,5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129E3">
            <w:pPr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Минфин Республики Татарстан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Республики Татарстан</w:t>
            </w:r>
          </w:p>
        </w:tc>
      </w:tr>
      <w:tr w:rsidR="000A7B9B" w:rsidRPr="00090A21" w:rsidTr="007129E3">
        <w:trPr>
          <w:trHeight w:val="2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1.3.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541274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Исполнение бюджета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 по налоговым и неналоговым доходам к утве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жденному уровню, не менее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возра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129E3">
            <w:pPr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Минфин Республики Татарстан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Республики Татарстан</w:t>
            </w:r>
          </w:p>
        </w:tc>
      </w:tr>
      <w:tr w:rsidR="000A7B9B" w:rsidRPr="00090A21" w:rsidTr="007129E3">
        <w:trPr>
          <w:trHeight w:val="2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541274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Исполнение бюджета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 по расходам к утвержденному уровню (без учета расходов за счет ме</w:t>
            </w:r>
            <w:r w:rsidRPr="00090A21">
              <w:rPr>
                <w:sz w:val="20"/>
                <w:szCs w:val="22"/>
              </w:rPr>
              <w:t>ж</w:t>
            </w:r>
            <w:r w:rsidRPr="00090A21">
              <w:rPr>
                <w:sz w:val="20"/>
                <w:szCs w:val="22"/>
              </w:rPr>
              <w:t>бюджетных трансфертов и ра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ходов капитального характера), не менее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возра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129E3">
            <w:pPr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Минфин Республики Татарстан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Республики Татарстан</w:t>
            </w:r>
          </w:p>
        </w:tc>
      </w:tr>
      <w:tr w:rsidR="000A7B9B" w:rsidRPr="00090A21" w:rsidTr="007129E3">
        <w:trPr>
          <w:trHeight w:val="2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Отношение объема просроче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ной кредиторской задолженн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сти Республики Татарстан к объему расходов бюджета Ре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публики Татарстан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убыв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129E3">
            <w:pPr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Минфин Республики Татарстан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Республики Татарстан</w:t>
            </w:r>
          </w:p>
        </w:tc>
      </w:tr>
      <w:tr w:rsidR="000A7B9B" w:rsidRPr="00090A21" w:rsidTr="007129E3">
        <w:trPr>
          <w:trHeight w:val="2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Отношение количества реш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ний, принятых по фактам нарушений бюджетного зак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 xml:space="preserve">нодательства, установленных в ходе </w:t>
            </w:r>
            <w:proofErr w:type="gramStart"/>
            <w:r w:rsidRPr="00090A21">
              <w:rPr>
                <w:sz w:val="20"/>
                <w:szCs w:val="22"/>
              </w:rPr>
              <w:t>проведения проверок ра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ходования средств бюджета Республики</w:t>
            </w:r>
            <w:proofErr w:type="gramEnd"/>
            <w:r w:rsidRPr="00090A21">
              <w:rPr>
                <w:sz w:val="20"/>
                <w:szCs w:val="22"/>
              </w:rPr>
              <w:t xml:space="preserve"> Татарстан, к общ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му количеству установленных фактов нарушений бюджетного законодательства за отчетный период (за исключением фактов нарушений, установленных в конце отчетного периода и р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шения по которым будут пр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няты в следующем отчетном периоде)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возра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129E3">
            <w:pPr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Минфин Республики Татарстан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F114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Республики Татарстан</w:t>
            </w:r>
          </w:p>
        </w:tc>
      </w:tr>
      <w:tr w:rsidR="000A7B9B" w:rsidRPr="00090A21" w:rsidTr="007129E3">
        <w:trPr>
          <w:trHeight w:val="2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Соблюдение установленного порядка составления в отче</w:t>
            </w:r>
            <w:r w:rsidRPr="00090A21">
              <w:rPr>
                <w:sz w:val="20"/>
                <w:szCs w:val="22"/>
              </w:rPr>
              <w:t>т</w:t>
            </w:r>
            <w:r w:rsidRPr="00090A21">
              <w:rPr>
                <w:sz w:val="20"/>
                <w:szCs w:val="22"/>
              </w:rPr>
              <w:t>ном году годового отчета об исполнении бюджета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 и срока пре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ставления его в Федеральное казначейство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возра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7129E3">
            <w:pPr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Минфин Республики Татарстан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920BA4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Республики Татарстан</w:t>
            </w:r>
          </w:p>
        </w:tc>
      </w:tr>
    </w:tbl>
    <w:p w:rsidR="00541274" w:rsidRPr="00090A21" w:rsidRDefault="00541274" w:rsidP="00541274">
      <w:pPr>
        <w:widowControl w:val="0"/>
        <w:spacing w:line="240" w:lineRule="auto"/>
        <w:jc w:val="center"/>
        <w:rPr>
          <w:szCs w:val="28"/>
        </w:rPr>
      </w:pPr>
    </w:p>
    <w:p w:rsidR="00075FF1" w:rsidRPr="00090A21" w:rsidRDefault="00075FF1" w:rsidP="005C580C">
      <w:pPr>
        <w:widowControl w:val="0"/>
        <w:spacing w:before="240" w:after="240" w:line="240" w:lineRule="auto"/>
        <w:jc w:val="center"/>
        <w:rPr>
          <w:szCs w:val="28"/>
        </w:rPr>
      </w:pPr>
      <w:r w:rsidRPr="00090A21">
        <w:rPr>
          <w:szCs w:val="28"/>
        </w:rPr>
        <w:lastRenderedPageBreak/>
        <w:t>3. План достижения показателей комплекса процессных мероприятий в 2024 году</w:t>
      </w:r>
    </w:p>
    <w:p w:rsidR="00075FF1" w:rsidRPr="00090A21" w:rsidRDefault="00075FF1" w:rsidP="005C580C">
      <w:pPr>
        <w:widowControl w:val="0"/>
        <w:spacing w:before="120" w:after="120" w:line="240" w:lineRule="auto"/>
        <w:jc w:val="center"/>
        <w:rPr>
          <w:szCs w:val="28"/>
        </w:rPr>
      </w:pPr>
    </w:p>
    <w:tbl>
      <w:tblPr>
        <w:tblStyle w:val="af7"/>
        <w:tblW w:w="15003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4339"/>
        <w:gridCol w:w="981"/>
        <w:gridCol w:w="1006"/>
        <w:gridCol w:w="640"/>
        <w:gridCol w:w="640"/>
        <w:gridCol w:w="641"/>
        <w:gridCol w:w="640"/>
        <w:gridCol w:w="641"/>
        <w:gridCol w:w="640"/>
        <w:gridCol w:w="641"/>
        <w:gridCol w:w="640"/>
        <w:gridCol w:w="641"/>
        <w:gridCol w:w="640"/>
        <w:gridCol w:w="641"/>
        <w:gridCol w:w="1145"/>
      </w:tblGrid>
      <w:tr w:rsidR="00075FF1" w:rsidRPr="00090A21" w:rsidTr="00541274">
        <w:trPr>
          <w:trHeight w:val="20"/>
        </w:trPr>
        <w:tc>
          <w:tcPr>
            <w:tcW w:w="487" w:type="dxa"/>
            <w:vMerge w:val="restart"/>
          </w:tcPr>
          <w:p w:rsidR="00075FF1" w:rsidRPr="00090A21" w:rsidRDefault="00075FF1" w:rsidP="00E91663">
            <w:pP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№ </w:t>
            </w:r>
            <w:proofErr w:type="gramStart"/>
            <w:r w:rsidRPr="00090A21">
              <w:rPr>
                <w:sz w:val="20"/>
                <w:szCs w:val="22"/>
              </w:rPr>
              <w:t>п</w:t>
            </w:r>
            <w:proofErr w:type="gramEnd"/>
            <w:r w:rsidRPr="00090A21">
              <w:rPr>
                <w:sz w:val="20"/>
                <w:szCs w:val="22"/>
              </w:rPr>
              <w:t>/п</w:t>
            </w:r>
          </w:p>
        </w:tc>
        <w:tc>
          <w:tcPr>
            <w:tcW w:w="4339" w:type="dxa"/>
            <w:vMerge w:val="restart"/>
          </w:tcPr>
          <w:p w:rsidR="00075FF1" w:rsidRPr="00090A21" w:rsidRDefault="00075FF1" w:rsidP="00075FF1">
            <w:pPr>
              <w:spacing w:line="240" w:lineRule="auto"/>
              <w:ind w:left="57" w:right="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Показатели комплекса </w:t>
            </w:r>
            <w:proofErr w:type="gramStart"/>
            <w:r w:rsidRPr="00090A21">
              <w:rPr>
                <w:sz w:val="20"/>
                <w:szCs w:val="22"/>
              </w:rPr>
              <w:t>процессных</w:t>
            </w:r>
            <w:proofErr w:type="gramEnd"/>
          </w:p>
          <w:p w:rsidR="00075FF1" w:rsidRPr="00090A21" w:rsidRDefault="00075FF1" w:rsidP="00075FF1">
            <w:pPr>
              <w:spacing w:line="240" w:lineRule="auto"/>
              <w:ind w:left="57" w:right="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мероприятий</w:t>
            </w:r>
          </w:p>
        </w:tc>
        <w:tc>
          <w:tcPr>
            <w:tcW w:w="981" w:type="dxa"/>
            <w:vMerge w:val="restart"/>
          </w:tcPr>
          <w:p w:rsidR="00075FF1" w:rsidRPr="00090A21" w:rsidRDefault="00075FF1" w:rsidP="00075FF1">
            <w:pPr>
              <w:spacing w:line="240" w:lineRule="auto"/>
              <w:ind w:left="57" w:right="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Ур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вень показ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теля</w:t>
            </w:r>
          </w:p>
        </w:tc>
        <w:tc>
          <w:tcPr>
            <w:tcW w:w="1006" w:type="dxa"/>
            <w:vMerge w:val="restart"/>
          </w:tcPr>
          <w:p w:rsidR="00075FF1" w:rsidRPr="00090A21" w:rsidRDefault="00075FF1" w:rsidP="00075FF1">
            <w:pPr>
              <w:spacing w:line="240" w:lineRule="auto"/>
              <w:ind w:left="57" w:right="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Един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ца и</w:t>
            </w:r>
            <w:r w:rsidRPr="00090A21">
              <w:rPr>
                <w:sz w:val="20"/>
                <w:szCs w:val="22"/>
              </w:rPr>
              <w:t>з</w:t>
            </w:r>
            <w:r w:rsidRPr="00090A21">
              <w:rPr>
                <w:sz w:val="20"/>
                <w:szCs w:val="22"/>
              </w:rPr>
              <w:t>мер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ния</w:t>
            </w:r>
          </w:p>
          <w:p w:rsidR="00075FF1" w:rsidRPr="00090A21" w:rsidRDefault="00075FF1" w:rsidP="00075FF1">
            <w:pPr>
              <w:spacing w:line="240" w:lineRule="auto"/>
              <w:ind w:left="57" w:right="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(по ОКЕИ)</w:t>
            </w:r>
          </w:p>
        </w:tc>
        <w:tc>
          <w:tcPr>
            <w:tcW w:w="7045" w:type="dxa"/>
            <w:gridSpan w:val="11"/>
          </w:tcPr>
          <w:p w:rsidR="00075FF1" w:rsidRPr="00090A21" w:rsidRDefault="00075FF1" w:rsidP="00075FF1">
            <w:pPr>
              <w:spacing w:line="240" w:lineRule="auto"/>
              <w:ind w:left="57" w:right="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Плановые значения по месяцам</w:t>
            </w:r>
          </w:p>
        </w:tc>
        <w:tc>
          <w:tcPr>
            <w:tcW w:w="1145" w:type="dxa"/>
            <w:vMerge w:val="restart"/>
          </w:tcPr>
          <w:p w:rsidR="00E91663" w:rsidRPr="00090A21" w:rsidRDefault="00075FF1" w:rsidP="006D4CAC">
            <w:pP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На </w:t>
            </w:r>
          </w:p>
          <w:p w:rsidR="006D4CAC" w:rsidRPr="00090A21" w:rsidRDefault="00075FF1" w:rsidP="006D4CAC">
            <w:pP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конец </w:t>
            </w:r>
          </w:p>
          <w:p w:rsidR="00075FF1" w:rsidRPr="00090A21" w:rsidRDefault="00541274" w:rsidP="006D4CAC">
            <w:pP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2024 </w:t>
            </w:r>
            <w:r w:rsidR="00075FF1" w:rsidRPr="00090A21">
              <w:rPr>
                <w:sz w:val="20"/>
                <w:szCs w:val="22"/>
              </w:rPr>
              <w:t>года</w:t>
            </w:r>
          </w:p>
        </w:tc>
      </w:tr>
      <w:tr w:rsidR="00075FF1" w:rsidRPr="00090A21" w:rsidTr="00541274">
        <w:trPr>
          <w:trHeight w:val="1023"/>
        </w:trPr>
        <w:tc>
          <w:tcPr>
            <w:tcW w:w="487" w:type="dxa"/>
            <w:vMerge/>
          </w:tcPr>
          <w:p w:rsidR="00075FF1" w:rsidRPr="00090A21" w:rsidRDefault="00075FF1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right="57"/>
              <w:rPr>
                <w:sz w:val="20"/>
                <w:szCs w:val="22"/>
              </w:rPr>
            </w:pPr>
          </w:p>
        </w:tc>
        <w:tc>
          <w:tcPr>
            <w:tcW w:w="4339" w:type="dxa"/>
            <w:vMerge/>
          </w:tcPr>
          <w:p w:rsidR="00075FF1" w:rsidRPr="00090A21" w:rsidRDefault="00075FF1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right="57"/>
              <w:rPr>
                <w:sz w:val="20"/>
                <w:szCs w:val="22"/>
              </w:rPr>
            </w:pPr>
          </w:p>
        </w:tc>
        <w:tc>
          <w:tcPr>
            <w:tcW w:w="981" w:type="dxa"/>
            <w:vMerge/>
          </w:tcPr>
          <w:p w:rsidR="00075FF1" w:rsidRPr="00090A21" w:rsidRDefault="00075FF1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right="57"/>
              <w:rPr>
                <w:sz w:val="20"/>
                <w:szCs w:val="22"/>
              </w:rPr>
            </w:pPr>
          </w:p>
        </w:tc>
        <w:tc>
          <w:tcPr>
            <w:tcW w:w="1006" w:type="dxa"/>
            <w:vMerge/>
          </w:tcPr>
          <w:p w:rsidR="00075FF1" w:rsidRPr="00090A21" w:rsidRDefault="00075FF1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right="57"/>
              <w:rPr>
                <w:sz w:val="20"/>
                <w:szCs w:val="22"/>
              </w:rPr>
            </w:pPr>
          </w:p>
        </w:tc>
        <w:tc>
          <w:tcPr>
            <w:tcW w:w="640" w:type="dxa"/>
            <w:textDirection w:val="btLr"/>
            <w:vAlign w:val="center"/>
          </w:tcPr>
          <w:p w:rsidR="00075FF1" w:rsidRPr="00090A21" w:rsidRDefault="00075FF1" w:rsidP="00E91663">
            <w:pPr>
              <w:spacing w:line="240" w:lineRule="auto"/>
              <w:ind w:left="57" w:right="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январь</w:t>
            </w:r>
          </w:p>
        </w:tc>
        <w:tc>
          <w:tcPr>
            <w:tcW w:w="640" w:type="dxa"/>
            <w:textDirection w:val="btLr"/>
            <w:vAlign w:val="center"/>
          </w:tcPr>
          <w:p w:rsidR="00075FF1" w:rsidRPr="00090A21" w:rsidRDefault="00075FF1" w:rsidP="00E91663">
            <w:pPr>
              <w:spacing w:line="240" w:lineRule="auto"/>
              <w:ind w:left="57" w:right="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февраль</w:t>
            </w:r>
          </w:p>
        </w:tc>
        <w:tc>
          <w:tcPr>
            <w:tcW w:w="641" w:type="dxa"/>
            <w:textDirection w:val="btLr"/>
            <w:vAlign w:val="center"/>
          </w:tcPr>
          <w:p w:rsidR="00075FF1" w:rsidRPr="00090A21" w:rsidRDefault="00075FF1" w:rsidP="00E91663">
            <w:pPr>
              <w:spacing w:line="240" w:lineRule="auto"/>
              <w:ind w:left="57" w:right="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март</w:t>
            </w:r>
          </w:p>
        </w:tc>
        <w:tc>
          <w:tcPr>
            <w:tcW w:w="640" w:type="dxa"/>
            <w:textDirection w:val="btLr"/>
            <w:vAlign w:val="center"/>
          </w:tcPr>
          <w:p w:rsidR="00075FF1" w:rsidRPr="00090A21" w:rsidRDefault="00075FF1" w:rsidP="00E91663">
            <w:pPr>
              <w:spacing w:line="240" w:lineRule="auto"/>
              <w:ind w:left="57" w:right="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апрель</w:t>
            </w:r>
          </w:p>
        </w:tc>
        <w:tc>
          <w:tcPr>
            <w:tcW w:w="641" w:type="dxa"/>
            <w:textDirection w:val="btLr"/>
            <w:vAlign w:val="center"/>
          </w:tcPr>
          <w:p w:rsidR="00075FF1" w:rsidRPr="00090A21" w:rsidRDefault="00075FF1" w:rsidP="00E91663">
            <w:pPr>
              <w:spacing w:line="240" w:lineRule="auto"/>
              <w:ind w:left="57" w:right="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май</w:t>
            </w:r>
          </w:p>
        </w:tc>
        <w:tc>
          <w:tcPr>
            <w:tcW w:w="640" w:type="dxa"/>
            <w:textDirection w:val="btLr"/>
            <w:vAlign w:val="center"/>
          </w:tcPr>
          <w:p w:rsidR="00075FF1" w:rsidRPr="00090A21" w:rsidRDefault="00075FF1" w:rsidP="00E91663">
            <w:pPr>
              <w:spacing w:line="240" w:lineRule="auto"/>
              <w:ind w:left="57" w:right="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июнь</w:t>
            </w:r>
          </w:p>
        </w:tc>
        <w:tc>
          <w:tcPr>
            <w:tcW w:w="641" w:type="dxa"/>
            <w:textDirection w:val="btLr"/>
            <w:vAlign w:val="center"/>
          </w:tcPr>
          <w:p w:rsidR="00075FF1" w:rsidRPr="00090A21" w:rsidRDefault="00075FF1" w:rsidP="00E91663">
            <w:pPr>
              <w:spacing w:line="240" w:lineRule="auto"/>
              <w:ind w:left="57" w:right="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июль</w:t>
            </w:r>
          </w:p>
        </w:tc>
        <w:tc>
          <w:tcPr>
            <w:tcW w:w="640" w:type="dxa"/>
            <w:textDirection w:val="btLr"/>
            <w:vAlign w:val="center"/>
          </w:tcPr>
          <w:p w:rsidR="00075FF1" w:rsidRPr="00090A21" w:rsidRDefault="00075FF1" w:rsidP="00E91663">
            <w:pPr>
              <w:spacing w:line="240" w:lineRule="auto"/>
              <w:ind w:left="57" w:right="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август</w:t>
            </w:r>
          </w:p>
        </w:tc>
        <w:tc>
          <w:tcPr>
            <w:tcW w:w="641" w:type="dxa"/>
            <w:textDirection w:val="btLr"/>
            <w:vAlign w:val="center"/>
          </w:tcPr>
          <w:p w:rsidR="00075FF1" w:rsidRPr="00090A21" w:rsidRDefault="00075FF1" w:rsidP="00E91663">
            <w:pPr>
              <w:spacing w:line="240" w:lineRule="auto"/>
              <w:ind w:left="57" w:right="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сентябрь</w:t>
            </w:r>
          </w:p>
        </w:tc>
        <w:tc>
          <w:tcPr>
            <w:tcW w:w="640" w:type="dxa"/>
            <w:textDirection w:val="btLr"/>
            <w:vAlign w:val="center"/>
          </w:tcPr>
          <w:p w:rsidR="00075FF1" w:rsidRPr="00090A21" w:rsidRDefault="00075FF1" w:rsidP="00E91663">
            <w:pPr>
              <w:spacing w:line="240" w:lineRule="auto"/>
              <w:ind w:left="57" w:right="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октябрь</w:t>
            </w:r>
          </w:p>
        </w:tc>
        <w:tc>
          <w:tcPr>
            <w:tcW w:w="641" w:type="dxa"/>
            <w:textDirection w:val="btLr"/>
            <w:vAlign w:val="center"/>
          </w:tcPr>
          <w:p w:rsidR="00075FF1" w:rsidRPr="00090A21" w:rsidRDefault="00075FF1" w:rsidP="00E91663">
            <w:pPr>
              <w:spacing w:line="240" w:lineRule="auto"/>
              <w:ind w:left="57" w:right="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ноябрь</w:t>
            </w:r>
          </w:p>
        </w:tc>
        <w:tc>
          <w:tcPr>
            <w:tcW w:w="1145" w:type="dxa"/>
            <w:vMerge/>
          </w:tcPr>
          <w:p w:rsidR="00075FF1" w:rsidRPr="00090A21" w:rsidRDefault="00075FF1" w:rsidP="00075FF1">
            <w:pPr>
              <w:spacing w:line="240" w:lineRule="auto"/>
              <w:ind w:left="57" w:right="57"/>
              <w:jc w:val="center"/>
              <w:rPr>
                <w:sz w:val="20"/>
                <w:szCs w:val="22"/>
              </w:rPr>
            </w:pPr>
          </w:p>
        </w:tc>
      </w:tr>
    </w:tbl>
    <w:p w:rsidR="00075FF1" w:rsidRPr="00090A21" w:rsidRDefault="00075FF1" w:rsidP="00075FF1">
      <w:pPr>
        <w:spacing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Style w:val="af7"/>
        <w:tblW w:w="15003" w:type="dxa"/>
        <w:tblLayout w:type="fixed"/>
        <w:tblLook w:val="0000" w:firstRow="0" w:lastRow="0" w:firstColumn="0" w:lastColumn="0" w:noHBand="0" w:noVBand="0"/>
      </w:tblPr>
      <w:tblGrid>
        <w:gridCol w:w="487"/>
        <w:gridCol w:w="4339"/>
        <w:gridCol w:w="981"/>
        <w:gridCol w:w="1006"/>
        <w:gridCol w:w="640"/>
        <w:gridCol w:w="640"/>
        <w:gridCol w:w="641"/>
        <w:gridCol w:w="640"/>
        <w:gridCol w:w="641"/>
        <w:gridCol w:w="640"/>
        <w:gridCol w:w="641"/>
        <w:gridCol w:w="640"/>
        <w:gridCol w:w="641"/>
        <w:gridCol w:w="640"/>
        <w:gridCol w:w="641"/>
        <w:gridCol w:w="1145"/>
      </w:tblGrid>
      <w:tr w:rsidR="00075FF1" w:rsidRPr="00090A21" w:rsidTr="00541274">
        <w:trPr>
          <w:trHeight w:val="20"/>
          <w:tblHeader/>
        </w:trPr>
        <w:tc>
          <w:tcPr>
            <w:tcW w:w="487" w:type="dxa"/>
          </w:tcPr>
          <w:p w:rsidR="00075FF1" w:rsidRPr="00090A21" w:rsidRDefault="00075FF1" w:rsidP="00E9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</w:t>
            </w:r>
          </w:p>
        </w:tc>
        <w:tc>
          <w:tcPr>
            <w:tcW w:w="4339" w:type="dxa"/>
          </w:tcPr>
          <w:p w:rsidR="00075FF1" w:rsidRPr="00090A21" w:rsidRDefault="00075FF1" w:rsidP="00E9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</w:t>
            </w:r>
          </w:p>
        </w:tc>
        <w:tc>
          <w:tcPr>
            <w:tcW w:w="981" w:type="dxa"/>
          </w:tcPr>
          <w:p w:rsidR="00075FF1" w:rsidRPr="00090A21" w:rsidRDefault="00075FF1" w:rsidP="00E9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</w:t>
            </w:r>
          </w:p>
        </w:tc>
        <w:tc>
          <w:tcPr>
            <w:tcW w:w="1006" w:type="dxa"/>
          </w:tcPr>
          <w:p w:rsidR="00075FF1" w:rsidRPr="00090A21" w:rsidRDefault="00075FF1" w:rsidP="00E9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4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6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7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11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12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13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14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15</w:t>
            </w:r>
          </w:p>
        </w:tc>
        <w:tc>
          <w:tcPr>
            <w:tcW w:w="1145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16</w:t>
            </w:r>
          </w:p>
        </w:tc>
      </w:tr>
      <w:tr w:rsidR="00075FF1" w:rsidRPr="00090A21" w:rsidTr="00E91663">
        <w:trPr>
          <w:trHeight w:val="20"/>
        </w:trPr>
        <w:tc>
          <w:tcPr>
            <w:tcW w:w="487" w:type="dxa"/>
          </w:tcPr>
          <w:p w:rsidR="00075FF1" w:rsidRPr="00090A21" w:rsidRDefault="00075FF1" w:rsidP="00E91663">
            <w:pP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</w:t>
            </w:r>
          </w:p>
        </w:tc>
        <w:tc>
          <w:tcPr>
            <w:tcW w:w="14516" w:type="dxa"/>
            <w:gridSpan w:val="15"/>
          </w:tcPr>
          <w:p w:rsidR="00075FF1" w:rsidRPr="00090A21" w:rsidRDefault="00075FF1" w:rsidP="00347781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Создание оптимальных условий для своевременного и качественного формирования и исполнения бюджета Республики Татарстан, формирования бюджетной отче</w:t>
            </w:r>
            <w:r w:rsidRPr="00090A21">
              <w:rPr>
                <w:sz w:val="20"/>
                <w:szCs w:val="22"/>
              </w:rPr>
              <w:t>т</w:t>
            </w:r>
            <w:r w:rsidRPr="00090A21">
              <w:rPr>
                <w:sz w:val="20"/>
                <w:szCs w:val="22"/>
              </w:rPr>
              <w:t>ности</w:t>
            </w:r>
          </w:p>
        </w:tc>
      </w:tr>
      <w:tr w:rsidR="00075FF1" w:rsidRPr="00090A21" w:rsidTr="00541274">
        <w:trPr>
          <w:trHeight w:val="20"/>
        </w:trPr>
        <w:tc>
          <w:tcPr>
            <w:tcW w:w="487" w:type="dxa"/>
          </w:tcPr>
          <w:p w:rsidR="00075FF1" w:rsidRPr="00090A21" w:rsidRDefault="00075FF1" w:rsidP="00E91663">
            <w:pP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1.1.</w:t>
            </w:r>
          </w:p>
        </w:tc>
        <w:tc>
          <w:tcPr>
            <w:tcW w:w="4339" w:type="dxa"/>
          </w:tcPr>
          <w:p w:rsidR="00075FF1" w:rsidRPr="00090A21" w:rsidRDefault="00075FF1" w:rsidP="00E91663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Удельный вес расходов бюджета Республики Татарстан, формируемых в рамках программ, в общем объеме расходов бюджета Республики Татарстан (без учета субвенций), не менее</w:t>
            </w:r>
          </w:p>
        </w:tc>
        <w:tc>
          <w:tcPr>
            <w:tcW w:w="98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1006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</w:t>
            </w:r>
            <w:r w:rsidR="00372F03" w:rsidRPr="00090A21">
              <w:rPr>
                <w:sz w:val="20"/>
                <w:szCs w:val="22"/>
              </w:rPr>
              <w:t>ов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45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87,9</w:t>
            </w:r>
          </w:p>
        </w:tc>
      </w:tr>
      <w:tr w:rsidR="00075FF1" w:rsidRPr="00090A21" w:rsidTr="00541274">
        <w:trPr>
          <w:trHeight w:val="20"/>
        </w:trPr>
        <w:tc>
          <w:tcPr>
            <w:tcW w:w="487" w:type="dxa"/>
          </w:tcPr>
          <w:p w:rsidR="00075FF1" w:rsidRPr="00090A21" w:rsidRDefault="00075FF1" w:rsidP="00E91663">
            <w:pP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1.2</w:t>
            </w:r>
            <w:r w:rsidRPr="00090A21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4339" w:type="dxa"/>
          </w:tcPr>
          <w:p w:rsidR="00075FF1" w:rsidRPr="00090A21" w:rsidRDefault="00075FF1" w:rsidP="00E91663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Объем налоговых и неналоговых доходов бю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жета Республики Татарстан, не менее</w:t>
            </w:r>
          </w:p>
        </w:tc>
        <w:tc>
          <w:tcPr>
            <w:tcW w:w="98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1006" w:type="dxa"/>
          </w:tcPr>
          <w:p w:rsidR="00541274" w:rsidRPr="00090A21" w:rsidRDefault="00075FF1" w:rsidP="003027C1">
            <w:pP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млрд.</w:t>
            </w:r>
          </w:p>
          <w:p w:rsidR="00075FF1" w:rsidRPr="00090A21" w:rsidRDefault="00075FF1" w:rsidP="00541274">
            <w:pP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рублей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45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302,6</w:t>
            </w:r>
          </w:p>
        </w:tc>
      </w:tr>
      <w:tr w:rsidR="00075FF1" w:rsidRPr="00090A21" w:rsidTr="00541274">
        <w:trPr>
          <w:trHeight w:val="20"/>
        </w:trPr>
        <w:tc>
          <w:tcPr>
            <w:tcW w:w="487" w:type="dxa"/>
          </w:tcPr>
          <w:p w:rsidR="00075FF1" w:rsidRPr="00090A21" w:rsidRDefault="00075FF1" w:rsidP="00E91663">
            <w:pP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1.3.</w:t>
            </w:r>
          </w:p>
        </w:tc>
        <w:tc>
          <w:tcPr>
            <w:tcW w:w="4339" w:type="dxa"/>
          </w:tcPr>
          <w:p w:rsidR="00075FF1" w:rsidRPr="00090A21" w:rsidRDefault="00075FF1" w:rsidP="00E91663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Исполнение бюджета Республики Татарстан по налоговым и неналоговым доходам к утве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жденному уровню, не менее</w:t>
            </w:r>
          </w:p>
        </w:tc>
        <w:tc>
          <w:tcPr>
            <w:tcW w:w="98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1006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</w:t>
            </w:r>
            <w:r w:rsidR="00372F03" w:rsidRPr="00090A21">
              <w:rPr>
                <w:sz w:val="20"/>
                <w:szCs w:val="22"/>
              </w:rPr>
              <w:t>ов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45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</w:tr>
      <w:tr w:rsidR="00075FF1" w:rsidRPr="00090A21" w:rsidTr="00541274">
        <w:trPr>
          <w:trHeight w:val="20"/>
        </w:trPr>
        <w:tc>
          <w:tcPr>
            <w:tcW w:w="487" w:type="dxa"/>
          </w:tcPr>
          <w:p w:rsidR="00075FF1" w:rsidRPr="00090A21" w:rsidRDefault="00075FF1" w:rsidP="00E91663">
            <w:pP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1.4.</w:t>
            </w:r>
          </w:p>
        </w:tc>
        <w:tc>
          <w:tcPr>
            <w:tcW w:w="4339" w:type="dxa"/>
          </w:tcPr>
          <w:p w:rsidR="00075FF1" w:rsidRPr="00090A21" w:rsidRDefault="00075FF1" w:rsidP="00E91663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Исполнение бюджета Республики Татарстан по расходам к утвержденному уровню (без учета расходов за счет межбюджетных трансфертов и расходов капитального характера), не менее</w:t>
            </w:r>
          </w:p>
        </w:tc>
        <w:tc>
          <w:tcPr>
            <w:tcW w:w="98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1006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</w:t>
            </w:r>
            <w:r w:rsidR="00372F03" w:rsidRPr="00090A21">
              <w:rPr>
                <w:sz w:val="20"/>
                <w:szCs w:val="22"/>
              </w:rPr>
              <w:t>ов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45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98,0</w:t>
            </w:r>
          </w:p>
        </w:tc>
      </w:tr>
      <w:tr w:rsidR="00075FF1" w:rsidRPr="00090A21" w:rsidTr="00541274">
        <w:trPr>
          <w:trHeight w:val="20"/>
        </w:trPr>
        <w:tc>
          <w:tcPr>
            <w:tcW w:w="487" w:type="dxa"/>
          </w:tcPr>
          <w:p w:rsidR="00075FF1" w:rsidRPr="00090A21" w:rsidRDefault="00075FF1" w:rsidP="00E91663">
            <w:pP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1.5.</w:t>
            </w:r>
          </w:p>
        </w:tc>
        <w:tc>
          <w:tcPr>
            <w:tcW w:w="4339" w:type="dxa"/>
          </w:tcPr>
          <w:p w:rsidR="00075FF1" w:rsidRPr="00090A21" w:rsidRDefault="00075FF1" w:rsidP="00E91663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Отношение объема просроченной кредито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ской задолженности Республики Татарстан к объему расходов бюджета Республики Тата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стан</w:t>
            </w:r>
          </w:p>
        </w:tc>
        <w:tc>
          <w:tcPr>
            <w:tcW w:w="98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1006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</w:t>
            </w:r>
            <w:r w:rsidR="00372F03" w:rsidRPr="00090A21">
              <w:rPr>
                <w:sz w:val="20"/>
                <w:szCs w:val="22"/>
              </w:rPr>
              <w:t>ов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45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075FF1" w:rsidRPr="00090A21" w:rsidTr="00541274">
        <w:trPr>
          <w:trHeight w:val="20"/>
        </w:trPr>
        <w:tc>
          <w:tcPr>
            <w:tcW w:w="487" w:type="dxa"/>
          </w:tcPr>
          <w:p w:rsidR="00075FF1" w:rsidRPr="00090A21" w:rsidRDefault="00075FF1" w:rsidP="00E91663">
            <w:pP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1.6.</w:t>
            </w:r>
          </w:p>
        </w:tc>
        <w:tc>
          <w:tcPr>
            <w:tcW w:w="4339" w:type="dxa"/>
          </w:tcPr>
          <w:p w:rsidR="00075FF1" w:rsidRPr="00090A21" w:rsidRDefault="00075FF1" w:rsidP="00E91663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Отношение количества решений, принятых по фактам нарушений бюджетного законодател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 xml:space="preserve">ства, установленных в ходе </w:t>
            </w:r>
            <w:proofErr w:type="gramStart"/>
            <w:r w:rsidRPr="00090A21">
              <w:rPr>
                <w:sz w:val="20"/>
                <w:szCs w:val="22"/>
              </w:rPr>
              <w:t>проведения пров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рок расходования средств бюджета Республики</w:t>
            </w:r>
            <w:proofErr w:type="gramEnd"/>
            <w:r w:rsidRPr="00090A21">
              <w:rPr>
                <w:sz w:val="20"/>
                <w:szCs w:val="22"/>
              </w:rPr>
              <w:t xml:space="preserve"> Татарстан, к общему количеству установле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ных фактов нарушений бюджетного законод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тельства за отчетный период (за исключением фактов нарушений, установленных в конце о</w:t>
            </w:r>
            <w:r w:rsidRPr="00090A21">
              <w:rPr>
                <w:sz w:val="20"/>
                <w:szCs w:val="22"/>
              </w:rPr>
              <w:t>т</w:t>
            </w:r>
            <w:r w:rsidRPr="00090A21">
              <w:rPr>
                <w:sz w:val="20"/>
                <w:szCs w:val="22"/>
              </w:rPr>
              <w:t>четного периода и решения по которым будут приняты в следующем отчетном периоде)</w:t>
            </w:r>
          </w:p>
        </w:tc>
        <w:tc>
          <w:tcPr>
            <w:tcW w:w="98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1006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</w:t>
            </w:r>
            <w:r w:rsidR="00372F03" w:rsidRPr="00090A21">
              <w:rPr>
                <w:sz w:val="20"/>
                <w:szCs w:val="22"/>
              </w:rPr>
              <w:t>ов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45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</w:tr>
      <w:tr w:rsidR="00075FF1" w:rsidRPr="00090A21" w:rsidTr="00541274">
        <w:trPr>
          <w:trHeight w:val="20"/>
        </w:trPr>
        <w:tc>
          <w:tcPr>
            <w:tcW w:w="487" w:type="dxa"/>
          </w:tcPr>
          <w:p w:rsidR="00075FF1" w:rsidRPr="00090A21" w:rsidRDefault="00075FF1" w:rsidP="00E91663">
            <w:pP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1.7.</w:t>
            </w:r>
          </w:p>
        </w:tc>
        <w:tc>
          <w:tcPr>
            <w:tcW w:w="4339" w:type="dxa"/>
          </w:tcPr>
          <w:p w:rsidR="00075FF1" w:rsidRPr="00090A21" w:rsidRDefault="00075FF1" w:rsidP="00E91663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Соблюдение установленного порядка составл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ния в отчетном году годового отчета об испо</w:t>
            </w:r>
            <w:r w:rsidRPr="00090A21">
              <w:rPr>
                <w:sz w:val="20"/>
                <w:szCs w:val="22"/>
              </w:rPr>
              <w:t>л</w:t>
            </w:r>
            <w:r w:rsidRPr="00090A21">
              <w:rPr>
                <w:sz w:val="20"/>
                <w:szCs w:val="22"/>
              </w:rPr>
              <w:t>нении бюджета Республики Татарстан и срока представления его в Федеральное казначейство</w:t>
            </w:r>
          </w:p>
        </w:tc>
        <w:tc>
          <w:tcPr>
            <w:tcW w:w="98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1006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</w:t>
            </w:r>
            <w:r w:rsidR="00372F03" w:rsidRPr="00090A21">
              <w:rPr>
                <w:sz w:val="20"/>
                <w:szCs w:val="22"/>
              </w:rPr>
              <w:t>ов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45" w:type="dxa"/>
          </w:tcPr>
          <w:p w:rsidR="00075FF1" w:rsidRPr="00090A21" w:rsidRDefault="00075FF1" w:rsidP="00E91663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</w:tr>
    </w:tbl>
    <w:p w:rsidR="0020391D" w:rsidRPr="00090A21" w:rsidRDefault="0020391D" w:rsidP="00C83214">
      <w:pPr>
        <w:spacing w:line="240" w:lineRule="auto"/>
        <w:rPr>
          <w:szCs w:val="28"/>
        </w:rPr>
      </w:pPr>
    </w:p>
    <w:p w:rsidR="00075FF1" w:rsidRPr="00090A21" w:rsidRDefault="00075FF1" w:rsidP="00075FF1">
      <w:pPr>
        <w:spacing w:line="228" w:lineRule="auto"/>
        <w:jc w:val="center"/>
        <w:rPr>
          <w:szCs w:val="28"/>
        </w:rPr>
      </w:pPr>
      <w:r w:rsidRPr="00090A21">
        <w:rPr>
          <w:szCs w:val="28"/>
        </w:rPr>
        <w:t>4. Перечень мероприятий (результатов) комплекса процессных мероприятий</w:t>
      </w:r>
    </w:p>
    <w:p w:rsidR="00075FF1" w:rsidRPr="00090A21" w:rsidRDefault="00075FF1" w:rsidP="00075FF1">
      <w:pPr>
        <w:spacing w:line="228" w:lineRule="auto"/>
        <w:jc w:val="center"/>
        <w:rPr>
          <w:sz w:val="12"/>
          <w:szCs w:val="12"/>
        </w:rPr>
      </w:pPr>
    </w:p>
    <w:tbl>
      <w:tblPr>
        <w:tblW w:w="151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126"/>
        <w:gridCol w:w="992"/>
        <w:gridCol w:w="4394"/>
        <w:gridCol w:w="822"/>
        <w:gridCol w:w="708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 w:rsidR="000A7B9B" w:rsidRPr="00090A21" w:rsidTr="000A7B9B">
        <w:trPr>
          <w:trHeight w:val="2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№ </w:t>
            </w:r>
          </w:p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п</w:t>
            </w:r>
            <w:proofErr w:type="gramEnd"/>
            <w:r w:rsidRPr="00090A21">
              <w:rPr>
                <w:sz w:val="20"/>
                <w:szCs w:val="22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Наименование мер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приятия (результата)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Тип м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ропри</w:t>
            </w:r>
            <w:r w:rsidRPr="00090A21">
              <w:rPr>
                <w:sz w:val="20"/>
                <w:szCs w:val="22"/>
              </w:rPr>
              <w:t>я</w:t>
            </w:r>
            <w:r w:rsidRPr="00090A21">
              <w:rPr>
                <w:sz w:val="20"/>
                <w:szCs w:val="22"/>
              </w:rPr>
              <w:t>тий</w:t>
            </w:r>
          </w:p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(резул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тата)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Характеристика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5C580C">
            <w:pPr>
              <w:spacing w:line="240" w:lineRule="auto"/>
              <w:ind w:left="-137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Единица измер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ния</w:t>
            </w:r>
          </w:p>
          <w:p w:rsidR="000A7B9B" w:rsidRPr="00090A21" w:rsidRDefault="000A7B9B" w:rsidP="005C580C">
            <w:pPr>
              <w:spacing w:line="240" w:lineRule="auto"/>
              <w:ind w:left="-137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(по ОКЕИ)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Базовое значение</w:t>
            </w:r>
          </w:p>
        </w:tc>
        <w:tc>
          <w:tcPr>
            <w:tcW w:w="4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Значения мероприятия (результата) по годам</w:t>
            </w:r>
          </w:p>
        </w:tc>
      </w:tr>
      <w:tr w:rsidR="000A7B9B" w:rsidRPr="00090A21" w:rsidTr="000A7B9B">
        <w:trPr>
          <w:trHeight w:val="2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0A7B9B" w:rsidRPr="00090A21" w:rsidRDefault="000A7B9B" w:rsidP="005C580C">
            <w:pPr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proofErr w:type="spellStart"/>
            <w:proofErr w:type="gramStart"/>
            <w:r w:rsidRPr="00090A21">
              <w:rPr>
                <w:sz w:val="20"/>
                <w:szCs w:val="22"/>
              </w:rPr>
              <w:t>значе-ние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2030</w:t>
            </w:r>
          </w:p>
        </w:tc>
      </w:tr>
    </w:tbl>
    <w:p w:rsidR="00075FF1" w:rsidRPr="00090A21" w:rsidRDefault="00075FF1" w:rsidP="00075FF1">
      <w:pPr>
        <w:spacing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W w:w="151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126"/>
        <w:gridCol w:w="992"/>
        <w:gridCol w:w="4394"/>
        <w:gridCol w:w="822"/>
        <w:gridCol w:w="708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 w:rsidR="000A7B9B" w:rsidRPr="00090A21" w:rsidTr="000A7B9B">
        <w:trPr>
          <w:trHeight w:val="20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14</w:t>
            </w:r>
          </w:p>
        </w:tc>
      </w:tr>
      <w:tr w:rsidR="000A7B9B" w:rsidRPr="00090A21" w:rsidTr="000A7B9B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</w:t>
            </w:r>
          </w:p>
        </w:tc>
        <w:tc>
          <w:tcPr>
            <w:tcW w:w="14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Создание оптимальных условий для своевременного и качественного формирования и исполнения бюджета Республики Татарстан, формирования бюджетной отче</w:t>
            </w:r>
            <w:r w:rsidRPr="00090A21">
              <w:rPr>
                <w:sz w:val="20"/>
                <w:szCs w:val="22"/>
              </w:rPr>
              <w:t>т</w:t>
            </w:r>
            <w:r w:rsidRPr="00090A21">
              <w:rPr>
                <w:sz w:val="20"/>
                <w:szCs w:val="22"/>
              </w:rPr>
              <w:t>ности</w:t>
            </w:r>
          </w:p>
        </w:tc>
      </w:tr>
      <w:tr w:rsidR="000A7B9B" w:rsidRPr="00090A21" w:rsidTr="000A7B9B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541274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Разработан проект закона Республики Татарстан о бюджете Республики Тата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стан на очередной финансовый год и на плановый период с параметрами, обесп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чивающими сохран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ние устойчивости бюджетной системы, обеспечено исполн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ние бюджета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 с с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блюдением требов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ний бюджетного з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щест</w:t>
            </w:r>
            <w:r w:rsidRPr="00090A21">
              <w:rPr>
                <w:sz w:val="20"/>
                <w:szCs w:val="22"/>
              </w:rPr>
              <w:t>в</w:t>
            </w:r>
            <w:r w:rsidRPr="00090A21">
              <w:rPr>
                <w:sz w:val="20"/>
                <w:szCs w:val="22"/>
              </w:rPr>
              <w:t>ление текущей деятел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B9B" w:rsidRPr="00090A21" w:rsidRDefault="000A7B9B" w:rsidP="00D55FA1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обеспечена разработка проекта закона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 о бюджете Республики Тата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стан на очередной финансовый год и на план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вый период, который учитывает приоритеты социально-экономического развития и принц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пы долгосрочной бюджетной устойчивости; обеспечено исполнение бюджета Республики Татарстан с соблюдением требований бюдже</w:t>
            </w:r>
            <w:r w:rsidRPr="00090A21">
              <w:rPr>
                <w:sz w:val="20"/>
                <w:szCs w:val="22"/>
              </w:rPr>
              <w:t>т</w:t>
            </w:r>
            <w:r w:rsidRPr="00090A21">
              <w:rPr>
                <w:sz w:val="20"/>
                <w:szCs w:val="22"/>
              </w:rPr>
              <w:t>ного законодательства; в заключениях Счетной палаты Республики Татарстан на проект закона Республики Татарстан о бюджете Республики Татарстан на очередной финансовый год и на плановый период и на отчет об исполнении бюджета Республики Татарстан за отчетный год отмечено их соответствие требованиям бю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жетного законодательства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</w:tr>
      <w:tr w:rsidR="000A7B9B" w:rsidRPr="00090A21" w:rsidTr="000A7B9B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1.2</w:t>
            </w:r>
            <w:r w:rsidRPr="00090A21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Обеспечен </w:t>
            </w:r>
            <w:proofErr w:type="gramStart"/>
            <w:r w:rsidRPr="00090A21">
              <w:rPr>
                <w:sz w:val="20"/>
                <w:szCs w:val="22"/>
              </w:rPr>
              <w:t>контроль за</w:t>
            </w:r>
            <w:proofErr w:type="gramEnd"/>
            <w:r w:rsidRPr="00090A21">
              <w:rPr>
                <w:sz w:val="20"/>
                <w:szCs w:val="22"/>
              </w:rPr>
              <w:t xml:space="preserve"> расходами бюдж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та Республики Тата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стан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щест</w:t>
            </w:r>
            <w:r w:rsidRPr="00090A21">
              <w:rPr>
                <w:sz w:val="20"/>
                <w:szCs w:val="22"/>
              </w:rPr>
              <w:t>в</w:t>
            </w:r>
            <w:r w:rsidRPr="00090A21">
              <w:rPr>
                <w:sz w:val="20"/>
                <w:szCs w:val="22"/>
              </w:rPr>
              <w:t>ление текущей деятел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B9B" w:rsidRPr="00090A21" w:rsidRDefault="000A7B9B" w:rsidP="002B3898">
            <w:pPr>
              <w:spacing w:line="240" w:lineRule="auto"/>
              <w:jc w:val="both"/>
              <w:rPr>
                <w:i/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 рамках исполнения полномочий по внутре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нему государственному финансовому контролю осуществлена контрольная деятельность в соо</w:t>
            </w:r>
            <w:r w:rsidRPr="00090A21">
              <w:rPr>
                <w:sz w:val="20"/>
                <w:szCs w:val="22"/>
              </w:rPr>
              <w:t>т</w:t>
            </w:r>
            <w:r w:rsidRPr="00090A21">
              <w:rPr>
                <w:sz w:val="20"/>
                <w:szCs w:val="22"/>
              </w:rPr>
              <w:t>ветствии с планом контрольных мероприятий; по результатам проведенных проверок для пр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нятия мер по устранению выявленных наруш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 xml:space="preserve">ний направлены представления и предписания; для принятия мер прокурорского реагирования </w:t>
            </w:r>
            <w:r w:rsidRPr="00090A21">
              <w:rPr>
                <w:sz w:val="20"/>
                <w:szCs w:val="22"/>
              </w:rPr>
              <w:lastRenderedPageBreak/>
              <w:t>акты проверок направлены в прокуратуру Ре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публики Татарстан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</w:tr>
      <w:tr w:rsidR="000A7B9B" w:rsidRPr="00090A21" w:rsidTr="000A7B9B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1.3.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Обеспечено ведение бюджетного учета с составлением ежем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сячной и годовой о</w:t>
            </w:r>
            <w:r w:rsidRPr="00090A21">
              <w:rPr>
                <w:sz w:val="20"/>
                <w:szCs w:val="22"/>
              </w:rPr>
              <w:t>т</w:t>
            </w:r>
            <w:r w:rsidRPr="00090A21">
              <w:rPr>
                <w:sz w:val="20"/>
                <w:szCs w:val="22"/>
              </w:rPr>
              <w:t>четности об исполн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нии бюджета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щест</w:t>
            </w:r>
            <w:r w:rsidRPr="00090A21">
              <w:rPr>
                <w:sz w:val="20"/>
                <w:szCs w:val="22"/>
              </w:rPr>
              <w:t>в</w:t>
            </w:r>
            <w:r w:rsidRPr="00090A21">
              <w:rPr>
                <w:sz w:val="20"/>
                <w:szCs w:val="22"/>
              </w:rPr>
              <w:t>ление текущей деятел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B9B" w:rsidRPr="00090A21" w:rsidRDefault="000A7B9B" w:rsidP="000A7B9B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обеспечено ведение бюджетного учета в соо</w:t>
            </w:r>
            <w:r w:rsidRPr="00090A21">
              <w:rPr>
                <w:sz w:val="20"/>
                <w:szCs w:val="22"/>
              </w:rPr>
              <w:t>т</w:t>
            </w:r>
            <w:r w:rsidRPr="00090A21">
              <w:rPr>
                <w:sz w:val="20"/>
                <w:szCs w:val="22"/>
              </w:rPr>
              <w:t>ветствии с требованиями бюджетного законод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тельства; отчетность об исполнении бюджета Республики Татарстан своевременно предста</w:t>
            </w:r>
            <w:r w:rsidRPr="00090A21">
              <w:rPr>
                <w:sz w:val="20"/>
                <w:szCs w:val="22"/>
              </w:rPr>
              <w:t>в</w:t>
            </w:r>
            <w:r w:rsidRPr="00090A21">
              <w:rPr>
                <w:sz w:val="20"/>
                <w:szCs w:val="22"/>
              </w:rPr>
              <w:t>лена в Министерство финансов Российской Ф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дерации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0A7B9B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9B" w:rsidRPr="00090A21" w:rsidRDefault="000A7B9B" w:rsidP="00D55FA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</w:tr>
    </w:tbl>
    <w:p w:rsidR="00075FF1" w:rsidRPr="00090A21" w:rsidRDefault="00075FF1" w:rsidP="00075FF1">
      <w:pPr>
        <w:widowControl w:val="0"/>
        <w:spacing w:line="228" w:lineRule="auto"/>
        <w:jc w:val="center"/>
        <w:rPr>
          <w:szCs w:val="28"/>
        </w:rPr>
      </w:pPr>
    </w:p>
    <w:p w:rsidR="00075FF1" w:rsidRPr="00090A21" w:rsidRDefault="00075FF1" w:rsidP="00075FF1">
      <w:pPr>
        <w:widowControl w:val="0"/>
        <w:spacing w:line="228" w:lineRule="auto"/>
        <w:jc w:val="center"/>
        <w:rPr>
          <w:szCs w:val="28"/>
        </w:rPr>
      </w:pPr>
      <w:r w:rsidRPr="00090A21">
        <w:rPr>
          <w:szCs w:val="28"/>
        </w:rPr>
        <w:t>5. Финансовое обеспечение комплекса процессных мероприятий</w:t>
      </w:r>
    </w:p>
    <w:p w:rsidR="000A7B9B" w:rsidRPr="00090A21" w:rsidRDefault="000A7B9B" w:rsidP="00075FF1">
      <w:pPr>
        <w:widowControl w:val="0"/>
        <w:spacing w:line="228" w:lineRule="auto"/>
        <w:jc w:val="center"/>
        <w:rPr>
          <w:sz w:val="12"/>
          <w:szCs w:val="12"/>
        </w:rPr>
      </w:pPr>
    </w:p>
    <w:tbl>
      <w:tblPr>
        <w:tblW w:w="14997" w:type="dxa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1"/>
        <w:gridCol w:w="1134"/>
        <w:gridCol w:w="1134"/>
        <w:gridCol w:w="1134"/>
        <w:gridCol w:w="1276"/>
        <w:gridCol w:w="1276"/>
        <w:gridCol w:w="1275"/>
        <w:gridCol w:w="1276"/>
        <w:gridCol w:w="1701"/>
      </w:tblGrid>
      <w:tr w:rsidR="000A7B9B" w:rsidRPr="00090A21" w:rsidTr="00E71D6E">
        <w:trPr>
          <w:trHeight w:val="23"/>
        </w:trPr>
        <w:tc>
          <w:tcPr>
            <w:tcW w:w="4791" w:type="dxa"/>
            <w:vMerge w:val="restart"/>
          </w:tcPr>
          <w:p w:rsidR="000A7B9B" w:rsidRPr="00090A21" w:rsidRDefault="000A7B9B" w:rsidP="00075FF1">
            <w:pPr>
              <w:widowControl w:val="0"/>
              <w:spacing w:line="228" w:lineRule="auto"/>
              <w:ind w:left="29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Наименование мероприятия (результата) /</w:t>
            </w:r>
          </w:p>
          <w:p w:rsidR="000A7B9B" w:rsidRPr="00090A21" w:rsidRDefault="000A7B9B" w:rsidP="00075FF1">
            <w:pPr>
              <w:widowControl w:val="0"/>
              <w:spacing w:line="228" w:lineRule="auto"/>
              <w:ind w:left="29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источник финансового обеспечения</w:t>
            </w:r>
          </w:p>
        </w:tc>
        <w:tc>
          <w:tcPr>
            <w:tcW w:w="10206" w:type="dxa"/>
            <w:gridSpan w:val="8"/>
          </w:tcPr>
          <w:p w:rsidR="000A7B9B" w:rsidRPr="00090A21" w:rsidRDefault="000A7B9B" w:rsidP="000A7B9B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Объем финансового обеспечения по годам реализации, </w:t>
            </w:r>
            <w:proofErr w:type="spellStart"/>
            <w:r w:rsidRPr="00090A21">
              <w:rPr>
                <w:sz w:val="20"/>
                <w:szCs w:val="22"/>
              </w:rPr>
              <w:t>тыс</w:t>
            </w:r>
            <w:proofErr w:type="gramStart"/>
            <w:r w:rsidRPr="00090A21">
              <w:rPr>
                <w:sz w:val="20"/>
                <w:szCs w:val="22"/>
              </w:rPr>
              <w:t>.р</w:t>
            </w:r>
            <w:proofErr w:type="gramEnd"/>
            <w:r w:rsidRPr="00090A21">
              <w:rPr>
                <w:sz w:val="20"/>
                <w:szCs w:val="22"/>
              </w:rPr>
              <w:t>ублей</w:t>
            </w:r>
            <w:proofErr w:type="spellEnd"/>
          </w:p>
        </w:tc>
      </w:tr>
      <w:tr w:rsidR="000A7B9B" w:rsidRPr="00090A21" w:rsidTr="00E71D6E">
        <w:trPr>
          <w:trHeight w:val="23"/>
        </w:trPr>
        <w:tc>
          <w:tcPr>
            <w:tcW w:w="4791" w:type="dxa"/>
            <w:vMerge/>
          </w:tcPr>
          <w:p w:rsidR="000A7B9B" w:rsidRPr="00090A21" w:rsidRDefault="000A7B9B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9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:rsidR="000A7B9B" w:rsidRPr="00090A21" w:rsidRDefault="000A7B9B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2024 г.</w:t>
            </w:r>
          </w:p>
        </w:tc>
        <w:tc>
          <w:tcPr>
            <w:tcW w:w="1134" w:type="dxa"/>
          </w:tcPr>
          <w:p w:rsidR="000A7B9B" w:rsidRPr="00090A21" w:rsidRDefault="000A7B9B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2025 г.</w:t>
            </w:r>
          </w:p>
        </w:tc>
        <w:tc>
          <w:tcPr>
            <w:tcW w:w="1134" w:type="dxa"/>
          </w:tcPr>
          <w:p w:rsidR="000A7B9B" w:rsidRPr="00090A21" w:rsidRDefault="000A7B9B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2026 г.</w:t>
            </w:r>
          </w:p>
        </w:tc>
        <w:tc>
          <w:tcPr>
            <w:tcW w:w="1276" w:type="dxa"/>
          </w:tcPr>
          <w:p w:rsidR="000A7B9B" w:rsidRPr="00090A21" w:rsidRDefault="000A7B9B" w:rsidP="000A7B9B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2027 г.</w:t>
            </w:r>
          </w:p>
        </w:tc>
        <w:tc>
          <w:tcPr>
            <w:tcW w:w="1276" w:type="dxa"/>
          </w:tcPr>
          <w:p w:rsidR="000A7B9B" w:rsidRPr="00090A21" w:rsidRDefault="000A7B9B" w:rsidP="000A7B9B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2028 г.</w:t>
            </w:r>
          </w:p>
        </w:tc>
        <w:tc>
          <w:tcPr>
            <w:tcW w:w="1275" w:type="dxa"/>
          </w:tcPr>
          <w:p w:rsidR="000A7B9B" w:rsidRPr="00090A21" w:rsidRDefault="000A7B9B" w:rsidP="000A7B9B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2029 г.</w:t>
            </w:r>
          </w:p>
        </w:tc>
        <w:tc>
          <w:tcPr>
            <w:tcW w:w="1276" w:type="dxa"/>
          </w:tcPr>
          <w:p w:rsidR="000A7B9B" w:rsidRPr="00090A21" w:rsidRDefault="000A7B9B" w:rsidP="000A7B9B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2030 г.</w:t>
            </w:r>
          </w:p>
        </w:tc>
        <w:tc>
          <w:tcPr>
            <w:tcW w:w="1701" w:type="dxa"/>
          </w:tcPr>
          <w:p w:rsidR="000A7B9B" w:rsidRPr="00090A21" w:rsidRDefault="000A7B9B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всего</w:t>
            </w:r>
          </w:p>
        </w:tc>
      </w:tr>
    </w:tbl>
    <w:p w:rsidR="00075FF1" w:rsidRPr="00090A21" w:rsidRDefault="00075FF1" w:rsidP="00075FF1">
      <w:pPr>
        <w:spacing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W w:w="149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1"/>
        <w:gridCol w:w="1134"/>
        <w:gridCol w:w="1134"/>
        <w:gridCol w:w="1134"/>
        <w:gridCol w:w="1276"/>
        <w:gridCol w:w="1276"/>
        <w:gridCol w:w="1275"/>
        <w:gridCol w:w="1276"/>
        <w:gridCol w:w="1701"/>
      </w:tblGrid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Комплекс процессных мероприятий «Обеспечение долгосрочной сбалансированности и устойчивости бюджетной системы» –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821 125,2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851 691,1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322AE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6 090 650,3</w:t>
            </w:r>
          </w:p>
        </w:tc>
      </w:tr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 Республики Татарстан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821 125,2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851 691,1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6 090 650,3</w:t>
            </w:r>
          </w:p>
        </w:tc>
      </w:tr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бюджеты территориальных государственных вн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 xml:space="preserve">бюджетных фондов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Разработан проект закона Республики Татарстан о бюджете Республики Татарстан на очередной ф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нансовый год и на плановый период с параметрами, обеспечивающими сохранение устойчивости бю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жетной системы, и обеспечено исполнение бюджета Республики Татарстан с соблюдением требований бюджетного законодательства –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821 125,2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851 691,1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6 090 650,3</w:t>
            </w:r>
          </w:p>
        </w:tc>
      </w:tr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 Республики Татарстан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821 125,2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851 691,1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C322A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883 566,8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6 090 650,3</w:t>
            </w:r>
          </w:p>
        </w:tc>
      </w:tr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бюджеты территориальных государственных вн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бюджетных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541274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Обеспечен </w:t>
            </w:r>
            <w:proofErr w:type="gramStart"/>
            <w:r w:rsidRPr="00090A21">
              <w:rPr>
                <w:sz w:val="20"/>
                <w:szCs w:val="22"/>
              </w:rPr>
              <w:t>контроль за</w:t>
            </w:r>
            <w:proofErr w:type="gramEnd"/>
            <w:r w:rsidRPr="00090A21">
              <w:rPr>
                <w:sz w:val="20"/>
                <w:szCs w:val="22"/>
              </w:rPr>
              <w:t xml:space="preserve"> расходами бюджета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 –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 Республики Татарстан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бюджеты территориальных государственных вн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бюджетных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Обеспечено ведение бюджетного учета с составл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нием ежемесячной и годовой отчетности об испо</w:t>
            </w:r>
            <w:r w:rsidRPr="00090A21">
              <w:rPr>
                <w:sz w:val="20"/>
                <w:szCs w:val="22"/>
              </w:rPr>
              <w:t>л</w:t>
            </w:r>
            <w:r w:rsidRPr="00090A21">
              <w:rPr>
                <w:sz w:val="20"/>
                <w:szCs w:val="22"/>
              </w:rPr>
              <w:t>нении бюджета Республики Татарстан –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 Республики Татарстан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бюджеты территориальных государственных вн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бюджетных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E81B08" w:rsidRPr="00090A21" w:rsidTr="00E71D6E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ind w:left="29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08" w:rsidRPr="00090A21" w:rsidRDefault="00E81B08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</w:tbl>
    <w:p w:rsidR="00075FF1" w:rsidRPr="00090A21" w:rsidRDefault="00075FF1" w:rsidP="0020391D">
      <w:pPr>
        <w:widowControl w:val="0"/>
        <w:spacing w:line="228" w:lineRule="auto"/>
        <w:jc w:val="center"/>
        <w:rPr>
          <w:szCs w:val="28"/>
        </w:rPr>
      </w:pPr>
    </w:p>
    <w:p w:rsidR="00075FF1" w:rsidRPr="00090A21" w:rsidRDefault="00075FF1" w:rsidP="00075FF1">
      <w:pPr>
        <w:widowControl w:val="0"/>
        <w:spacing w:line="228" w:lineRule="auto"/>
        <w:jc w:val="center"/>
        <w:rPr>
          <w:szCs w:val="28"/>
        </w:rPr>
      </w:pPr>
      <w:r w:rsidRPr="00090A21">
        <w:rPr>
          <w:szCs w:val="28"/>
        </w:rPr>
        <w:t>6. План реализации комплекса процессных мероприятий в текущем году</w:t>
      </w:r>
    </w:p>
    <w:p w:rsidR="00075FF1" w:rsidRPr="00090A21" w:rsidRDefault="00075FF1" w:rsidP="00075FF1">
      <w:pPr>
        <w:widowControl w:val="0"/>
        <w:spacing w:line="228" w:lineRule="auto"/>
        <w:jc w:val="center"/>
        <w:rPr>
          <w:szCs w:val="28"/>
        </w:rPr>
      </w:pPr>
    </w:p>
    <w:tbl>
      <w:tblPr>
        <w:tblStyle w:val="12"/>
        <w:tblW w:w="14992" w:type="dxa"/>
        <w:tblBorders>
          <w:bottom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373"/>
        <w:gridCol w:w="1276"/>
        <w:gridCol w:w="1276"/>
        <w:gridCol w:w="5244"/>
        <w:gridCol w:w="2977"/>
      </w:tblGrid>
      <w:tr w:rsidR="00075FF1" w:rsidRPr="00090A21" w:rsidTr="00075FF1">
        <w:trPr>
          <w:trHeight w:val="23"/>
        </w:trPr>
        <w:tc>
          <w:tcPr>
            <w:tcW w:w="846" w:type="dxa"/>
            <w:vMerge w:val="restart"/>
          </w:tcPr>
          <w:p w:rsidR="00075FF1" w:rsidRPr="00090A21" w:rsidRDefault="00075FF1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№</w:t>
            </w:r>
          </w:p>
          <w:p w:rsidR="00075FF1" w:rsidRPr="00090A21" w:rsidRDefault="00075FF1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п</w:t>
            </w:r>
            <w:proofErr w:type="gramEnd"/>
            <w:r w:rsidRPr="00090A21">
              <w:rPr>
                <w:sz w:val="20"/>
                <w:szCs w:val="22"/>
              </w:rPr>
              <w:t>/п</w:t>
            </w:r>
          </w:p>
        </w:tc>
        <w:tc>
          <w:tcPr>
            <w:tcW w:w="3373" w:type="dxa"/>
            <w:vMerge w:val="restart"/>
          </w:tcPr>
          <w:p w:rsidR="00075FF1" w:rsidRPr="00090A21" w:rsidRDefault="00075FF1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Наименование мероприятия </w:t>
            </w:r>
          </w:p>
          <w:p w:rsidR="00075FF1" w:rsidRPr="00090A21" w:rsidRDefault="00075FF1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(результата)</w:t>
            </w:r>
          </w:p>
        </w:tc>
        <w:tc>
          <w:tcPr>
            <w:tcW w:w="2552" w:type="dxa"/>
            <w:gridSpan w:val="2"/>
          </w:tcPr>
          <w:p w:rsidR="00075FF1" w:rsidRPr="00090A21" w:rsidRDefault="00075FF1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Срок реализации</w:t>
            </w:r>
          </w:p>
        </w:tc>
        <w:tc>
          <w:tcPr>
            <w:tcW w:w="5244" w:type="dxa"/>
            <w:vMerge w:val="restart"/>
          </w:tcPr>
          <w:p w:rsidR="00075FF1" w:rsidRPr="00090A21" w:rsidRDefault="00075FF1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Вид подтверждающего документа</w:t>
            </w:r>
          </w:p>
        </w:tc>
        <w:tc>
          <w:tcPr>
            <w:tcW w:w="2977" w:type="dxa"/>
            <w:vMerge w:val="restart"/>
          </w:tcPr>
          <w:p w:rsidR="00075FF1" w:rsidRPr="00090A21" w:rsidRDefault="00075FF1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Информационная система (и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точник данных)</w:t>
            </w:r>
          </w:p>
        </w:tc>
      </w:tr>
      <w:tr w:rsidR="00075FF1" w:rsidRPr="00090A21" w:rsidTr="00075FF1">
        <w:trPr>
          <w:trHeight w:val="23"/>
        </w:trPr>
        <w:tc>
          <w:tcPr>
            <w:tcW w:w="846" w:type="dxa"/>
            <w:vMerge/>
          </w:tcPr>
          <w:p w:rsidR="00075FF1" w:rsidRPr="00090A21" w:rsidRDefault="00075FF1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3373" w:type="dxa"/>
            <w:vMerge/>
          </w:tcPr>
          <w:p w:rsidR="00075FF1" w:rsidRPr="00090A21" w:rsidRDefault="00075FF1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075FF1" w:rsidRPr="00090A21" w:rsidRDefault="00075FF1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начало</w:t>
            </w:r>
          </w:p>
        </w:tc>
        <w:tc>
          <w:tcPr>
            <w:tcW w:w="1276" w:type="dxa"/>
          </w:tcPr>
          <w:p w:rsidR="00075FF1" w:rsidRPr="00090A21" w:rsidRDefault="00075FF1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окончание</w:t>
            </w:r>
          </w:p>
        </w:tc>
        <w:tc>
          <w:tcPr>
            <w:tcW w:w="5244" w:type="dxa"/>
            <w:vMerge/>
          </w:tcPr>
          <w:p w:rsidR="00075FF1" w:rsidRPr="00090A21" w:rsidRDefault="00075FF1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075FF1" w:rsidRPr="00090A21" w:rsidRDefault="00075FF1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</w:tr>
    </w:tbl>
    <w:p w:rsidR="00075FF1" w:rsidRPr="00090A21" w:rsidRDefault="00075FF1" w:rsidP="00075FF1">
      <w:pPr>
        <w:spacing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Style w:val="12"/>
        <w:tblW w:w="14992" w:type="dxa"/>
        <w:tblLayout w:type="fixed"/>
        <w:tblLook w:val="0400" w:firstRow="0" w:lastRow="0" w:firstColumn="0" w:lastColumn="0" w:noHBand="0" w:noVBand="1"/>
      </w:tblPr>
      <w:tblGrid>
        <w:gridCol w:w="846"/>
        <w:gridCol w:w="3373"/>
        <w:gridCol w:w="1276"/>
        <w:gridCol w:w="1276"/>
        <w:gridCol w:w="5244"/>
        <w:gridCol w:w="2977"/>
      </w:tblGrid>
      <w:tr w:rsidR="00075FF1" w:rsidRPr="00090A21" w:rsidTr="00075FF1">
        <w:trPr>
          <w:trHeight w:val="23"/>
        </w:trPr>
        <w:tc>
          <w:tcPr>
            <w:tcW w:w="846" w:type="dxa"/>
          </w:tcPr>
          <w:p w:rsidR="00075FF1" w:rsidRPr="00090A21" w:rsidRDefault="00075FF1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</w:t>
            </w:r>
          </w:p>
        </w:tc>
        <w:tc>
          <w:tcPr>
            <w:tcW w:w="14146" w:type="dxa"/>
            <w:gridSpan w:val="5"/>
          </w:tcPr>
          <w:p w:rsidR="00075FF1" w:rsidRPr="00090A21" w:rsidRDefault="00075FF1" w:rsidP="00677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Создание оптимальных условий для своевременного и качественного формирования и исполнения бюджета Республики Татарстан, формирования бюджетной отчетности</w:t>
            </w:r>
          </w:p>
        </w:tc>
      </w:tr>
      <w:tr w:rsidR="00075FF1" w:rsidRPr="00090A21" w:rsidTr="00075FF1">
        <w:trPr>
          <w:trHeight w:val="23"/>
        </w:trPr>
        <w:tc>
          <w:tcPr>
            <w:tcW w:w="846" w:type="dxa"/>
          </w:tcPr>
          <w:p w:rsidR="00075FF1" w:rsidRPr="00090A21" w:rsidRDefault="00075FF1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1.1.</w:t>
            </w:r>
          </w:p>
        </w:tc>
        <w:tc>
          <w:tcPr>
            <w:tcW w:w="3373" w:type="dxa"/>
          </w:tcPr>
          <w:p w:rsidR="00075FF1" w:rsidRPr="00090A21" w:rsidRDefault="00075FF1" w:rsidP="00541274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Разработан проект закона Республ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ки Татарстан о бюджете Республики Татарстан на очередной финанс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 xml:space="preserve">вый год и </w:t>
            </w:r>
            <w:r w:rsidR="00541274" w:rsidRPr="00090A21">
              <w:rPr>
                <w:sz w:val="20"/>
                <w:szCs w:val="22"/>
              </w:rPr>
              <w:t xml:space="preserve">на </w:t>
            </w:r>
            <w:r w:rsidRPr="00090A21">
              <w:rPr>
                <w:sz w:val="20"/>
                <w:szCs w:val="22"/>
              </w:rPr>
              <w:t>плановый период с параметрами, обеспечивающими сохранение устойчивости бюдже</w:t>
            </w:r>
            <w:r w:rsidRPr="00090A21">
              <w:rPr>
                <w:sz w:val="20"/>
                <w:szCs w:val="22"/>
              </w:rPr>
              <w:t>т</w:t>
            </w:r>
            <w:r w:rsidRPr="00090A21">
              <w:rPr>
                <w:sz w:val="20"/>
                <w:szCs w:val="22"/>
              </w:rPr>
              <w:t>ной системы, и обеспечено испо</w:t>
            </w:r>
            <w:r w:rsidRPr="00090A21">
              <w:rPr>
                <w:sz w:val="20"/>
                <w:szCs w:val="22"/>
              </w:rPr>
              <w:t>л</w:t>
            </w:r>
            <w:r w:rsidRPr="00090A21">
              <w:rPr>
                <w:sz w:val="20"/>
                <w:szCs w:val="22"/>
              </w:rPr>
              <w:t>нение бюджета Рес</w:t>
            </w:r>
            <w:r w:rsidR="00541274" w:rsidRPr="00090A21">
              <w:rPr>
                <w:sz w:val="20"/>
                <w:szCs w:val="22"/>
              </w:rPr>
              <w:t>публики Тата</w:t>
            </w:r>
            <w:r w:rsidR="00541274" w:rsidRPr="00090A21">
              <w:rPr>
                <w:sz w:val="20"/>
                <w:szCs w:val="22"/>
              </w:rPr>
              <w:t>р</w:t>
            </w:r>
            <w:r w:rsidR="00541274" w:rsidRPr="00090A21">
              <w:rPr>
                <w:sz w:val="20"/>
                <w:szCs w:val="22"/>
              </w:rPr>
              <w:t>стан с соб</w:t>
            </w:r>
            <w:r w:rsidR="00EB3FF0" w:rsidRPr="00090A21">
              <w:rPr>
                <w:sz w:val="20"/>
                <w:szCs w:val="22"/>
              </w:rPr>
              <w:t>люде</w:t>
            </w:r>
            <w:r w:rsidRPr="00090A21">
              <w:rPr>
                <w:sz w:val="20"/>
                <w:szCs w:val="22"/>
              </w:rPr>
              <w:t>нием требований бюджетного законодательства</w:t>
            </w:r>
          </w:p>
        </w:tc>
        <w:tc>
          <w:tcPr>
            <w:tcW w:w="1276" w:type="dxa"/>
          </w:tcPr>
          <w:p w:rsidR="00075FF1" w:rsidRPr="00090A21" w:rsidRDefault="00075FF1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01.01.2024</w:t>
            </w:r>
          </w:p>
        </w:tc>
        <w:tc>
          <w:tcPr>
            <w:tcW w:w="1276" w:type="dxa"/>
          </w:tcPr>
          <w:p w:rsidR="00E71D6E" w:rsidRPr="00090A21" w:rsidRDefault="00E71D6E" w:rsidP="00E71D6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31.12.2030</w:t>
            </w:r>
          </w:p>
        </w:tc>
        <w:tc>
          <w:tcPr>
            <w:tcW w:w="5244" w:type="dxa"/>
          </w:tcPr>
          <w:p w:rsidR="00075FF1" w:rsidRPr="00090A21" w:rsidRDefault="00075FF1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1) </w:t>
            </w:r>
            <w:r w:rsidR="00FE5FC6" w:rsidRPr="00090A21">
              <w:rPr>
                <w:sz w:val="20"/>
                <w:szCs w:val="22"/>
              </w:rPr>
              <w:t>з</w:t>
            </w:r>
            <w:r w:rsidRPr="00090A21">
              <w:rPr>
                <w:sz w:val="20"/>
                <w:szCs w:val="22"/>
              </w:rPr>
              <w:t>акон Республики Татарстан о бюджете Республики Татарстан на очередной финансовый год и на плановый период;</w:t>
            </w:r>
          </w:p>
          <w:p w:rsidR="00075FF1" w:rsidRPr="00090A21" w:rsidRDefault="00075FF1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2) </w:t>
            </w:r>
            <w:r w:rsidR="00FE5FC6" w:rsidRPr="00090A21">
              <w:rPr>
                <w:sz w:val="20"/>
                <w:szCs w:val="22"/>
              </w:rPr>
              <w:t>з</w:t>
            </w:r>
            <w:r w:rsidRPr="00090A21">
              <w:rPr>
                <w:sz w:val="20"/>
                <w:szCs w:val="22"/>
              </w:rPr>
              <w:t>акон Республики Татарстан об исполнении бюджета Республики Татарстан за отчетный год;</w:t>
            </w:r>
          </w:p>
          <w:p w:rsidR="00075FF1" w:rsidRPr="00090A21" w:rsidRDefault="00075FF1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3) заключение Счетной палаты Республики Татарстан на проект Закона Республики Татарстан о бюджете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 на очередной финансовый год и на план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вый период;</w:t>
            </w:r>
          </w:p>
          <w:p w:rsidR="00075FF1" w:rsidRPr="00090A21" w:rsidRDefault="00075FF1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4) заключение Счетной палаты Республики Татарстан на отчет об исполнении бюджета Республики Татарстан за отчетный год</w:t>
            </w:r>
          </w:p>
        </w:tc>
        <w:tc>
          <w:tcPr>
            <w:tcW w:w="2977" w:type="dxa"/>
          </w:tcPr>
          <w:p w:rsidR="00075FF1" w:rsidRPr="00090A21" w:rsidRDefault="00075FF1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</w:tr>
      <w:tr w:rsidR="00E71D6E" w:rsidRPr="00090A21" w:rsidTr="00075FF1">
        <w:trPr>
          <w:trHeight w:val="23"/>
        </w:trPr>
        <w:tc>
          <w:tcPr>
            <w:tcW w:w="846" w:type="dxa"/>
          </w:tcPr>
          <w:p w:rsidR="00E71D6E" w:rsidRPr="00090A21" w:rsidRDefault="00E71D6E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1.2.</w:t>
            </w:r>
          </w:p>
        </w:tc>
        <w:tc>
          <w:tcPr>
            <w:tcW w:w="3373" w:type="dxa"/>
          </w:tcPr>
          <w:p w:rsidR="00E71D6E" w:rsidRPr="00090A21" w:rsidRDefault="00E71D6E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Обеспечен </w:t>
            </w:r>
            <w:proofErr w:type="gramStart"/>
            <w:r w:rsidRPr="00090A21">
              <w:rPr>
                <w:sz w:val="20"/>
                <w:szCs w:val="22"/>
              </w:rPr>
              <w:t>контроль за</w:t>
            </w:r>
            <w:proofErr w:type="gramEnd"/>
            <w:r w:rsidRPr="00090A21">
              <w:rPr>
                <w:sz w:val="20"/>
                <w:szCs w:val="22"/>
              </w:rPr>
              <w:t xml:space="preserve"> расходами бюджета Республики Татарстан</w:t>
            </w:r>
          </w:p>
        </w:tc>
        <w:tc>
          <w:tcPr>
            <w:tcW w:w="1276" w:type="dxa"/>
          </w:tcPr>
          <w:p w:rsidR="00E71D6E" w:rsidRPr="00090A21" w:rsidRDefault="00E71D6E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01.01.2024</w:t>
            </w:r>
          </w:p>
        </w:tc>
        <w:tc>
          <w:tcPr>
            <w:tcW w:w="1276" w:type="dxa"/>
          </w:tcPr>
          <w:p w:rsidR="00E71D6E" w:rsidRPr="00090A21" w:rsidRDefault="00E71D6E" w:rsidP="000C322A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31.12.2030</w:t>
            </w:r>
          </w:p>
        </w:tc>
        <w:tc>
          <w:tcPr>
            <w:tcW w:w="5244" w:type="dxa"/>
          </w:tcPr>
          <w:p w:rsidR="00E71D6E" w:rsidRPr="00090A21" w:rsidRDefault="00E71D6E" w:rsidP="0007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1) план контрольных мероприятий Министерства фина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сов Республики Татарстан в финансово-бюджетной сфере;</w:t>
            </w:r>
          </w:p>
          <w:p w:rsidR="00E71D6E" w:rsidRPr="00090A21" w:rsidRDefault="00E71D6E" w:rsidP="0007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2) отчет о результатах контрольной деятельности органа внутреннего государственного финансового контроля</w:t>
            </w:r>
          </w:p>
        </w:tc>
        <w:tc>
          <w:tcPr>
            <w:tcW w:w="2977" w:type="dxa"/>
          </w:tcPr>
          <w:p w:rsidR="00E71D6E" w:rsidRPr="00090A21" w:rsidRDefault="00E71D6E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Республики Татарстан</w:t>
            </w:r>
          </w:p>
        </w:tc>
      </w:tr>
      <w:tr w:rsidR="00E71D6E" w:rsidRPr="00090A21" w:rsidTr="00075FF1">
        <w:trPr>
          <w:trHeight w:val="23"/>
        </w:trPr>
        <w:tc>
          <w:tcPr>
            <w:tcW w:w="846" w:type="dxa"/>
          </w:tcPr>
          <w:p w:rsidR="00E71D6E" w:rsidRPr="00090A21" w:rsidRDefault="00E71D6E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1.3.</w:t>
            </w:r>
          </w:p>
        </w:tc>
        <w:tc>
          <w:tcPr>
            <w:tcW w:w="3373" w:type="dxa"/>
          </w:tcPr>
          <w:p w:rsidR="00E71D6E" w:rsidRPr="00090A21" w:rsidRDefault="00E71D6E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Обеспечено ведение бюджетного учета с составлением ежемесячной и годовой отчетности об исполнении бюджета Республики Татарстан</w:t>
            </w:r>
          </w:p>
        </w:tc>
        <w:tc>
          <w:tcPr>
            <w:tcW w:w="1276" w:type="dxa"/>
          </w:tcPr>
          <w:p w:rsidR="00E71D6E" w:rsidRPr="00090A21" w:rsidRDefault="00E71D6E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01.01.2024</w:t>
            </w:r>
          </w:p>
        </w:tc>
        <w:tc>
          <w:tcPr>
            <w:tcW w:w="1276" w:type="dxa"/>
          </w:tcPr>
          <w:p w:rsidR="00E71D6E" w:rsidRPr="00090A21" w:rsidRDefault="00E71D6E" w:rsidP="000C322A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31.12.2030</w:t>
            </w:r>
          </w:p>
        </w:tc>
        <w:tc>
          <w:tcPr>
            <w:tcW w:w="5244" w:type="dxa"/>
          </w:tcPr>
          <w:p w:rsidR="00E71D6E" w:rsidRPr="00090A21" w:rsidRDefault="00E71D6E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1) отчет об исполнении консолидированного бюджета субъекта Российской Федерации и бюджета территор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ального государственного внебюджетного фонда (отче</w:t>
            </w:r>
            <w:r w:rsidRPr="00090A21">
              <w:rPr>
                <w:sz w:val="20"/>
                <w:szCs w:val="22"/>
              </w:rPr>
              <w:t>т</w:t>
            </w:r>
            <w:r w:rsidRPr="00090A21">
              <w:rPr>
                <w:sz w:val="20"/>
                <w:szCs w:val="22"/>
              </w:rPr>
              <w:t>ная форма 0503317);</w:t>
            </w:r>
          </w:p>
          <w:p w:rsidR="00E71D6E" w:rsidRPr="00090A21" w:rsidRDefault="00E71D6E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2) уведомление о принятии отчетности</w:t>
            </w:r>
          </w:p>
        </w:tc>
        <w:tc>
          <w:tcPr>
            <w:tcW w:w="2977" w:type="dxa"/>
          </w:tcPr>
          <w:p w:rsidR="00E71D6E" w:rsidRPr="00090A21" w:rsidRDefault="00E71D6E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государственная интегрирова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ная информационная система управления общественными финансами «Электронный бюджет»</w:t>
            </w:r>
            <w:r w:rsidR="00E81B08" w:rsidRPr="00090A21">
              <w:rPr>
                <w:sz w:val="20"/>
                <w:szCs w:val="22"/>
              </w:rPr>
              <w:t>;</w:t>
            </w:r>
          </w:p>
        </w:tc>
      </w:tr>
    </w:tbl>
    <w:p w:rsidR="00075FF1" w:rsidRPr="00090A21" w:rsidRDefault="00075FF1" w:rsidP="00075F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Cs w:val="28"/>
        </w:rPr>
      </w:pPr>
    </w:p>
    <w:p w:rsidR="00075FF1" w:rsidRPr="00090A21" w:rsidRDefault="00075FF1" w:rsidP="00075F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Cs w:val="28"/>
        </w:rPr>
      </w:pPr>
    </w:p>
    <w:p w:rsidR="00075FF1" w:rsidRPr="00090A21" w:rsidRDefault="00075FF1" w:rsidP="00075F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Cs w:val="28"/>
        </w:rPr>
        <w:sectPr w:rsidR="00075FF1" w:rsidRPr="00090A21" w:rsidSect="00683DAF">
          <w:pgSz w:w="16838" w:h="11906" w:orient="landscape"/>
          <w:pgMar w:top="1134" w:right="567" w:bottom="1134" w:left="1134" w:header="709" w:footer="709" w:gutter="0"/>
          <w:cols w:space="720"/>
          <w:docGrid w:linePitch="381"/>
        </w:sectPr>
      </w:pPr>
    </w:p>
    <w:p w:rsidR="00E81B08" w:rsidRPr="00090A21" w:rsidRDefault="00E81B08" w:rsidP="00E81B08">
      <w:pPr>
        <w:tabs>
          <w:tab w:val="left" w:pos="4678"/>
          <w:tab w:val="left" w:pos="10206"/>
        </w:tabs>
        <w:spacing w:line="240" w:lineRule="auto"/>
        <w:ind w:firstLine="709"/>
        <w:jc w:val="both"/>
      </w:pPr>
      <w:r w:rsidRPr="00090A21">
        <w:lastRenderedPageBreak/>
        <w:t>паспорт комплекса процессных мероприятий «Эффективное управление государственным долгом» изложить в след</w:t>
      </w:r>
      <w:r w:rsidRPr="00090A21">
        <w:t>у</w:t>
      </w:r>
      <w:r w:rsidRPr="00090A21">
        <w:t>ющей редакции:</w:t>
      </w:r>
    </w:p>
    <w:p w:rsidR="00E81B08" w:rsidRPr="00090A21" w:rsidRDefault="00E81B08" w:rsidP="00E81B08">
      <w:pPr>
        <w:tabs>
          <w:tab w:val="left" w:pos="4678"/>
          <w:tab w:val="left" w:pos="10206"/>
        </w:tabs>
        <w:spacing w:line="240" w:lineRule="auto"/>
        <w:ind w:firstLine="709"/>
        <w:jc w:val="both"/>
      </w:pPr>
    </w:p>
    <w:p w:rsidR="00075FF1" w:rsidRPr="00090A21" w:rsidRDefault="00E81B08" w:rsidP="00AC2083">
      <w:pPr>
        <w:widowControl w:val="0"/>
        <w:spacing w:line="247" w:lineRule="auto"/>
        <w:jc w:val="center"/>
        <w:rPr>
          <w:szCs w:val="28"/>
        </w:rPr>
      </w:pPr>
      <w:r w:rsidRPr="00090A21">
        <w:rPr>
          <w:szCs w:val="28"/>
        </w:rPr>
        <w:t>«</w:t>
      </w:r>
      <w:r w:rsidR="00075FF1" w:rsidRPr="00090A21">
        <w:rPr>
          <w:szCs w:val="28"/>
        </w:rPr>
        <w:t>Паспорт</w:t>
      </w:r>
    </w:p>
    <w:p w:rsidR="00075FF1" w:rsidRPr="00090A21" w:rsidRDefault="00075FF1" w:rsidP="00AC2083">
      <w:pPr>
        <w:widowControl w:val="0"/>
        <w:spacing w:line="247" w:lineRule="auto"/>
        <w:jc w:val="center"/>
        <w:rPr>
          <w:szCs w:val="28"/>
        </w:rPr>
      </w:pPr>
      <w:r w:rsidRPr="00090A21">
        <w:rPr>
          <w:szCs w:val="28"/>
        </w:rPr>
        <w:t>комплекса процессных мероприятий</w:t>
      </w:r>
    </w:p>
    <w:p w:rsidR="00075FF1" w:rsidRPr="00090A21" w:rsidRDefault="00075FF1" w:rsidP="00AC2083">
      <w:pPr>
        <w:widowControl w:val="0"/>
        <w:spacing w:line="247" w:lineRule="auto"/>
        <w:jc w:val="center"/>
        <w:rPr>
          <w:szCs w:val="28"/>
        </w:rPr>
      </w:pPr>
      <w:r w:rsidRPr="00090A21">
        <w:rPr>
          <w:szCs w:val="28"/>
        </w:rPr>
        <w:t>«Эффективное управление государственным долгом»</w:t>
      </w:r>
    </w:p>
    <w:p w:rsidR="00075FF1" w:rsidRPr="00090A21" w:rsidRDefault="00075FF1" w:rsidP="00AC2083">
      <w:pPr>
        <w:widowControl w:val="0"/>
        <w:spacing w:line="247" w:lineRule="auto"/>
        <w:jc w:val="right"/>
        <w:rPr>
          <w:b/>
          <w:sz w:val="16"/>
          <w:szCs w:val="16"/>
        </w:rPr>
      </w:pPr>
    </w:p>
    <w:p w:rsidR="00541274" w:rsidRPr="00090A21" w:rsidRDefault="00075FF1" w:rsidP="00AC2083">
      <w:pPr>
        <w:widowControl w:val="0"/>
        <w:spacing w:line="247" w:lineRule="auto"/>
        <w:jc w:val="center"/>
        <w:rPr>
          <w:rFonts w:eastAsiaTheme="minorEastAsia"/>
          <w:szCs w:val="28"/>
        </w:rPr>
      </w:pPr>
      <w:r w:rsidRPr="00090A21">
        <w:rPr>
          <w:szCs w:val="28"/>
        </w:rPr>
        <w:t>Общие положения</w:t>
      </w:r>
      <w:r w:rsidR="00541274" w:rsidRPr="00090A21">
        <w:rPr>
          <w:rFonts w:eastAsiaTheme="minorEastAsia"/>
          <w:szCs w:val="28"/>
          <w:vertAlign w:val="superscript"/>
        </w:rPr>
        <w:footnoteReference w:id="2"/>
      </w:r>
    </w:p>
    <w:p w:rsidR="00075FF1" w:rsidRPr="00090A21" w:rsidRDefault="00075FF1" w:rsidP="00AC2083">
      <w:pPr>
        <w:widowControl w:val="0"/>
        <w:spacing w:line="247" w:lineRule="auto"/>
        <w:rPr>
          <w:sz w:val="12"/>
          <w:szCs w:val="12"/>
        </w:rPr>
      </w:pPr>
    </w:p>
    <w:tbl>
      <w:tblPr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230"/>
        <w:gridCol w:w="7796"/>
      </w:tblGrid>
      <w:tr w:rsidR="00075FF1" w:rsidRPr="00090A21" w:rsidTr="00075FF1">
        <w:trPr>
          <w:trHeight w:val="2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F1" w:rsidRPr="00090A21" w:rsidRDefault="00075FF1" w:rsidP="00AC2083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Ответственный республиканский орган исполнительной власти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F1" w:rsidRPr="00090A21" w:rsidRDefault="00075FF1" w:rsidP="00FE5FC6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Минфин Республики Татарстан</w:t>
            </w:r>
          </w:p>
        </w:tc>
      </w:tr>
      <w:tr w:rsidR="00075FF1" w:rsidRPr="00090A21" w:rsidTr="00075FF1">
        <w:trPr>
          <w:trHeight w:val="2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F1" w:rsidRPr="00090A21" w:rsidRDefault="00075FF1" w:rsidP="00AC2083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Государственная программа Республики Татарстан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F1" w:rsidRPr="00090A21" w:rsidRDefault="00541274" w:rsidP="00AC2083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«</w:t>
            </w:r>
            <w:r w:rsidR="00075FF1" w:rsidRPr="00090A21">
              <w:rPr>
                <w:sz w:val="20"/>
                <w:szCs w:val="22"/>
              </w:rPr>
              <w:t>Управление государственными финансами Республики Татарстан</w:t>
            </w:r>
            <w:r w:rsidRPr="00090A21">
              <w:rPr>
                <w:sz w:val="20"/>
                <w:szCs w:val="22"/>
              </w:rPr>
              <w:t>»</w:t>
            </w:r>
          </w:p>
        </w:tc>
      </w:tr>
    </w:tbl>
    <w:p w:rsidR="00075FF1" w:rsidRPr="00090A21" w:rsidRDefault="00075FF1" w:rsidP="00AC2083">
      <w:pPr>
        <w:widowControl w:val="0"/>
        <w:spacing w:line="247" w:lineRule="auto"/>
        <w:rPr>
          <w:sz w:val="16"/>
          <w:szCs w:val="16"/>
        </w:rPr>
      </w:pPr>
    </w:p>
    <w:p w:rsidR="00075FF1" w:rsidRPr="00090A21" w:rsidRDefault="00075FF1" w:rsidP="00AC2083">
      <w:pPr>
        <w:widowControl w:val="0"/>
        <w:spacing w:line="247" w:lineRule="auto"/>
        <w:jc w:val="center"/>
        <w:rPr>
          <w:szCs w:val="28"/>
        </w:rPr>
      </w:pPr>
      <w:r w:rsidRPr="00090A21">
        <w:rPr>
          <w:szCs w:val="28"/>
        </w:rPr>
        <w:t>1. Показатели комплекса процессных мероприятий</w:t>
      </w:r>
    </w:p>
    <w:p w:rsidR="00075FF1" w:rsidRPr="00090A21" w:rsidRDefault="00075FF1" w:rsidP="00AC2083">
      <w:pPr>
        <w:widowControl w:val="0"/>
        <w:spacing w:line="247" w:lineRule="auto"/>
        <w:ind w:left="720"/>
        <w:rPr>
          <w:sz w:val="12"/>
          <w:szCs w:val="12"/>
        </w:rPr>
      </w:pPr>
    </w:p>
    <w:tbl>
      <w:tblPr>
        <w:tblStyle w:val="12"/>
        <w:tblW w:w="15134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2974"/>
        <w:gridCol w:w="993"/>
        <w:gridCol w:w="850"/>
        <w:gridCol w:w="992"/>
        <w:gridCol w:w="709"/>
        <w:gridCol w:w="706"/>
        <w:gridCol w:w="712"/>
        <w:gridCol w:w="709"/>
        <w:gridCol w:w="709"/>
        <w:gridCol w:w="709"/>
        <w:gridCol w:w="709"/>
        <w:gridCol w:w="709"/>
        <w:gridCol w:w="712"/>
        <w:gridCol w:w="1133"/>
        <w:gridCol w:w="1276"/>
      </w:tblGrid>
      <w:tr w:rsidR="00812E20" w:rsidRPr="00090A21" w:rsidTr="00812E20">
        <w:trPr>
          <w:trHeight w:val="23"/>
        </w:trPr>
        <w:tc>
          <w:tcPr>
            <w:tcW w:w="532" w:type="dxa"/>
            <w:vMerge w:val="restart"/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№</w:t>
            </w:r>
          </w:p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п</w:t>
            </w:r>
            <w:proofErr w:type="gramEnd"/>
            <w:r w:rsidRPr="00090A21">
              <w:rPr>
                <w:sz w:val="20"/>
                <w:szCs w:val="22"/>
              </w:rPr>
              <w:t>/п</w:t>
            </w:r>
          </w:p>
        </w:tc>
        <w:tc>
          <w:tcPr>
            <w:tcW w:w="2974" w:type="dxa"/>
            <w:vMerge w:val="restart"/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Наименование</w:t>
            </w:r>
          </w:p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показателя / задачи</w:t>
            </w:r>
          </w:p>
        </w:tc>
        <w:tc>
          <w:tcPr>
            <w:tcW w:w="993" w:type="dxa"/>
            <w:vMerge w:val="restart"/>
          </w:tcPr>
          <w:p w:rsidR="00812E20" w:rsidRPr="00090A21" w:rsidRDefault="00812E20" w:rsidP="00812E20">
            <w:pPr>
              <w:spacing w:line="247" w:lineRule="auto"/>
              <w:ind w:left="-104" w:right="-112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Признак </w:t>
            </w:r>
          </w:p>
          <w:p w:rsidR="00812E20" w:rsidRPr="00090A21" w:rsidRDefault="00812E20" w:rsidP="00812E20">
            <w:pPr>
              <w:spacing w:line="247" w:lineRule="auto"/>
              <w:ind w:left="-104" w:right="-112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возраста-</w:t>
            </w:r>
          </w:p>
          <w:p w:rsidR="00812E20" w:rsidRPr="00090A21" w:rsidRDefault="00812E20" w:rsidP="00812E20">
            <w:pPr>
              <w:spacing w:line="247" w:lineRule="auto"/>
              <w:ind w:left="-104" w:right="-112"/>
              <w:jc w:val="center"/>
              <w:rPr>
                <w:sz w:val="20"/>
                <w:szCs w:val="22"/>
              </w:rPr>
            </w:pPr>
            <w:proofErr w:type="spellStart"/>
            <w:r w:rsidRPr="00090A21">
              <w:rPr>
                <w:sz w:val="20"/>
                <w:szCs w:val="22"/>
              </w:rPr>
              <w:t>ния</w:t>
            </w:r>
            <w:proofErr w:type="spellEnd"/>
            <w:r w:rsidRPr="00090A21">
              <w:rPr>
                <w:sz w:val="20"/>
                <w:szCs w:val="22"/>
              </w:rPr>
              <w:t xml:space="preserve"> / уб</w:t>
            </w:r>
            <w:r w:rsidRPr="00090A21">
              <w:rPr>
                <w:sz w:val="20"/>
                <w:szCs w:val="22"/>
              </w:rPr>
              <w:t>ы</w:t>
            </w:r>
            <w:r w:rsidRPr="00090A21">
              <w:rPr>
                <w:sz w:val="20"/>
                <w:szCs w:val="22"/>
              </w:rPr>
              <w:t>вания</w:t>
            </w:r>
          </w:p>
        </w:tc>
        <w:tc>
          <w:tcPr>
            <w:tcW w:w="850" w:type="dxa"/>
            <w:vMerge w:val="restart"/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Ур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вень пок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зателя</w:t>
            </w:r>
          </w:p>
        </w:tc>
        <w:tc>
          <w:tcPr>
            <w:tcW w:w="992" w:type="dxa"/>
            <w:vMerge w:val="restart"/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Единица </w:t>
            </w:r>
            <w:proofErr w:type="spellStart"/>
            <w:proofErr w:type="gramStart"/>
            <w:r w:rsidRPr="00090A21">
              <w:rPr>
                <w:sz w:val="20"/>
                <w:szCs w:val="22"/>
              </w:rPr>
              <w:t>измере-ния</w:t>
            </w:r>
            <w:proofErr w:type="spellEnd"/>
            <w:proofErr w:type="gramEnd"/>
            <w:r w:rsidRPr="00090A21">
              <w:rPr>
                <w:sz w:val="20"/>
                <w:szCs w:val="22"/>
              </w:rPr>
              <w:t xml:space="preserve"> (по ОКЕИ)</w:t>
            </w:r>
          </w:p>
        </w:tc>
        <w:tc>
          <w:tcPr>
            <w:tcW w:w="1415" w:type="dxa"/>
            <w:gridSpan w:val="2"/>
          </w:tcPr>
          <w:p w:rsidR="00812E20" w:rsidRPr="00090A21" w:rsidRDefault="00812E20" w:rsidP="00AC2083">
            <w:pPr>
              <w:spacing w:line="247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Базовое знач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ние</w:t>
            </w:r>
          </w:p>
        </w:tc>
        <w:tc>
          <w:tcPr>
            <w:tcW w:w="4969" w:type="dxa"/>
            <w:gridSpan w:val="7"/>
          </w:tcPr>
          <w:p w:rsidR="00812E20" w:rsidRPr="00090A21" w:rsidRDefault="00812E20" w:rsidP="00812E20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Значение показателей по годам</w:t>
            </w:r>
          </w:p>
        </w:tc>
        <w:tc>
          <w:tcPr>
            <w:tcW w:w="1133" w:type="dxa"/>
            <w:vMerge w:val="restart"/>
          </w:tcPr>
          <w:p w:rsidR="00812E20" w:rsidRPr="00090A21" w:rsidRDefault="00812E20" w:rsidP="00812E20">
            <w:pPr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Ответстве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ный</w:t>
            </w:r>
            <w:proofErr w:type="gramEnd"/>
            <w:r w:rsidRPr="00090A21">
              <w:rPr>
                <w:sz w:val="20"/>
                <w:szCs w:val="22"/>
              </w:rPr>
              <w:t xml:space="preserve"> за д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стижение показателя</w:t>
            </w:r>
          </w:p>
        </w:tc>
        <w:tc>
          <w:tcPr>
            <w:tcW w:w="1276" w:type="dxa"/>
            <w:vMerge w:val="restart"/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Информ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 xml:space="preserve">ционная </w:t>
            </w:r>
          </w:p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система</w:t>
            </w:r>
          </w:p>
        </w:tc>
      </w:tr>
      <w:tr w:rsidR="00812E20" w:rsidRPr="00090A21" w:rsidTr="00812E20">
        <w:trPr>
          <w:trHeight w:val="23"/>
        </w:trPr>
        <w:tc>
          <w:tcPr>
            <w:tcW w:w="532" w:type="dxa"/>
            <w:vMerge/>
          </w:tcPr>
          <w:p w:rsidR="00812E20" w:rsidRPr="00090A21" w:rsidRDefault="00812E20" w:rsidP="00AC2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rPr>
                <w:sz w:val="20"/>
                <w:szCs w:val="22"/>
              </w:rPr>
            </w:pPr>
          </w:p>
        </w:tc>
        <w:tc>
          <w:tcPr>
            <w:tcW w:w="2974" w:type="dxa"/>
            <w:vMerge/>
          </w:tcPr>
          <w:p w:rsidR="00812E20" w:rsidRPr="00090A21" w:rsidRDefault="00812E20" w:rsidP="00AC2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</w:tcPr>
          <w:p w:rsidR="00812E20" w:rsidRPr="00090A21" w:rsidRDefault="00812E20" w:rsidP="00AC2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rPr>
                <w:sz w:val="20"/>
                <w:szCs w:val="22"/>
              </w:rPr>
            </w:pPr>
          </w:p>
        </w:tc>
        <w:tc>
          <w:tcPr>
            <w:tcW w:w="850" w:type="dxa"/>
            <w:vMerge/>
          </w:tcPr>
          <w:p w:rsidR="00812E20" w:rsidRPr="00090A21" w:rsidRDefault="00812E20" w:rsidP="00AC2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rPr>
                <w:sz w:val="20"/>
                <w:szCs w:val="22"/>
              </w:rPr>
            </w:pPr>
          </w:p>
        </w:tc>
        <w:tc>
          <w:tcPr>
            <w:tcW w:w="992" w:type="dxa"/>
            <w:vMerge/>
          </w:tcPr>
          <w:p w:rsidR="00812E20" w:rsidRPr="00090A21" w:rsidRDefault="00812E20" w:rsidP="00AC2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rPr>
                <w:sz w:val="20"/>
                <w:szCs w:val="22"/>
              </w:rPr>
            </w:pPr>
          </w:p>
        </w:tc>
        <w:tc>
          <w:tcPr>
            <w:tcW w:w="709" w:type="dxa"/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зн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чение</w:t>
            </w:r>
          </w:p>
        </w:tc>
        <w:tc>
          <w:tcPr>
            <w:tcW w:w="706" w:type="dxa"/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год</w:t>
            </w:r>
          </w:p>
        </w:tc>
        <w:tc>
          <w:tcPr>
            <w:tcW w:w="712" w:type="dxa"/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2024</w:t>
            </w:r>
          </w:p>
        </w:tc>
        <w:tc>
          <w:tcPr>
            <w:tcW w:w="709" w:type="dxa"/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2025</w:t>
            </w:r>
          </w:p>
        </w:tc>
        <w:tc>
          <w:tcPr>
            <w:tcW w:w="709" w:type="dxa"/>
          </w:tcPr>
          <w:p w:rsidR="00812E20" w:rsidRPr="00090A21" w:rsidRDefault="00812E20" w:rsidP="00181D4C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2026</w:t>
            </w:r>
          </w:p>
        </w:tc>
        <w:tc>
          <w:tcPr>
            <w:tcW w:w="709" w:type="dxa"/>
          </w:tcPr>
          <w:p w:rsidR="00812E20" w:rsidRPr="00090A21" w:rsidRDefault="00812E20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2027</w:t>
            </w:r>
          </w:p>
        </w:tc>
        <w:tc>
          <w:tcPr>
            <w:tcW w:w="709" w:type="dxa"/>
          </w:tcPr>
          <w:p w:rsidR="00812E20" w:rsidRPr="00090A21" w:rsidRDefault="00812E20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2028</w:t>
            </w:r>
          </w:p>
        </w:tc>
        <w:tc>
          <w:tcPr>
            <w:tcW w:w="709" w:type="dxa"/>
          </w:tcPr>
          <w:p w:rsidR="00812E20" w:rsidRPr="00090A21" w:rsidRDefault="00812E20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2029</w:t>
            </w:r>
          </w:p>
        </w:tc>
        <w:tc>
          <w:tcPr>
            <w:tcW w:w="712" w:type="dxa"/>
          </w:tcPr>
          <w:p w:rsidR="00812E20" w:rsidRPr="00090A21" w:rsidRDefault="00812E20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2030</w:t>
            </w:r>
          </w:p>
        </w:tc>
        <w:tc>
          <w:tcPr>
            <w:tcW w:w="1133" w:type="dxa"/>
            <w:vMerge/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</w:p>
        </w:tc>
      </w:tr>
    </w:tbl>
    <w:p w:rsidR="00075FF1" w:rsidRPr="00090A21" w:rsidRDefault="00075FF1" w:rsidP="00AC2083">
      <w:pPr>
        <w:spacing w:line="247" w:lineRule="auto"/>
        <w:rPr>
          <w:rFonts w:ascii="Calibri" w:eastAsia="Calibri" w:hAnsi="Calibri" w:cs="Calibri"/>
          <w:sz w:val="2"/>
          <w:szCs w:val="2"/>
        </w:rPr>
      </w:pPr>
    </w:p>
    <w:tbl>
      <w:tblPr>
        <w:tblW w:w="151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993"/>
        <w:gridCol w:w="850"/>
        <w:gridCol w:w="992"/>
        <w:gridCol w:w="709"/>
        <w:gridCol w:w="706"/>
        <w:gridCol w:w="712"/>
        <w:gridCol w:w="708"/>
        <w:gridCol w:w="709"/>
        <w:gridCol w:w="709"/>
        <w:gridCol w:w="709"/>
        <w:gridCol w:w="709"/>
        <w:gridCol w:w="709"/>
        <w:gridCol w:w="1133"/>
        <w:gridCol w:w="1276"/>
      </w:tblGrid>
      <w:tr w:rsidR="00812E20" w:rsidRPr="00090A21" w:rsidTr="00812E20">
        <w:trPr>
          <w:trHeight w:val="23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812E20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812E20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812E20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16</w:t>
            </w:r>
          </w:p>
        </w:tc>
      </w:tr>
      <w:tr w:rsidR="00812E20" w:rsidRPr="00090A21" w:rsidTr="00181D4C">
        <w:trPr>
          <w:trHeight w:val="2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</w:t>
            </w:r>
          </w:p>
        </w:tc>
        <w:tc>
          <w:tcPr>
            <w:tcW w:w="146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ind w:left="-57" w:right="-57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Обеспечение приемлемого и экономически обоснованного объема государственного долга Республики Татарстан и его структуры при условии минимизации расходов на обслуживание долговых обязательств</w:t>
            </w:r>
          </w:p>
        </w:tc>
      </w:tr>
      <w:tr w:rsidR="00812E20" w:rsidRPr="00090A21" w:rsidTr="00812E20">
        <w:trPr>
          <w:trHeight w:val="2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Объем государственного долга Республики Татарстан по с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стоянию на 1 января года, сл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 xml:space="preserve">дующего за </w:t>
            </w:r>
            <w:proofErr w:type="gramStart"/>
            <w:r w:rsidRPr="00090A21">
              <w:rPr>
                <w:sz w:val="20"/>
                <w:szCs w:val="22"/>
              </w:rPr>
              <w:t>отчетным</w:t>
            </w:r>
            <w:proofErr w:type="gramEnd"/>
            <w:r w:rsidRPr="00090A21">
              <w:rPr>
                <w:sz w:val="20"/>
                <w:szCs w:val="22"/>
              </w:rPr>
              <w:t>, не более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убыв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млрд.</w:t>
            </w:r>
          </w:p>
          <w:p w:rsidR="00812E20" w:rsidRPr="00090A21" w:rsidRDefault="00812E20" w:rsidP="00AC2083">
            <w:pPr>
              <w:spacing w:line="247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рублей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125,7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113,4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181D4C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EB560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EB560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75,3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EB560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63,3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EB560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812E20">
            <w:pPr>
              <w:spacing w:line="247" w:lineRule="auto"/>
              <w:ind w:left="-109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Минфин Республики Татарстан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Республики Татарстан</w:t>
            </w:r>
          </w:p>
        </w:tc>
      </w:tr>
      <w:tr w:rsidR="00812E20" w:rsidRPr="00090A21" w:rsidTr="00812E20">
        <w:trPr>
          <w:trHeight w:val="2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Объем просроченной задо</w:t>
            </w:r>
            <w:r w:rsidRPr="00090A21">
              <w:rPr>
                <w:sz w:val="20"/>
                <w:szCs w:val="22"/>
              </w:rPr>
              <w:t>л</w:t>
            </w:r>
            <w:r w:rsidRPr="00090A21">
              <w:rPr>
                <w:sz w:val="20"/>
                <w:szCs w:val="22"/>
              </w:rPr>
              <w:t>женности по долговым обяз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тельствам Республики Тата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убыв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млрд.</w:t>
            </w:r>
          </w:p>
          <w:p w:rsidR="00812E20" w:rsidRPr="00090A21" w:rsidRDefault="00812E20" w:rsidP="00AC2083">
            <w:pPr>
              <w:spacing w:line="247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рублей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181D4C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181D4C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181D4C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181D4C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812E20">
            <w:pPr>
              <w:spacing w:line="247" w:lineRule="auto"/>
              <w:ind w:left="-109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Минфин Республики Татарстан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Республики Татарстан</w:t>
            </w:r>
          </w:p>
        </w:tc>
      </w:tr>
      <w:tr w:rsidR="00812E20" w:rsidRPr="00090A21" w:rsidTr="00812E20">
        <w:trPr>
          <w:trHeight w:val="2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Доля расходов на обслужив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ние государственного долга Республики Татарстан в общем объеме расходов бюджета Ре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публики Татарстан, не более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убыв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181D4C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D82CC5" w:rsidP="00E81B08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0,1</w:t>
            </w:r>
            <w:r w:rsidR="00E81B08" w:rsidRPr="00090A21">
              <w:rPr>
                <w:sz w:val="20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D82CC5" w:rsidP="0071019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0,1</w:t>
            </w:r>
            <w:r w:rsidR="0071019F" w:rsidRPr="00090A21">
              <w:rPr>
                <w:sz w:val="20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D82CC5" w:rsidP="0071019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0,1</w:t>
            </w:r>
            <w:r w:rsidR="0071019F" w:rsidRPr="00090A21">
              <w:rPr>
                <w:sz w:val="20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D82CC5" w:rsidP="0071019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0,1</w:t>
            </w:r>
            <w:r w:rsidR="0071019F" w:rsidRPr="00090A21">
              <w:rPr>
                <w:sz w:val="20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812E20">
            <w:pPr>
              <w:spacing w:line="247" w:lineRule="auto"/>
              <w:ind w:left="-109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Минфин Республики Татарстан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Республики Татарстан</w:t>
            </w:r>
          </w:p>
        </w:tc>
      </w:tr>
      <w:tr w:rsidR="00812E20" w:rsidRPr="00090A21" w:rsidTr="00812E20">
        <w:trPr>
          <w:trHeight w:val="2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1.4.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Доля выполненных условий реструктуризации задолженн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сти Республики Татарстан п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ред Российской Федерацией по бюджетным кредитам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возра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181D4C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181D4C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181D4C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181D4C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812E20">
            <w:pPr>
              <w:spacing w:line="247" w:lineRule="auto"/>
              <w:ind w:left="-109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Минфин Республики Татарстан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20" w:rsidRPr="00090A21" w:rsidRDefault="00812E20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Республики Татарстан</w:t>
            </w:r>
          </w:p>
        </w:tc>
      </w:tr>
    </w:tbl>
    <w:p w:rsidR="00075FF1" w:rsidRPr="00090A21" w:rsidRDefault="00075FF1" w:rsidP="00AC2083">
      <w:pPr>
        <w:spacing w:line="247" w:lineRule="auto"/>
        <w:rPr>
          <w:szCs w:val="28"/>
        </w:rPr>
      </w:pPr>
    </w:p>
    <w:p w:rsidR="0020391D" w:rsidRPr="00090A21" w:rsidRDefault="0020391D" w:rsidP="00AC2083">
      <w:pPr>
        <w:spacing w:line="247" w:lineRule="auto"/>
        <w:rPr>
          <w:szCs w:val="28"/>
        </w:rPr>
      </w:pPr>
    </w:p>
    <w:p w:rsidR="00075FF1" w:rsidRPr="00090A21" w:rsidRDefault="00075FF1" w:rsidP="00AC2083">
      <w:pPr>
        <w:widowControl w:val="0"/>
        <w:spacing w:line="247" w:lineRule="auto"/>
        <w:jc w:val="center"/>
        <w:rPr>
          <w:szCs w:val="28"/>
        </w:rPr>
      </w:pPr>
      <w:r w:rsidRPr="00090A21">
        <w:rPr>
          <w:szCs w:val="28"/>
        </w:rPr>
        <w:t>3. План достижения показателей комплекса процессных мероприятий в 2024 году</w:t>
      </w:r>
    </w:p>
    <w:p w:rsidR="00075FF1" w:rsidRPr="00090A21" w:rsidRDefault="00075FF1" w:rsidP="00AC2083">
      <w:pPr>
        <w:widowControl w:val="0"/>
        <w:spacing w:line="247" w:lineRule="auto"/>
        <w:jc w:val="center"/>
        <w:rPr>
          <w:szCs w:val="28"/>
        </w:rPr>
      </w:pPr>
    </w:p>
    <w:tbl>
      <w:tblPr>
        <w:tblStyle w:val="af7"/>
        <w:tblW w:w="15033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3903"/>
        <w:gridCol w:w="1131"/>
        <w:gridCol w:w="1321"/>
        <w:gridCol w:w="640"/>
        <w:gridCol w:w="640"/>
        <w:gridCol w:w="641"/>
        <w:gridCol w:w="640"/>
        <w:gridCol w:w="641"/>
        <w:gridCol w:w="640"/>
        <w:gridCol w:w="641"/>
        <w:gridCol w:w="640"/>
        <w:gridCol w:w="641"/>
        <w:gridCol w:w="640"/>
        <w:gridCol w:w="641"/>
        <w:gridCol w:w="1146"/>
      </w:tblGrid>
      <w:tr w:rsidR="00075FF1" w:rsidRPr="00090A21" w:rsidTr="00AE02A7">
        <w:trPr>
          <w:trHeight w:val="20"/>
        </w:trPr>
        <w:tc>
          <w:tcPr>
            <w:tcW w:w="487" w:type="dxa"/>
            <w:vMerge w:val="restart"/>
          </w:tcPr>
          <w:p w:rsidR="00075FF1" w:rsidRPr="00090A21" w:rsidRDefault="00075FF1" w:rsidP="00AC2083">
            <w:pPr>
              <w:spacing w:line="247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№ </w:t>
            </w:r>
            <w:proofErr w:type="gramStart"/>
            <w:r w:rsidRPr="00090A21">
              <w:rPr>
                <w:sz w:val="20"/>
                <w:szCs w:val="22"/>
              </w:rPr>
              <w:t>п</w:t>
            </w:r>
            <w:proofErr w:type="gramEnd"/>
            <w:r w:rsidRPr="00090A21">
              <w:rPr>
                <w:sz w:val="20"/>
                <w:szCs w:val="22"/>
              </w:rPr>
              <w:t>/п</w:t>
            </w:r>
          </w:p>
        </w:tc>
        <w:tc>
          <w:tcPr>
            <w:tcW w:w="3903" w:type="dxa"/>
            <w:vMerge w:val="restart"/>
          </w:tcPr>
          <w:p w:rsidR="00075FF1" w:rsidRPr="00090A21" w:rsidRDefault="00075FF1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Показатели комплекса </w:t>
            </w:r>
            <w:proofErr w:type="gramStart"/>
            <w:r w:rsidRPr="00090A21">
              <w:rPr>
                <w:sz w:val="20"/>
                <w:szCs w:val="22"/>
              </w:rPr>
              <w:t>процессных</w:t>
            </w:r>
            <w:proofErr w:type="gramEnd"/>
          </w:p>
          <w:p w:rsidR="00075FF1" w:rsidRPr="00090A21" w:rsidRDefault="00075FF1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мероприятий</w:t>
            </w:r>
          </w:p>
        </w:tc>
        <w:tc>
          <w:tcPr>
            <w:tcW w:w="1131" w:type="dxa"/>
            <w:vMerge w:val="restart"/>
          </w:tcPr>
          <w:p w:rsidR="00075FF1" w:rsidRPr="00090A21" w:rsidRDefault="00075FF1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Уровень показат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ля</w:t>
            </w:r>
          </w:p>
        </w:tc>
        <w:tc>
          <w:tcPr>
            <w:tcW w:w="1321" w:type="dxa"/>
            <w:vMerge w:val="restart"/>
          </w:tcPr>
          <w:p w:rsidR="00075FF1" w:rsidRPr="00090A21" w:rsidRDefault="00075FF1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Единица измерения</w:t>
            </w:r>
          </w:p>
          <w:p w:rsidR="00075FF1" w:rsidRPr="00090A21" w:rsidRDefault="00075FF1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(по ОКЕИ)</w:t>
            </w:r>
          </w:p>
        </w:tc>
        <w:tc>
          <w:tcPr>
            <w:tcW w:w="7045" w:type="dxa"/>
            <w:gridSpan w:val="11"/>
          </w:tcPr>
          <w:p w:rsidR="00075FF1" w:rsidRPr="00090A21" w:rsidRDefault="00075FF1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Плановые значения по месяцам</w:t>
            </w:r>
          </w:p>
        </w:tc>
        <w:tc>
          <w:tcPr>
            <w:tcW w:w="1146" w:type="dxa"/>
            <w:vMerge w:val="restart"/>
          </w:tcPr>
          <w:p w:rsidR="00075FF1" w:rsidRPr="00090A21" w:rsidRDefault="00075FF1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На конец</w:t>
            </w:r>
            <w:proofErr w:type="gramEnd"/>
            <w:r w:rsidRPr="00090A21">
              <w:rPr>
                <w:sz w:val="20"/>
                <w:szCs w:val="22"/>
              </w:rPr>
              <w:t xml:space="preserve"> </w:t>
            </w:r>
            <w:r w:rsidR="001A1263" w:rsidRPr="00090A21">
              <w:rPr>
                <w:sz w:val="20"/>
                <w:szCs w:val="22"/>
              </w:rPr>
              <w:t xml:space="preserve">2024 </w:t>
            </w:r>
            <w:r w:rsidRPr="00090A21">
              <w:rPr>
                <w:sz w:val="20"/>
                <w:szCs w:val="22"/>
              </w:rPr>
              <w:t>года</w:t>
            </w:r>
          </w:p>
        </w:tc>
      </w:tr>
      <w:tr w:rsidR="00075FF1" w:rsidRPr="00090A21" w:rsidTr="00AC2083">
        <w:trPr>
          <w:trHeight w:val="937"/>
        </w:trPr>
        <w:tc>
          <w:tcPr>
            <w:tcW w:w="487" w:type="dxa"/>
            <w:vMerge/>
          </w:tcPr>
          <w:p w:rsidR="00075FF1" w:rsidRPr="00090A21" w:rsidRDefault="00075FF1" w:rsidP="00AC2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rPr>
                <w:sz w:val="20"/>
                <w:szCs w:val="22"/>
              </w:rPr>
            </w:pPr>
          </w:p>
        </w:tc>
        <w:tc>
          <w:tcPr>
            <w:tcW w:w="3903" w:type="dxa"/>
            <w:vMerge/>
          </w:tcPr>
          <w:p w:rsidR="00075FF1" w:rsidRPr="00090A21" w:rsidRDefault="00075FF1" w:rsidP="00AC2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131" w:type="dxa"/>
            <w:vMerge/>
          </w:tcPr>
          <w:p w:rsidR="00075FF1" w:rsidRPr="00090A21" w:rsidRDefault="00075FF1" w:rsidP="00AC2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rPr>
                <w:sz w:val="20"/>
                <w:szCs w:val="22"/>
              </w:rPr>
            </w:pPr>
          </w:p>
        </w:tc>
        <w:tc>
          <w:tcPr>
            <w:tcW w:w="1321" w:type="dxa"/>
            <w:vMerge/>
          </w:tcPr>
          <w:p w:rsidR="00075FF1" w:rsidRPr="00090A21" w:rsidRDefault="00075FF1" w:rsidP="00AC2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rPr>
                <w:sz w:val="20"/>
                <w:szCs w:val="22"/>
              </w:rPr>
            </w:pPr>
          </w:p>
        </w:tc>
        <w:tc>
          <w:tcPr>
            <w:tcW w:w="640" w:type="dxa"/>
            <w:textDirection w:val="btLr"/>
            <w:vAlign w:val="center"/>
          </w:tcPr>
          <w:p w:rsidR="00075FF1" w:rsidRPr="00090A21" w:rsidRDefault="00075FF1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январь</w:t>
            </w:r>
          </w:p>
        </w:tc>
        <w:tc>
          <w:tcPr>
            <w:tcW w:w="640" w:type="dxa"/>
            <w:textDirection w:val="btLr"/>
            <w:vAlign w:val="center"/>
          </w:tcPr>
          <w:p w:rsidR="00075FF1" w:rsidRPr="00090A21" w:rsidRDefault="00075FF1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февраль</w:t>
            </w:r>
          </w:p>
        </w:tc>
        <w:tc>
          <w:tcPr>
            <w:tcW w:w="641" w:type="dxa"/>
            <w:textDirection w:val="btLr"/>
            <w:vAlign w:val="center"/>
          </w:tcPr>
          <w:p w:rsidR="00075FF1" w:rsidRPr="00090A21" w:rsidRDefault="00075FF1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март</w:t>
            </w:r>
          </w:p>
        </w:tc>
        <w:tc>
          <w:tcPr>
            <w:tcW w:w="640" w:type="dxa"/>
            <w:textDirection w:val="btLr"/>
            <w:vAlign w:val="center"/>
          </w:tcPr>
          <w:p w:rsidR="00075FF1" w:rsidRPr="00090A21" w:rsidRDefault="00075FF1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апрель</w:t>
            </w:r>
          </w:p>
        </w:tc>
        <w:tc>
          <w:tcPr>
            <w:tcW w:w="641" w:type="dxa"/>
            <w:textDirection w:val="btLr"/>
            <w:vAlign w:val="center"/>
          </w:tcPr>
          <w:p w:rsidR="00075FF1" w:rsidRPr="00090A21" w:rsidRDefault="00075FF1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май</w:t>
            </w:r>
          </w:p>
        </w:tc>
        <w:tc>
          <w:tcPr>
            <w:tcW w:w="640" w:type="dxa"/>
            <w:textDirection w:val="btLr"/>
            <w:vAlign w:val="center"/>
          </w:tcPr>
          <w:p w:rsidR="00075FF1" w:rsidRPr="00090A21" w:rsidRDefault="00075FF1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июнь</w:t>
            </w:r>
          </w:p>
        </w:tc>
        <w:tc>
          <w:tcPr>
            <w:tcW w:w="641" w:type="dxa"/>
            <w:textDirection w:val="btLr"/>
            <w:vAlign w:val="center"/>
          </w:tcPr>
          <w:p w:rsidR="00075FF1" w:rsidRPr="00090A21" w:rsidRDefault="00075FF1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июль</w:t>
            </w:r>
          </w:p>
        </w:tc>
        <w:tc>
          <w:tcPr>
            <w:tcW w:w="640" w:type="dxa"/>
            <w:textDirection w:val="btLr"/>
            <w:vAlign w:val="center"/>
          </w:tcPr>
          <w:p w:rsidR="00075FF1" w:rsidRPr="00090A21" w:rsidRDefault="00075FF1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август</w:t>
            </w:r>
          </w:p>
        </w:tc>
        <w:tc>
          <w:tcPr>
            <w:tcW w:w="641" w:type="dxa"/>
            <w:textDirection w:val="btLr"/>
            <w:vAlign w:val="center"/>
          </w:tcPr>
          <w:p w:rsidR="00075FF1" w:rsidRPr="00090A21" w:rsidRDefault="00075FF1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сентябрь</w:t>
            </w:r>
          </w:p>
        </w:tc>
        <w:tc>
          <w:tcPr>
            <w:tcW w:w="640" w:type="dxa"/>
            <w:textDirection w:val="btLr"/>
            <w:vAlign w:val="center"/>
          </w:tcPr>
          <w:p w:rsidR="00075FF1" w:rsidRPr="00090A21" w:rsidRDefault="00075FF1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октябрь</w:t>
            </w:r>
          </w:p>
        </w:tc>
        <w:tc>
          <w:tcPr>
            <w:tcW w:w="641" w:type="dxa"/>
            <w:textDirection w:val="btLr"/>
            <w:vAlign w:val="center"/>
          </w:tcPr>
          <w:p w:rsidR="00075FF1" w:rsidRPr="00090A21" w:rsidRDefault="00075FF1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ноябрь</w:t>
            </w:r>
          </w:p>
        </w:tc>
        <w:tc>
          <w:tcPr>
            <w:tcW w:w="1146" w:type="dxa"/>
            <w:vMerge/>
          </w:tcPr>
          <w:p w:rsidR="00075FF1" w:rsidRPr="00090A21" w:rsidRDefault="00075FF1" w:rsidP="00AC2083">
            <w:pPr>
              <w:spacing w:line="247" w:lineRule="auto"/>
              <w:jc w:val="center"/>
              <w:rPr>
                <w:sz w:val="20"/>
                <w:szCs w:val="22"/>
              </w:rPr>
            </w:pPr>
          </w:p>
        </w:tc>
      </w:tr>
    </w:tbl>
    <w:p w:rsidR="00075FF1" w:rsidRPr="00090A21" w:rsidRDefault="00075FF1" w:rsidP="00AC2083">
      <w:pPr>
        <w:spacing w:line="247" w:lineRule="auto"/>
        <w:rPr>
          <w:rFonts w:ascii="Calibri" w:eastAsia="Calibri" w:hAnsi="Calibri" w:cs="Calibri"/>
          <w:sz w:val="2"/>
          <w:szCs w:val="2"/>
        </w:rPr>
      </w:pPr>
    </w:p>
    <w:tbl>
      <w:tblPr>
        <w:tblStyle w:val="12"/>
        <w:tblW w:w="15033" w:type="dxa"/>
        <w:tblLayout w:type="fixed"/>
        <w:tblLook w:val="0000" w:firstRow="0" w:lastRow="0" w:firstColumn="0" w:lastColumn="0" w:noHBand="0" w:noVBand="0"/>
      </w:tblPr>
      <w:tblGrid>
        <w:gridCol w:w="487"/>
        <w:gridCol w:w="3903"/>
        <w:gridCol w:w="1131"/>
        <w:gridCol w:w="1321"/>
        <w:gridCol w:w="640"/>
        <w:gridCol w:w="640"/>
        <w:gridCol w:w="641"/>
        <w:gridCol w:w="640"/>
        <w:gridCol w:w="641"/>
        <w:gridCol w:w="640"/>
        <w:gridCol w:w="641"/>
        <w:gridCol w:w="640"/>
        <w:gridCol w:w="641"/>
        <w:gridCol w:w="640"/>
        <w:gridCol w:w="641"/>
        <w:gridCol w:w="1146"/>
      </w:tblGrid>
      <w:tr w:rsidR="00075FF1" w:rsidRPr="00090A21" w:rsidTr="00AE02A7">
        <w:trPr>
          <w:trHeight w:val="20"/>
        </w:trPr>
        <w:tc>
          <w:tcPr>
            <w:tcW w:w="487" w:type="dxa"/>
          </w:tcPr>
          <w:p w:rsidR="00075FF1" w:rsidRPr="00090A21" w:rsidRDefault="00075FF1" w:rsidP="00AC2083">
            <w:pPr>
              <w:widowControl w:val="0"/>
              <w:spacing w:line="247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</w:t>
            </w:r>
          </w:p>
        </w:tc>
        <w:tc>
          <w:tcPr>
            <w:tcW w:w="14546" w:type="dxa"/>
            <w:gridSpan w:val="15"/>
          </w:tcPr>
          <w:p w:rsidR="00075FF1" w:rsidRPr="00090A21" w:rsidRDefault="00075FF1" w:rsidP="00AC2083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Обеспечение приемлемого и экономически обоснованного объема государственного долга Республики Татарстан и его структуры при условии минимизации расходов на обслуживание долговых обязательств</w:t>
            </w:r>
          </w:p>
        </w:tc>
      </w:tr>
      <w:tr w:rsidR="00075FF1" w:rsidRPr="00090A21" w:rsidTr="00AE02A7">
        <w:trPr>
          <w:trHeight w:val="20"/>
        </w:trPr>
        <w:tc>
          <w:tcPr>
            <w:tcW w:w="487" w:type="dxa"/>
          </w:tcPr>
          <w:p w:rsidR="00075FF1" w:rsidRPr="00090A21" w:rsidRDefault="00075FF1" w:rsidP="00AC2083">
            <w:pPr>
              <w:widowControl w:val="0"/>
              <w:spacing w:line="247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1.1.</w:t>
            </w:r>
          </w:p>
        </w:tc>
        <w:tc>
          <w:tcPr>
            <w:tcW w:w="3903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Объем государственного долга Республ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 xml:space="preserve">ки Татарстан по состоянию на 1 января года, следующего за </w:t>
            </w:r>
            <w:proofErr w:type="gramStart"/>
            <w:r w:rsidRPr="00090A21">
              <w:rPr>
                <w:sz w:val="20"/>
                <w:szCs w:val="22"/>
              </w:rPr>
              <w:t>отчетным</w:t>
            </w:r>
            <w:proofErr w:type="gramEnd"/>
            <w:r w:rsidRPr="00090A21">
              <w:rPr>
                <w:sz w:val="20"/>
                <w:szCs w:val="22"/>
              </w:rPr>
              <w:t>, не более</w:t>
            </w:r>
          </w:p>
        </w:tc>
        <w:tc>
          <w:tcPr>
            <w:tcW w:w="113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1321" w:type="dxa"/>
          </w:tcPr>
          <w:p w:rsidR="001A1263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млрд.</w:t>
            </w:r>
          </w:p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рублей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46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102,6</w:t>
            </w:r>
          </w:p>
        </w:tc>
      </w:tr>
      <w:tr w:rsidR="00075FF1" w:rsidRPr="00090A21" w:rsidTr="00AE02A7">
        <w:trPr>
          <w:trHeight w:val="20"/>
        </w:trPr>
        <w:tc>
          <w:tcPr>
            <w:tcW w:w="487" w:type="dxa"/>
          </w:tcPr>
          <w:p w:rsidR="00075FF1" w:rsidRPr="00090A21" w:rsidRDefault="00075FF1" w:rsidP="00AC2083">
            <w:pPr>
              <w:widowControl w:val="0"/>
              <w:spacing w:line="247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1.2.</w:t>
            </w:r>
          </w:p>
        </w:tc>
        <w:tc>
          <w:tcPr>
            <w:tcW w:w="3903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Объем просроченной задолженности по долговым обязательствам Республики Т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тарстан</w:t>
            </w:r>
          </w:p>
        </w:tc>
        <w:tc>
          <w:tcPr>
            <w:tcW w:w="113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1321" w:type="dxa"/>
          </w:tcPr>
          <w:p w:rsidR="001A1263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млрд.</w:t>
            </w:r>
          </w:p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рублей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46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075FF1" w:rsidRPr="00090A21" w:rsidTr="00AE02A7">
        <w:trPr>
          <w:trHeight w:val="20"/>
        </w:trPr>
        <w:tc>
          <w:tcPr>
            <w:tcW w:w="487" w:type="dxa"/>
          </w:tcPr>
          <w:p w:rsidR="00075FF1" w:rsidRPr="00090A21" w:rsidRDefault="00075FF1" w:rsidP="00AC2083">
            <w:pPr>
              <w:widowControl w:val="0"/>
              <w:spacing w:line="247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1.3.</w:t>
            </w:r>
          </w:p>
        </w:tc>
        <w:tc>
          <w:tcPr>
            <w:tcW w:w="3903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Доля расходов на обслуживание госуда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ственного долга Республики Татарстан в общем объеме расходов бюджета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Татарстан, не более</w:t>
            </w:r>
          </w:p>
        </w:tc>
        <w:tc>
          <w:tcPr>
            <w:tcW w:w="113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132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процент</w:t>
            </w:r>
            <w:r w:rsidR="00372F03" w:rsidRPr="00090A21">
              <w:rPr>
                <w:sz w:val="20"/>
                <w:szCs w:val="22"/>
              </w:rPr>
              <w:t>ов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46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0,13</w:t>
            </w:r>
          </w:p>
        </w:tc>
      </w:tr>
      <w:tr w:rsidR="00075FF1" w:rsidRPr="00090A21" w:rsidTr="00AE02A7">
        <w:trPr>
          <w:trHeight w:val="20"/>
        </w:trPr>
        <w:tc>
          <w:tcPr>
            <w:tcW w:w="487" w:type="dxa"/>
          </w:tcPr>
          <w:p w:rsidR="00075FF1" w:rsidRPr="00090A21" w:rsidRDefault="00075FF1" w:rsidP="00AC2083">
            <w:pPr>
              <w:widowControl w:val="0"/>
              <w:spacing w:line="247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1.4.</w:t>
            </w:r>
          </w:p>
        </w:tc>
        <w:tc>
          <w:tcPr>
            <w:tcW w:w="3903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Доля выполненных условий реструктур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зации задолженности Республики Тата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стан перед Российской Федерацией по бюджетным кредитам</w:t>
            </w:r>
          </w:p>
        </w:tc>
        <w:tc>
          <w:tcPr>
            <w:tcW w:w="113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132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процент</w:t>
            </w:r>
            <w:r w:rsidR="00372F03" w:rsidRPr="00090A21">
              <w:rPr>
                <w:sz w:val="20"/>
                <w:szCs w:val="22"/>
              </w:rPr>
              <w:t>ов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46" w:type="dxa"/>
          </w:tcPr>
          <w:p w:rsidR="00075FF1" w:rsidRPr="00090A21" w:rsidRDefault="00075FF1" w:rsidP="00AC2083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</w:tr>
    </w:tbl>
    <w:p w:rsidR="004C1842" w:rsidRPr="00090A21" w:rsidRDefault="004C1842" w:rsidP="00AC2083">
      <w:pPr>
        <w:spacing w:line="247" w:lineRule="auto"/>
        <w:jc w:val="center"/>
        <w:rPr>
          <w:szCs w:val="28"/>
        </w:rPr>
      </w:pPr>
    </w:p>
    <w:p w:rsidR="0020391D" w:rsidRPr="00090A21" w:rsidRDefault="0020391D" w:rsidP="00AC2083">
      <w:pPr>
        <w:spacing w:line="247" w:lineRule="auto"/>
        <w:jc w:val="center"/>
        <w:rPr>
          <w:szCs w:val="28"/>
        </w:rPr>
      </w:pPr>
    </w:p>
    <w:p w:rsidR="002D4846" w:rsidRPr="00090A21" w:rsidRDefault="002D4846" w:rsidP="00AC2083">
      <w:pPr>
        <w:spacing w:line="247" w:lineRule="auto"/>
        <w:jc w:val="center"/>
        <w:rPr>
          <w:szCs w:val="28"/>
        </w:rPr>
      </w:pPr>
    </w:p>
    <w:p w:rsidR="002D4846" w:rsidRPr="00090A21" w:rsidRDefault="002D4846" w:rsidP="00AC2083">
      <w:pPr>
        <w:spacing w:line="247" w:lineRule="auto"/>
        <w:jc w:val="center"/>
        <w:rPr>
          <w:szCs w:val="28"/>
        </w:rPr>
      </w:pPr>
    </w:p>
    <w:p w:rsidR="002D4846" w:rsidRPr="00090A21" w:rsidRDefault="002D4846" w:rsidP="00AC2083">
      <w:pPr>
        <w:spacing w:line="247" w:lineRule="auto"/>
        <w:jc w:val="center"/>
        <w:rPr>
          <w:szCs w:val="28"/>
        </w:rPr>
      </w:pPr>
    </w:p>
    <w:p w:rsidR="00075FF1" w:rsidRPr="00090A21" w:rsidRDefault="00075FF1" w:rsidP="00075FF1">
      <w:pPr>
        <w:spacing w:line="228" w:lineRule="auto"/>
        <w:jc w:val="center"/>
        <w:rPr>
          <w:szCs w:val="28"/>
        </w:rPr>
      </w:pPr>
      <w:r w:rsidRPr="00090A21">
        <w:rPr>
          <w:szCs w:val="28"/>
        </w:rPr>
        <w:lastRenderedPageBreak/>
        <w:t>4. Перечень мероприятий (результатов) комплекса процессных мероприятий</w:t>
      </w:r>
    </w:p>
    <w:p w:rsidR="002D4846" w:rsidRPr="00090A21" w:rsidRDefault="002D4846" w:rsidP="00075FF1">
      <w:pPr>
        <w:spacing w:line="228" w:lineRule="auto"/>
        <w:jc w:val="center"/>
        <w:rPr>
          <w:szCs w:val="28"/>
        </w:rPr>
      </w:pPr>
    </w:p>
    <w:tbl>
      <w:tblPr>
        <w:tblW w:w="15140" w:type="dxa"/>
        <w:tblInd w:w="-5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38"/>
        <w:gridCol w:w="2126"/>
        <w:gridCol w:w="992"/>
        <w:gridCol w:w="4394"/>
        <w:gridCol w:w="851"/>
        <w:gridCol w:w="709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 w:rsidR="004B7DEA" w:rsidRPr="00090A21" w:rsidTr="00181D4C">
        <w:trPr>
          <w:trHeight w:val="2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№ </w:t>
            </w:r>
            <w:proofErr w:type="gramStart"/>
            <w:r w:rsidRPr="00090A21">
              <w:rPr>
                <w:sz w:val="20"/>
                <w:szCs w:val="22"/>
              </w:rPr>
              <w:t>п</w:t>
            </w:r>
            <w:proofErr w:type="gramEnd"/>
            <w:r w:rsidRPr="00090A21">
              <w:rPr>
                <w:sz w:val="20"/>
                <w:szCs w:val="22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Наименование мер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приятия</w:t>
            </w:r>
          </w:p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(результата)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Тип м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ропри</w:t>
            </w:r>
            <w:r w:rsidRPr="00090A21">
              <w:rPr>
                <w:sz w:val="20"/>
                <w:szCs w:val="22"/>
              </w:rPr>
              <w:t>я</w:t>
            </w:r>
            <w:r w:rsidRPr="00090A21">
              <w:rPr>
                <w:sz w:val="20"/>
                <w:szCs w:val="22"/>
              </w:rPr>
              <w:t>тий</w:t>
            </w:r>
          </w:p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(резул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тата)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Характеристика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4B7DEA">
            <w:pPr>
              <w:spacing w:line="240" w:lineRule="auto"/>
              <w:ind w:left="-137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Единица измер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ния</w:t>
            </w:r>
          </w:p>
          <w:p w:rsidR="004B7DEA" w:rsidRPr="00090A21" w:rsidRDefault="004B7DEA" w:rsidP="004B7DEA">
            <w:pPr>
              <w:spacing w:line="240" w:lineRule="auto"/>
              <w:ind w:left="-137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(по ОКЕИ)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Базовое значение</w:t>
            </w:r>
          </w:p>
        </w:tc>
        <w:tc>
          <w:tcPr>
            <w:tcW w:w="4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4B7DEA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Значения мероприятия (результата) по годам</w:t>
            </w:r>
          </w:p>
        </w:tc>
      </w:tr>
      <w:tr w:rsidR="004B7DEA" w:rsidRPr="00090A21" w:rsidTr="004B7DEA">
        <w:trPr>
          <w:trHeight w:val="2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зн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чение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DEA" w:rsidRPr="00090A21" w:rsidRDefault="004B7DEA" w:rsidP="004B7DEA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DEA" w:rsidRPr="00090A21" w:rsidRDefault="004B7DEA" w:rsidP="004B7DEA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DEA" w:rsidRPr="00090A21" w:rsidRDefault="004B7DEA" w:rsidP="004B7DEA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DEA" w:rsidRPr="00090A21" w:rsidRDefault="004B7DEA" w:rsidP="004B7DEA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DEA" w:rsidRPr="00090A21" w:rsidRDefault="004B7DEA" w:rsidP="004B7DEA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2030</w:t>
            </w:r>
          </w:p>
        </w:tc>
      </w:tr>
    </w:tbl>
    <w:p w:rsidR="00075FF1" w:rsidRPr="00090A21" w:rsidRDefault="00075FF1" w:rsidP="00075FF1">
      <w:pPr>
        <w:spacing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W w:w="15140" w:type="dxa"/>
        <w:tblInd w:w="-5" w:type="dxa"/>
        <w:tblLayout w:type="fixed"/>
        <w:tblCellMar>
          <w:top w:w="17" w:type="dxa"/>
          <w:bottom w:w="17" w:type="dxa"/>
        </w:tblCellMar>
        <w:tblLook w:val="0000" w:firstRow="0" w:lastRow="0" w:firstColumn="0" w:lastColumn="0" w:noHBand="0" w:noVBand="0"/>
      </w:tblPr>
      <w:tblGrid>
        <w:gridCol w:w="538"/>
        <w:gridCol w:w="2127"/>
        <w:gridCol w:w="992"/>
        <w:gridCol w:w="4394"/>
        <w:gridCol w:w="851"/>
        <w:gridCol w:w="709"/>
        <w:gridCol w:w="567"/>
        <w:gridCol w:w="708"/>
        <w:gridCol w:w="709"/>
        <w:gridCol w:w="709"/>
        <w:gridCol w:w="709"/>
        <w:gridCol w:w="709"/>
        <w:gridCol w:w="709"/>
        <w:gridCol w:w="709"/>
      </w:tblGrid>
      <w:tr w:rsidR="004B7DEA" w:rsidRPr="00090A21" w:rsidTr="004B7DEA">
        <w:trPr>
          <w:trHeight w:val="20"/>
          <w:tblHeader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14</w:t>
            </w:r>
          </w:p>
        </w:tc>
      </w:tr>
      <w:tr w:rsidR="004B7DEA" w:rsidRPr="00090A21" w:rsidTr="00181D4C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</w:t>
            </w:r>
          </w:p>
        </w:tc>
        <w:tc>
          <w:tcPr>
            <w:tcW w:w="146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A317D6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Обеспечение приемлемого и экономически обоснованного объема государственного долга Республики Татарстан и его структуры при условии минимизации расходов на обслуживание долговых обязательств</w:t>
            </w:r>
          </w:p>
        </w:tc>
      </w:tr>
      <w:tr w:rsidR="004B7DEA" w:rsidRPr="00090A21" w:rsidTr="004B7DEA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Обеспечено сохран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ние объема госуда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ственного долга Ре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публики Татарстан на уровне, соответств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ющем требованиям бюджетного закон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дательства и услов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ям, принятым Ре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публикой Татарстан в рамках реструктур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зации задолженности Республики Тата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стан перед Росси</w:t>
            </w:r>
            <w:r w:rsidRPr="00090A21">
              <w:rPr>
                <w:sz w:val="20"/>
                <w:szCs w:val="22"/>
              </w:rPr>
              <w:t>й</w:t>
            </w:r>
            <w:r w:rsidRPr="00090A21">
              <w:rPr>
                <w:sz w:val="20"/>
                <w:szCs w:val="22"/>
              </w:rPr>
              <w:t>ской Федерацией по бюджетным кредитам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щест</w:t>
            </w:r>
            <w:r w:rsidRPr="00090A21">
              <w:rPr>
                <w:sz w:val="20"/>
                <w:szCs w:val="22"/>
              </w:rPr>
              <w:t>в</w:t>
            </w:r>
            <w:r w:rsidRPr="00090A21">
              <w:rPr>
                <w:sz w:val="20"/>
                <w:szCs w:val="22"/>
              </w:rPr>
              <w:t>ление текущей деятел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DEA" w:rsidRPr="00090A21" w:rsidRDefault="004B7DEA" w:rsidP="00075FF1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обеспечивается своевременное погашение до</w:t>
            </w:r>
            <w:r w:rsidRPr="00090A21">
              <w:rPr>
                <w:sz w:val="20"/>
                <w:szCs w:val="22"/>
              </w:rPr>
              <w:t>л</w:t>
            </w:r>
            <w:r w:rsidRPr="00090A21">
              <w:rPr>
                <w:sz w:val="20"/>
                <w:szCs w:val="22"/>
              </w:rPr>
              <w:t>говых обязательств в соответствии с действу</w:t>
            </w:r>
            <w:r w:rsidRPr="00090A21">
              <w:rPr>
                <w:sz w:val="20"/>
                <w:szCs w:val="22"/>
              </w:rPr>
              <w:t>ю</w:t>
            </w:r>
            <w:r w:rsidRPr="00090A21">
              <w:rPr>
                <w:sz w:val="20"/>
                <w:szCs w:val="22"/>
              </w:rPr>
              <w:t>щими графиками платежей; привлечение новых заимствований осуществляется только в случае, если такие заимствования не приводят к прев</w:t>
            </w:r>
            <w:r w:rsidRPr="00090A21">
              <w:rPr>
                <w:sz w:val="20"/>
                <w:szCs w:val="22"/>
              </w:rPr>
              <w:t>ы</w:t>
            </w:r>
            <w:r w:rsidRPr="00090A21">
              <w:rPr>
                <w:sz w:val="20"/>
                <w:szCs w:val="22"/>
              </w:rPr>
              <w:t>шению ограничений, установленных бюдже</w:t>
            </w:r>
            <w:r w:rsidRPr="00090A21">
              <w:rPr>
                <w:sz w:val="20"/>
                <w:szCs w:val="22"/>
              </w:rPr>
              <w:t>т</w:t>
            </w:r>
            <w:r w:rsidRPr="00090A21">
              <w:rPr>
                <w:sz w:val="20"/>
                <w:szCs w:val="22"/>
              </w:rPr>
              <w:t>ным законодательством, а также условиями р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структуризации задолженности Республики Т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тарстан перед Российской Федерацией по бю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жетным кредитам; при привлечении новых з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имствований приоритет отдается бюджетным кредитам из федерального бюджета как име</w:t>
            </w:r>
            <w:r w:rsidRPr="00090A21">
              <w:rPr>
                <w:sz w:val="20"/>
                <w:szCs w:val="22"/>
              </w:rPr>
              <w:t>ю</w:t>
            </w:r>
            <w:r w:rsidRPr="00090A21">
              <w:rPr>
                <w:sz w:val="20"/>
                <w:szCs w:val="22"/>
              </w:rPr>
              <w:t>щим меньшую стоимость обслуживания обяз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тельств по сравнению с коммерческими заи</w:t>
            </w:r>
            <w:r w:rsidRPr="00090A21">
              <w:rPr>
                <w:sz w:val="20"/>
                <w:szCs w:val="22"/>
              </w:rPr>
              <w:t>м</w:t>
            </w:r>
            <w:r w:rsidRPr="00090A21">
              <w:rPr>
                <w:sz w:val="20"/>
                <w:szCs w:val="22"/>
              </w:rPr>
              <w:t>ствованиями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</w:tr>
      <w:tr w:rsidR="004B7DEA" w:rsidRPr="00090A21" w:rsidTr="004B7DEA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5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1.2</w:t>
            </w:r>
            <w:r w:rsidRPr="00090A21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5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Своевременно ос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ществлено обслуж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вание долговых об</w:t>
            </w:r>
            <w:r w:rsidRPr="00090A21">
              <w:rPr>
                <w:sz w:val="20"/>
                <w:szCs w:val="22"/>
              </w:rPr>
              <w:t>я</w:t>
            </w:r>
            <w:r w:rsidRPr="00090A21">
              <w:rPr>
                <w:sz w:val="20"/>
                <w:szCs w:val="22"/>
              </w:rPr>
              <w:t>зательств Республики Татарстан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5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щест</w:t>
            </w:r>
            <w:r w:rsidRPr="00090A21">
              <w:rPr>
                <w:sz w:val="20"/>
                <w:szCs w:val="22"/>
              </w:rPr>
              <w:t>в</w:t>
            </w:r>
            <w:r w:rsidRPr="00090A21">
              <w:rPr>
                <w:sz w:val="20"/>
                <w:szCs w:val="22"/>
              </w:rPr>
              <w:t>ление текущей деятел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DEA" w:rsidRPr="00090A21" w:rsidRDefault="004B7DEA" w:rsidP="00075FF1">
            <w:pPr>
              <w:spacing w:line="245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обеспечивается своевременная и в полном об</w:t>
            </w:r>
            <w:r w:rsidRPr="00090A21">
              <w:rPr>
                <w:sz w:val="20"/>
                <w:szCs w:val="22"/>
              </w:rPr>
              <w:t>ъ</w:t>
            </w:r>
            <w:r w:rsidRPr="00090A21">
              <w:rPr>
                <w:sz w:val="20"/>
                <w:szCs w:val="22"/>
              </w:rPr>
              <w:t>еме уплата процентов за пользование федерал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ными бюджетными кредитами в соответствии с действующими графиками платежей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5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5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5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5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5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075FF1">
            <w:pPr>
              <w:spacing w:line="245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</w:tr>
      <w:tr w:rsidR="004B7DEA" w:rsidRPr="00090A21" w:rsidTr="004B7DEA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Обеспечено выполн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ние условий, прин</w:t>
            </w:r>
            <w:r w:rsidRPr="00090A21">
              <w:rPr>
                <w:sz w:val="20"/>
                <w:szCs w:val="22"/>
              </w:rPr>
              <w:t>я</w:t>
            </w:r>
            <w:r w:rsidRPr="00090A21">
              <w:rPr>
                <w:sz w:val="20"/>
                <w:szCs w:val="22"/>
              </w:rPr>
              <w:t>тых Республикой Т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тарстан в рамках р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структуризации з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долженности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 перед Российской Федер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lastRenderedPageBreak/>
              <w:t>цией по бюджетным кредитам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ос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щест</w:t>
            </w:r>
            <w:r w:rsidRPr="00090A21">
              <w:rPr>
                <w:sz w:val="20"/>
                <w:szCs w:val="22"/>
              </w:rPr>
              <w:t>в</w:t>
            </w:r>
            <w:r w:rsidRPr="00090A21">
              <w:rPr>
                <w:sz w:val="20"/>
                <w:szCs w:val="22"/>
              </w:rPr>
              <w:t>ление текущей деятел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DEA" w:rsidRPr="00090A21" w:rsidRDefault="004B7DEA" w:rsidP="00E00C8E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обеспечивается ежегодное выполнение всех условий реструктуризации задолженности Ре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публики Татарстан перед Российской Федер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цией по бюджетным кредитам; соответству</w:t>
            </w:r>
            <w:r w:rsidRPr="00090A21">
              <w:rPr>
                <w:sz w:val="20"/>
                <w:szCs w:val="22"/>
              </w:rPr>
              <w:t>ю</w:t>
            </w:r>
            <w:r w:rsidRPr="00090A21">
              <w:rPr>
                <w:sz w:val="20"/>
                <w:szCs w:val="22"/>
              </w:rPr>
              <w:t>щие отчеты о выполнении условий реструкт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ризации своевременно представляются в Мин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стерство финансов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</w:tr>
      <w:tr w:rsidR="004B7DEA" w:rsidRPr="00090A21" w:rsidTr="004B7DEA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1.4.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Обеспечено напра</w:t>
            </w:r>
            <w:r w:rsidRPr="00090A21">
              <w:rPr>
                <w:sz w:val="20"/>
                <w:szCs w:val="22"/>
              </w:rPr>
              <w:t>в</w:t>
            </w:r>
            <w:r w:rsidRPr="00090A21">
              <w:rPr>
                <w:sz w:val="20"/>
                <w:szCs w:val="22"/>
              </w:rPr>
              <w:t>ление в Министе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ство финансов Ро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сийской Федерации обращения о спис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нии задолженности Республики Тата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стан перед Росси</w:t>
            </w:r>
            <w:r w:rsidRPr="00090A21">
              <w:rPr>
                <w:sz w:val="20"/>
                <w:szCs w:val="22"/>
              </w:rPr>
              <w:t>й</w:t>
            </w:r>
            <w:r w:rsidRPr="00090A21">
              <w:rPr>
                <w:sz w:val="20"/>
                <w:szCs w:val="22"/>
              </w:rPr>
              <w:t>ской Федерацией по бюджетным кредитам (в случае наличия в соответствии с но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мативными правов</w:t>
            </w:r>
            <w:r w:rsidRPr="00090A21">
              <w:rPr>
                <w:sz w:val="20"/>
                <w:szCs w:val="22"/>
              </w:rPr>
              <w:t>ы</w:t>
            </w:r>
            <w:r w:rsidRPr="00090A21">
              <w:rPr>
                <w:sz w:val="20"/>
                <w:szCs w:val="22"/>
              </w:rPr>
              <w:t>ми актами оснований для такого списания)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щест</w:t>
            </w:r>
            <w:r w:rsidRPr="00090A21">
              <w:rPr>
                <w:sz w:val="20"/>
                <w:szCs w:val="22"/>
              </w:rPr>
              <w:t>в</w:t>
            </w:r>
            <w:r w:rsidRPr="00090A21">
              <w:rPr>
                <w:sz w:val="20"/>
                <w:szCs w:val="22"/>
              </w:rPr>
              <w:t>ление текущей деятел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DEA" w:rsidRPr="00090A21" w:rsidRDefault="004B7DEA" w:rsidP="00E00C8E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 рамках использования возможностей по сп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санию задолженности субъектов Российской Федерации перед Российской Федерацией по бюджетным кредитам, предусмотренным но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 xml:space="preserve">мативными актами на федеральном уровне, </w:t>
            </w:r>
            <w:r w:rsidRPr="00090A21">
              <w:rPr>
                <w:sz w:val="20"/>
                <w:szCs w:val="22"/>
              </w:rPr>
              <w:br/>
              <w:t>обеспечивается формирование комплекта доку-</w:t>
            </w:r>
          </w:p>
          <w:p w:rsidR="004B7DEA" w:rsidRPr="00090A21" w:rsidRDefault="004B7DEA" w:rsidP="00E00C8E">
            <w:pPr>
              <w:spacing w:line="228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ментов, подтверждающих право Республики Татарстан на списание части задолженности перед Российской Федерацией по бюджетным кредитам; обращение о списании задолженн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сти Республики Татарстан по установленной форме своевременно представляется в Мин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стерство финансов Российской Федерации; обеспечивается своевременное заключение 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обходимых дополнительных соглашений между Республикой Татарстан и Министерством ф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нансов Российской Федерации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</w:tr>
    </w:tbl>
    <w:p w:rsidR="0020391D" w:rsidRPr="00090A21" w:rsidRDefault="0020391D" w:rsidP="0020391D">
      <w:pPr>
        <w:spacing w:line="240" w:lineRule="auto"/>
        <w:jc w:val="center"/>
        <w:rPr>
          <w:szCs w:val="24"/>
        </w:rPr>
      </w:pPr>
    </w:p>
    <w:p w:rsidR="00075FF1" w:rsidRPr="00090A21" w:rsidRDefault="00075FF1" w:rsidP="001A1263">
      <w:pPr>
        <w:widowControl w:val="0"/>
        <w:spacing w:line="240" w:lineRule="auto"/>
        <w:jc w:val="center"/>
        <w:rPr>
          <w:szCs w:val="28"/>
        </w:rPr>
      </w:pPr>
      <w:r w:rsidRPr="00090A21">
        <w:rPr>
          <w:szCs w:val="28"/>
        </w:rPr>
        <w:t>5. Финансовое обеспечение комплекса процессных мероприятий</w:t>
      </w:r>
    </w:p>
    <w:p w:rsidR="00075FF1" w:rsidRPr="00090A21" w:rsidRDefault="00075FF1" w:rsidP="001A1263">
      <w:pPr>
        <w:widowControl w:val="0"/>
        <w:spacing w:line="240" w:lineRule="auto"/>
        <w:jc w:val="center"/>
        <w:rPr>
          <w:sz w:val="16"/>
          <w:szCs w:val="16"/>
        </w:rPr>
      </w:pPr>
    </w:p>
    <w:tbl>
      <w:tblPr>
        <w:tblW w:w="14997" w:type="dxa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1"/>
        <w:gridCol w:w="1134"/>
        <w:gridCol w:w="1134"/>
        <w:gridCol w:w="1134"/>
        <w:gridCol w:w="1276"/>
        <w:gridCol w:w="1276"/>
        <w:gridCol w:w="1275"/>
        <w:gridCol w:w="1276"/>
        <w:gridCol w:w="1701"/>
      </w:tblGrid>
      <w:tr w:rsidR="004B7DEA" w:rsidRPr="00090A21" w:rsidTr="00181D4C">
        <w:trPr>
          <w:trHeight w:val="23"/>
        </w:trPr>
        <w:tc>
          <w:tcPr>
            <w:tcW w:w="4791" w:type="dxa"/>
            <w:vMerge w:val="restart"/>
          </w:tcPr>
          <w:p w:rsidR="004B7DEA" w:rsidRPr="00090A21" w:rsidRDefault="004B7DEA" w:rsidP="00E00C8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Наименование мероприятия (результата) /</w:t>
            </w:r>
          </w:p>
          <w:p w:rsidR="004B7DEA" w:rsidRPr="00090A21" w:rsidRDefault="004B7DEA" w:rsidP="00E00C8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источник финансового обеспечения</w:t>
            </w:r>
          </w:p>
        </w:tc>
        <w:tc>
          <w:tcPr>
            <w:tcW w:w="10206" w:type="dxa"/>
            <w:gridSpan w:val="8"/>
          </w:tcPr>
          <w:p w:rsidR="004B7DEA" w:rsidRPr="00090A21" w:rsidRDefault="004B7DEA" w:rsidP="004B7DEA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Объем финансового обеспечения по годам реализации, </w:t>
            </w:r>
            <w:proofErr w:type="spellStart"/>
            <w:r w:rsidRPr="00090A21">
              <w:rPr>
                <w:sz w:val="20"/>
                <w:szCs w:val="22"/>
              </w:rPr>
              <w:t>тыс</w:t>
            </w:r>
            <w:proofErr w:type="gramStart"/>
            <w:r w:rsidRPr="00090A21">
              <w:rPr>
                <w:sz w:val="20"/>
                <w:szCs w:val="22"/>
              </w:rPr>
              <w:t>.р</w:t>
            </w:r>
            <w:proofErr w:type="gramEnd"/>
            <w:r w:rsidRPr="00090A21">
              <w:rPr>
                <w:sz w:val="20"/>
                <w:szCs w:val="22"/>
              </w:rPr>
              <w:t>ублей</w:t>
            </w:r>
            <w:proofErr w:type="spellEnd"/>
          </w:p>
        </w:tc>
      </w:tr>
      <w:tr w:rsidR="004B7DEA" w:rsidRPr="00090A21" w:rsidTr="004B7DEA">
        <w:trPr>
          <w:trHeight w:val="23"/>
        </w:trPr>
        <w:tc>
          <w:tcPr>
            <w:tcW w:w="4791" w:type="dxa"/>
            <w:vMerge/>
          </w:tcPr>
          <w:p w:rsidR="004B7DEA" w:rsidRPr="00090A21" w:rsidRDefault="004B7DEA" w:rsidP="00E00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:rsidR="004B7DEA" w:rsidRPr="00090A21" w:rsidRDefault="004B7DEA" w:rsidP="00E00C8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2024 г.</w:t>
            </w:r>
          </w:p>
        </w:tc>
        <w:tc>
          <w:tcPr>
            <w:tcW w:w="1134" w:type="dxa"/>
          </w:tcPr>
          <w:p w:rsidR="004B7DEA" w:rsidRPr="00090A21" w:rsidRDefault="004B7DEA" w:rsidP="00E00C8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2025 г.</w:t>
            </w:r>
          </w:p>
        </w:tc>
        <w:tc>
          <w:tcPr>
            <w:tcW w:w="1134" w:type="dxa"/>
          </w:tcPr>
          <w:p w:rsidR="004B7DEA" w:rsidRPr="00090A21" w:rsidRDefault="004B7DEA" w:rsidP="00E00C8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2026 г.</w:t>
            </w:r>
          </w:p>
        </w:tc>
        <w:tc>
          <w:tcPr>
            <w:tcW w:w="1276" w:type="dxa"/>
          </w:tcPr>
          <w:p w:rsidR="004B7DEA" w:rsidRPr="00090A21" w:rsidRDefault="004B7DEA" w:rsidP="00181D4C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2027 г.</w:t>
            </w:r>
          </w:p>
        </w:tc>
        <w:tc>
          <w:tcPr>
            <w:tcW w:w="1276" w:type="dxa"/>
          </w:tcPr>
          <w:p w:rsidR="004B7DEA" w:rsidRPr="00090A21" w:rsidRDefault="004B7DEA" w:rsidP="00181D4C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2028 г.</w:t>
            </w:r>
          </w:p>
        </w:tc>
        <w:tc>
          <w:tcPr>
            <w:tcW w:w="1275" w:type="dxa"/>
          </w:tcPr>
          <w:p w:rsidR="004B7DEA" w:rsidRPr="00090A21" w:rsidRDefault="004B7DEA" w:rsidP="00181D4C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2029 г.</w:t>
            </w:r>
          </w:p>
        </w:tc>
        <w:tc>
          <w:tcPr>
            <w:tcW w:w="1276" w:type="dxa"/>
          </w:tcPr>
          <w:p w:rsidR="004B7DEA" w:rsidRPr="00090A21" w:rsidRDefault="004B7DEA" w:rsidP="00181D4C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2030 г.</w:t>
            </w:r>
          </w:p>
        </w:tc>
        <w:tc>
          <w:tcPr>
            <w:tcW w:w="1701" w:type="dxa"/>
          </w:tcPr>
          <w:p w:rsidR="004B7DEA" w:rsidRPr="00090A21" w:rsidRDefault="004B7DEA" w:rsidP="00E00C8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всего</w:t>
            </w:r>
          </w:p>
        </w:tc>
      </w:tr>
    </w:tbl>
    <w:p w:rsidR="00075FF1" w:rsidRPr="00090A21" w:rsidRDefault="00075FF1" w:rsidP="00E00C8E">
      <w:pPr>
        <w:spacing w:line="228" w:lineRule="auto"/>
        <w:rPr>
          <w:rFonts w:ascii="Calibri" w:eastAsia="Calibri" w:hAnsi="Calibri" w:cs="Calibri"/>
          <w:sz w:val="2"/>
          <w:szCs w:val="2"/>
        </w:rPr>
      </w:pPr>
    </w:p>
    <w:tbl>
      <w:tblPr>
        <w:tblW w:w="149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1"/>
        <w:gridCol w:w="1134"/>
        <w:gridCol w:w="1134"/>
        <w:gridCol w:w="1134"/>
        <w:gridCol w:w="1276"/>
        <w:gridCol w:w="1276"/>
        <w:gridCol w:w="1276"/>
        <w:gridCol w:w="1276"/>
        <w:gridCol w:w="1700"/>
      </w:tblGrid>
      <w:tr w:rsidR="004B7DEA" w:rsidRPr="00090A21" w:rsidTr="00497C4D">
        <w:trPr>
          <w:trHeight w:val="23"/>
          <w:tblHeader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DEA" w:rsidRPr="00090A21" w:rsidRDefault="004B7DEA" w:rsidP="00E00C8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B7DEA" w:rsidP="00E00C8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97C4D" w:rsidP="00E00C8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97C4D" w:rsidP="00E00C8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97C4D" w:rsidP="00E00C8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97C4D" w:rsidP="00E00C8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DEA" w:rsidRPr="00090A21" w:rsidRDefault="00497C4D" w:rsidP="00E00C8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E00C8E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Комплекс процессных мероприятий «Эффективное управление государственным долгом» –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181D4C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857 243,9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181D4C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814 369,2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181D4C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71019F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5 454 262,6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E00C8E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E00C8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E00C8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E00C8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E00C8E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 Республики Татарстан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181D4C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857 243,9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181D4C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814 369,2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181D4C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5 454 262,6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бюджеты территориальных государственных вн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 xml:space="preserve">бюджетных фондов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1A1263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Обеспечено сохранение объема государственного долга Республики Татарстан на уровне, соотве</w:t>
            </w:r>
            <w:r w:rsidRPr="00090A21">
              <w:rPr>
                <w:sz w:val="20"/>
                <w:szCs w:val="22"/>
              </w:rPr>
              <w:t>т</w:t>
            </w:r>
            <w:r w:rsidRPr="00090A21">
              <w:rPr>
                <w:sz w:val="20"/>
                <w:szCs w:val="22"/>
              </w:rPr>
              <w:t>ствующем требованиям бюджетного законодател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ства и условиям, принятым Республикой Татарстан в рамках реструктуризации задолженности Республ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ки Татарстан перед Российской Федерацией по бюджетным кредитам, –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 Республики Татарстан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бюджеты территориальных государственных вн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бюджетных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FE5FC6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Своевременно осуществлено обслуживание долг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вых обязательств Республики Татарстан –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181D4C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857 243,9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181D4C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814 369,2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181D4C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5 454 262,6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 Республики Татарстан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181D4C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857 243,9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181D4C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814 369,2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181D4C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756 529,9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5 454 262,6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бюджеты территориальных государственных вн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бюджетных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Обеспечено выполнение условий, принятых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ликой Татарстан в рамках реструктуризации задо</w:t>
            </w:r>
            <w:r w:rsidRPr="00090A21">
              <w:rPr>
                <w:sz w:val="20"/>
                <w:szCs w:val="22"/>
              </w:rPr>
              <w:t>л</w:t>
            </w:r>
            <w:r w:rsidRPr="00090A21">
              <w:rPr>
                <w:sz w:val="20"/>
                <w:szCs w:val="22"/>
              </w:rPr>
              <w:t>женности Республики Татарстан перед Российской Федерацией по бюджетным кредитам, –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CD0727">
            <w:pPr>
              <w:widowControl w:val="0"/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 Республики Татарстан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бюджеты территориальных государственных вн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бюджетных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Обеспечено направление в Министерство финансов Российской Федерации обращения о списании з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долженности Республики Татарстан перед Росси</w:t>
            </w:r>
            <w:r w:rsidRPr="00090A21">
              <w:rPr>
                <w:sz w:val="20"/>
                <w:szCs w:val="22"/>
              </w:rPr>
              <w:t>й</w:t>
            </w:r>
            <w:r w:rsidRPr="00090A21">
              <w:rPr>
                <w:sz w:val="20"/>
                <w:szCs w:val="22"/>
              </w:rPr>
              <w:t>ской Федерацией по бюджетным кредитам (в случае наличия в соответствии с нормативными правовыми актами оснований для такого списания) –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 Республики Татарстан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бюджеты территориальных государственных вн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бюджетных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71019F" w:rsidRPr="00090A21" w:rsidTr="00497C4D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D82CC5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9F" w:rsidRPr="00090A21" w:rsidRDefault="0071019F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</w:tbl>
    <w:p w:rsidR="0020391D" w:rsidRPr="00090A21" w:rsidRDefault="0020391D" w:rsidP="00A74637">
      <w:pPr>
        <w:widowControl w:val="0"/>
        <w:spacing w:line="230" w:lineRule="auto"/>
        <w:jc w:val="center"/>
        <w:rPr>
          <w:szCs w:val="28"/>
        </w:rPr>
      </w:pPr>
    </w:p>
    <w:p w:rsidR="0071019F" w:rsidRPr="00090A21" w:rsidRDefault="0071019F" w:rsidP="00A74637">
      <w:pPr>
        <w:widowControl w:val="0"/>
        <w:spacing w:line="230" w:lineRule="auto"/>
        <w:jc w:val="center"/>
        <w:rPr>
          <w:szCs w:val="28"/>
        </w:rPr>
      </w:pPr>
    </w:p>
    <w:p w:rsidR="0071019F" w:rsidRPr="00090A21" w:rsidRDefault="0071019F" w:rsidP="00A74637">
      <w:pPr>
        <w:widowControl w:val="0"/>
        <w:spacing w:line="230" w:lineRule="auto"/>
        <w:jc w:val="center"/>
        <w:rPr>
          <w:szCs w:val="28"/>
        </w:rPr>
      </w:pPr>
    </w:p>
    <w:p w:rsidR="00075FF1" w:rsidRPr="00090A21" w:rsidRDefault="00075FF1" w:rsidP="00A74637">
      <w:pPr>
        <w:widowControl w:val="0"/>
        <w:spacing w:line="230" w:lineRule="auto"/>
        <w:jc w:val="center"/>
        <w:rPr>
          <w:szCs w:val="28"/>
        </w:rPr>
      </w:pPr>
      <w:r w:rsidRPr="00090A21">
        <w:rPr>
          <w:szCs w:val="28"/>
        </w:rPr>
        <w:lastRenderedPageBreak/>
        <w:t>6. План реализации комплекса процессных мероприятий в текущем году</w:t>
      </w:r>
    </w:p>
    <w:p w:rsidR="00075FF1" w:rsidRPr="00090A21" w:rsidRDefault="00075FF1" w:rsidP="00A74637">
      <w:pPr>
        <w:widowControl w:val="0"/>
        <w:spacing w:line="230" w:lineRule="auto"/>
        <w:jc w:val="center"/>
        <w:rPr>
          <w:szCs w:val="28"/>
        </w:rPr>
      </w:pPr>
    </w:p>
    <w:tbl>
      <w:tblPr>
        <w:tblStyle w:val="12"/>
        <w:tblW w:w="14992" w:type="dxa"/>
        <w:tblBorders>
          <w:bottom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5358"/>
        <w:gridCol w:w="1275"/>
        <w:gridCol w:w="1276"/>
        <w:gridCol w:w="3402"/>
        <w:gridCol w:w="2835"/>
      </w:tblGrid>
      <w:tr w:rsidR="00075FF1" w:rsidRPr="00090A21" w:rsidTr="00075FF1">
        <w:trPr>
          <w:trHeight w:val="23"/>
        </w:trPr>
        <w:tc>
          <w:tcPr>
            <w:tcW w:w="846" w:type="dxa"/>
            <w:vMerge w:val="restart"/>
          </w:tcPr>
          <w:p w:rsidR="00075FF1" w:rsidRPr="00090A21" w:rsidRDefault="00075FF1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№</w:t>
            </w:r>
          </w:p>
          <w:p w:rsidR="00075FF1" w:rsidRPr="00090A21" w:rsidRDefault="00075FF1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п</w:t>
            </w:r>
            <w:proofErr w:type="gramEnd"/>
            <w:r w:rsidRPr="00090A21">
              <w:rPr>
                <w:sz w:val="20"/>
                <w:szCs w:val="22"/>
              </w:rPr>
              <w:t>/п</w:t>
            </w:r>
          </w:p>
        </w:tc>
        <w:tc>
          <w:tcPr>
            <w:tcW w:w="5358" w:type="dxa"/>
            <w:vMerge w:val="restart"/>
          </w:tcPr>
          <w:p w:rsidR="00075FF1" w:rsidRPr="00090A21" w:rsidRDefault="00075FF1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Наименование мероприятия (результата)</w:t>
            </w:r>
          </w:p>
        </w:tc>
        <w:tc>
          <w:tcPr>
            <w:tcW w:w="2551" w:type="dxa"/>
            <w:gridSpan w:val="2"/>
          </w:tcPr>
          <w:p w:rsidR="00075FF1" w:rsidRPr="00090A21" w:rsidRDefault="00075FF1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Срок реализации</w:t>
            </w:r>
          </w:p>
        </w:tc>
        <w:tc>
          <w:tcPr>
            <w:tcW w:w="3402" w:type="dxa"/>
            <w:vMerge w:val="restart"/>
          </w:tcPr>
          <w:p w:rsidR="00075FF1" w:rsidRPr="00090A21" w:rsidRDefault="00075FF1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Вид </w:t>
            </w:r>
            <w:proofErr w:type="gramStart"/>
            <w:r w:rsidRPr="00090A21">
              <w:rPr>
                <w:sz w:val="20"/>
                <w:szCs w:val="22"/>
              </w:rPr>
              <w:t>подтверждающего</w:t>
            </w:r>
            <w:proofErr w:type="gramEnd"/>
            <w:r w:rsidRPr="00090A21">
              <w:rPr>
                <w:sz w:val="20"/>
                <w:szCs w:val="22"/>
              </w:rPr>
              <w:t xml:space="preserve"> </w:t>
            </w:r>
          </w:p>
          <w:p w:rsidR="00075FF1" w:rsidRPr="00090A21" w:rsidRDefault="00075FF1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документа</w:t>
            </w:r>
          </w:p>
        </w:tc>
        <w:tc>
          <w:tcPr>
            <w:tcW w:w="2835" w:type="dxa"/>
            <w:vMerge w:val="restart"/>
          </w:tcPr>
          <w:p w:rsidR="00FE5FC6" w:rsidRPr="00090A21" w:rsidRDefault="00075FF1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Информационная система </w:t>
            </w:r>
          </w:p>
          <w:p w:rsidR="00075FF1" w:rsidRPr="00090A21" w:rsidRDefault="00075FF1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(источник данных)</w:t>
            </w:r>
          </w:p>
        </w:tc>
      </w:tr>
      <w:tr w:rsidR="00075FF1" w:rsidRPr="00090A21" w:rsidTr="00075FF1">
        <w:trPr>
          <w:trHeight w:val="23"/>
        </w:trPr>
        <w:tc>
          <w:tcPr>
            <w:tcW w:w="846" w:type="dxa"/>
            <w:vMerge/>
          </w:tcPr>
          <w:p w:rsidR="00075FF1" w:rsidRPr="00090A21" w:rsidRDefault="00075FF1" w:rsidP="00A74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sz w:val="20"/>
                <w:szCs w:val="22"/>
              </w:rPr>
            </w:pPr>
          </w:p>
        </w:tc>
        <w:tc>
          <w:tcPr>
            <w:tcW w:w="5358" w:type="dxa"/>
            <w:vMerge/>
          </w:tcPr>
          <w:p w:rsidR="00075FF1" w:rsidRPr="00090A21" w:rsidRDefault="00075FF1" w:rsidP="00A74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sz w:val="20"/>
                <w:szCs w:val="22"/>
              </w:rPr>
            </w:pPr>
          </w:p>
        </w:tc>
        <w:tc>
          <w:tcPr>
            <w:tcW w:w="1275" w:type="dxa"/>
          </w:tcPr>
          <w:p w:rsidR="00075FF1" w:rsidRPr="00090A21" w:rsidRDefault="00075FF1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начало</w:t>
            </w:r>
          </w:p>
        </w:tc>
        <w:tc>
          <w:tcPr>
            <w:tcW w:w="1276" w:type="dxa"/>
          </w:tcPr>
          <w:p w:rsidR="00075FF1" w:rsidRPr="00090A21" w:rsidRDefault="00075FF1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окончание</w:t>
            </w:r>
          </w:p>
        </w:tc>
        <w:tc>
          <w:tcPr>
            <w:tcW w:w="3402" w:type="dxa"/>
            <w:vMerge/>
          </w:tcPr>
          <w:p w:rsidR="00075FF1" w:rsidRPr="00090A21" w:rsidRDefault="00075FF1" w:rsidP="00A74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sz w:val="20"/>
                <w:szCs w:val="22"/>
              </w:rPr>
            </w:pPr>
          </w:p>
        </w:tc>
        <w:tc>
          <w:tcPr>
            <w:tcW w:w="2835" w:type="dxa"/>
            <w:vMerge/>
          </w:tcPr>
          <w:p w:rsidR="00075FF1" w:rsidRPr="00090A21" w:rsidRDefault="00075FF1" w:rsidP="00A74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sz w:val="20"/>
                <w:szCs w:val="22"/>
              </w:rPr>
            </w:pPr>
          </w:p>
        </w:tc>
      </w:tr>
    </w:tbl>
    <w:p w:rsidR="00075FF1" w:rsidRPr="00090A21" w:rsidRDefault="00075FF1" w:rsidP="00A74637">
      <w:pPr>
        <w:spacing w:line="230" w:lineRule="auto"/>
        <w:rPr>
          <w:rFonts w:ascii="Calibri" w:eastAsia="Calibri" w:hAnsi="Calibri" w:cs="Calibri"/>
          <w:sz w:val="2"/>
          <w:szCs w:val="2"/>
        </w:rPr>
      </w:pPr>
    </w:p>
    <w:tbl>
      <w:tblPr>
        <w:tblStyle w:val="12"/>
        <w:tblW w:w="14992" w:type="dxa"/>
        <w:tblLayout w:type="fixed"/>
        <w:tblLook w:val="0400" w:firstRow="0" w:lastRow="0" w:firstColumn="0" w:lastColumn="0" w:noHBand="0" w:noVBand="1"/>
      </w:tblPr>
      <w:tblGrid>
        <w:gridCol w:w="846"/>
        <w:gridCol w:w="5358"/>
        <w:gridCol w:w="1275"/>
        <w:gridCol w:w="1276"/>
        <w:gridCol w:w="3402"/>
        <w:gridCol w:w="2835"/>
      </w:tblGrid>
      <w:tr w:rsidR="00075FF1" w:rsidRPr="00090A21" w:rsidTr="00075FF1">
        <w:trPr>
          <w:trHeight w:val="23"/>
        </w:trPr>
        <w:tc>
          <w:tcPr>
            <w:tcW w:w="846" w:type="dxa"/>
          </w:tcPr>
          <w:p w:rsidR="00075FF1" w:rsidRPr="00090A21" w:rsidRDefault="00075FF1" w:rsidP="00A74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</w:t>
            </w:r>
          </w:p>
        </w:tc>
        <w:tc>
          <w:tcPr>
            <w:tcW w:w="14146" w:type="dxa"/>
            <w:gridSpan w:val="5"/>
          </w:tcPr>
          <w:p w:rsidR="00075FF1" w:rsidRPr="00090A21" w:rsidRDefault="00075FF1" w:rsidP="00A74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Обеспечение приемлемого и экономически обоснованного объема государственного долга Республики Татарстан и его структуры при условии минимизации ра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ходов на обслуживание долговых обязательств</w:t>
            </w:r>
          </w:p>
        </w:tc>
      </w:tr>
      <w:tr w:rsidR="00497C4D" w:rsidRPr="00090A21" w:rsidTr="00075FF1">
        <w:trPr>
          <w:trHeight w:val="23"/>
        </w:trPr>
        <w:tc>
          <w:tcPr>
            <w:tcW w:w="846" w:type="dxa"/>
          </w:tcPr>
          <w:p w:rsidR="00497C4D" w:rsidRPr="00090A21" w:rsidRDefault="00497C4D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1.1.</w:t>
            </w:r>
          </w:p>
        </w:tc>
        <w:tc>
          <w:tcPr>
            <w:tcW w:w="5358" w:type="dxa"/>
          </w:tcPr>
          <w:p w:rsidR="00497C4D" w:rsidRPr="00090A21" w:rsidRDefault="00497C4D" w:rsidP="00A74637">
            <w:pPr>
              <w:widowControl w:val="0"/>
              <w:spacing w:line="23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Обеспечено сохранение объема государственного долга Республики Татарстан на уровне, соответствующем треб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ваниям бюджетного законодательства и условиям, прин</w:t>
            </w:r>
            <w:r w:rsidRPr="00090A21">
              <w:rPr>
                <w:sz w:val="20"/>
                <w:szCs w:val="22"/>
              </w:rPr>
              <w:t>я</w:t>
            </w:r>
            <w:r w:rsidRPr="00090A21">
              <w:rPr>
                <w:sz w:val="20"/>
                <w:szCs w:val="22"/>
              </w:rPr>
              <w:t>тым Республикой Татарстан в рамках реструктуризации задолженности Республики Татарстан перед Российской Федерацией по бюджетным кредитам</w:t>
            </w:r>
          </w:p>
        </w:tc>
        <w:tc>
          <w:tcPr>
            <w:tcW w:w="1275" w:type="dxa"/>
          </w:tcPr>
          <w:p w:rsidR="00497C4D" w:rsidRPr="00090A21" w:rsidRDefault="00497C4D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01.01.2024</w:t>
            </w:r>
          </w:p>
        </w:tc>
        <w:tc>
          <w:tcPr>
            <w:tcW w:w="1276" w:type="dxa"/>
            <w:shd w:val="clear" w:color="auto" w:fill="auto"/>
          </w:tcPr>
          <w:p w:rsidR="00497C4D" w:rsidRPr="00090A21" w:rsidRDefault="00497C4D" w:rsidP="00181D4C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31.12.2030</w:t>
            </w:r>
          </w:p>
        </w:tc>
        <w:tc>
          <w:tcPr>
            <w:tcW w:w="3402" w:type="dxa"/>
          </w:tcPr>
          <w:p w:rsidR="00497C4D" w:rsidRPr="00090A21" w:rsidRDefault="00497C4D" w:rsidP="00A74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1) долговая книга (отчетная форма 690);</w:t>
            </w:r>
          </w:p>
          <w:p w:rsidR="00497C4D" w:rsidRPr="00090A21" w:rsidRDefault="00497C4D" w:rsidP="00A74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2) заключение Счетной палаты Ре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публики Татарстан на отчет об и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полнении бюджета Республики Т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тарстан за отчетный год</w:t>
            </w:r>
          </w:p>
        </w:tc>
        <w:tc>
          <w:tcPr>
            <w:tcW w:w="2835" w:type="dxa"/>
          </w:tcPr>
          <w:p w:rsidR="00497C4D" w:rsidRPr="00090A21" w:rsidRDefault="00497C4D" w:rsidP="00A74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единая информационно-аналитическая система сбора и свода отчетности Мин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стерства финансов Росси</w:t>
            </w:r>
            <w:r w:rsidRPr="00090A21">
              <w:rPr>
                <w:sz w:val="20"/>
                <w:szCs w:val="22"/>
              </w:rPr>
              <w:t>й</w:t>
            </w:r>
            <w:r w:rsidRPr="00090A21">
              <w:rPr>
                <w:sz w:val="20"/>
                <w:szCs w:val="22"/>
              </w:rPr>
              <w:t>ской Федерации</w:t>
            </w:r>
          </w:p>
        </w:tc>
      </w:tr>
      <w:tr w:rsidR="00497C4D" w:rsidRPr="00090A21" w:rsidTr="00075FF1">
        <w:trPr>
          <w:trHeight w:val="23"/>
        </w:trPr>
        <w:tc>
          <w:tcPr>
            <w:tcW w:w="846" w:type="dxa"/>
          </w:tcPr>
          <w:p w:rsidR="00497C4D" w:rsidRPr="00090A21" w:rsidRDefault="00497C4D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1.2.</w:t>
            </w:r>
          </w:p>
        </w:tc>
        <w:tc>
          <w:tcPr>
            <w:tcW w:w="5358" w:type="dxa"/>
          </w:tcPr>
          <w:p w:rsidR="00497C4D" w:rsidRPr="00090A21" w:rsidRDefault="00497C4D" w:rsidP="00A74637">
            <w:pPr>
              <w:widowControl w:val="0"/>
              <w:spacing w:line="23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Своевременно осуществлено обслуживание долговых об</w:t>
            </w:r>
            <w:r w:rsidRPr="00090A21">
              <w:rPr>
                <w:sz w:val="20"/>
                <w:szCs w:val="22"/>
              </w:rPr>
              <w:t>я</w:t>
            </w:r>
            <w:r w:rsidRPr="00090A21">
              <w:rPr>
                <w:sz w:val="20"/>
                <w:szCs w:val="22"/>
              </w:rPr>
              <w:t>зательств Республики Татарстан</w:t>
            </w:r>
          </w:p>
        </w:tc>
        <w:tc>
          <w:tcPr>
            <w:tcW w:w="1275" w:type="dxa"/>
          </w:tcPr>
          <w:p w:rsidR="00497C4D" w:rsidRPr="00090A21" w:rsidRDefault="00497C4D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01.01.2024</w:t>
            </w:r>
          </w:p>
        </w:tc>
        <w:tc>
          <w:tcPr>
            <w:tcW w:w="1276" w:type="dxa"/>
            <w:shd w:val="clear" w:color="auto" w:fill="auto"/>
          </w:tcPr>
          <w:p w:rsidR="00497C4D" w:rsidRPr="00090A21" w:rsidRDefault="00497C4D" w:rsidP="00181D4C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31.12.2030</w:t>
            </w:r>
          </w:p>
        </w:tc>
        <w:tc>
          <w:tcPr>
            <w:tcW w:w="3402" w:type="dxa"/>
          </w:tcPr>
          <w:p w:rsidR="00497C4D" w:rsidRPr="00090A21" w:rsidRDefault="00497C4D" w:rsidP="00A74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платежные поручения</w:t>
            </w:r>
          </w:p>
        </w:tc>
        <w:tc>
          <w:tcPr>
            <w:tcW w:w="2835" w:type="dxa"/>
          </w:tcPr>
          <w:p w:rsidR="00497C4D" w:rsidRPr="00090A21" w:rsidRDefault="00497C4D" w:rsidP="00A74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автоматизированная система управления бюджетным пр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цессом Республики Татарстан «АЦК-Финансы»</w:t>
            </w:r>
          </w:p>
        </w:tc>
      </w:tr>
      <w:tr w:rsidR="00497C4D" w:rsidRPr="00090A21" w:rsidTr="00075FF1">
        <w:trPr>
          <w:trHeight w:val="23"/>
        </w:trPr>
        <w:tc>
          <w:tcPr>
            <w:tcW w:w="846" w:type="dxa"/>
          </w:tcPr>
          <w:p w:rsidR="00497C4D" w:rsidRPr="00090A21" w:rsidRDefault="00497C4D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1.3.</w:t>
            </w:r>
          </w:p>
        </w:tc>
        <w:tc>
          <w:tcPr>
            <w:tcW w:w="5358" w:type="dxa"/>
          </w:tcPr>
          <w:p w:rsidR="00497C4D" w:rsidRPr="00090A21" w:rsidRDefault="00497C4D" w:rsidP="00A74637">
            <w:pPr>
              <w:widowControl w:val="0"/>
              <w:spacing w:line="23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Обеспечено выполнение условий, принятых Республикой Татарстан в рамках реструктуризации задолженности Ре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публики Татарстан перед Российской Федерацией по бю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жетным кредитам</w:t>
            </w:r>
          </w:p>
        </w:tc>
        <w:tc>
          <w:tcPr>
            <w:tcW w:w="1275" w:type="dxa"/>
          </w:tcPr>
          <w:p w:rsidR="00497C4D" w:rsidRPr="00090A21" w:rsidRDefault="00497C4D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01.01.2024</w:t>
            </w:r>
          </w:p>
        </w:tc>
        <w:tc>
          <w:tcPr>
            <w:tcW w:w="1276" w:type="dxa"/>
            <w:shd w:val="clear" w:color="auto" w:fill="auto"/>
          </w:tcPr>
          <w:p w:rsidR="00497C4D" w:rsidRPr="00090A21" w:rsidRDefault="00497C4D" w:rsidP="00181D4C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31.12.2030</w:t>
            </w:r>
          </w:p>
        </w:tc>
        <w:tc>
          <w:tcPr>
            <w:tcW w:w="3402" w:type="dxa"/>
          </w:tcPr>
          <w:p w:rsidR="00497C4D" w:rsidRPr="00090A21" w:rsidRDefault="00497C4D" w:rsidP="00A74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отчеты о выполнении Республикой Татарстан </w:t>
            </w:r>
            <w:proofErr w:type="gramStart"/>
            <w:r w:rsidRPr="00090A21">
              <w:rPr>
                <w:sz w:val="20"/>
                <w:szCs w:val="22"/>
              </w:rPr>
              <w:t>условий реструктуриз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ции задолженности субъектов Ро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сийской Федерации</w:t>
            </w:r>
            <w:proofErr w:type="gramEnd"/>
            <w:r w:rsidRPr="00090A21">
              <w:rPr>
                <w:sz w:val="20"/>
                <w:szCs w:val="22"/>
              </w:rPr>
              <w:t xml:space="preserve"> перед Росси</w:t>
            </w:r>
            <w:r w:rsidRPr="00090A21">
              <w:rPr>
                <w:sz w:val="20"/>
                <w:szCs w:val="22"/>
              </w:rPr>
              <w:t>й</w:t>
            </w:r>
            <w:r w:rsidRPr="00090A21">
              <w:rPr>
                <w:sz w:val="20"/>
                <w:szCs w:val="22"/>
              </w:rPr>
              <w:t>ской Федерацией по бюджетным кредитам</w:t>
            </w:r>
          </w:p>
        </w:tc>
        <w:tc>
          <w:tcPr>
            <w:tcW w:w="2835" w:type="dxa"/>
          </w:tcPr>
          <w:p w:rsidR="00497C4D" w:rsidRPr="00090A21" w:rsidRDefault="00497C4D" w:rsidP="00A74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Республики Татарстан</w:t>
            </w:r>
          </w:p>
        </w:tc>
      </w:tr>
      <w:tr w:rsidR="00497C4D" w:rsidRPr="00090A21" w:rsidTr="00075FF1">
        <w:trPr>
          <w:trHeight w:val="23"/>
        </w:trPr>
        <w:tc>
          <w:tcPr>
            <w:tcW w:w="846" w:type="dxa"/>
          </w:tcPr>
          <w:p w:rsidR="00497C4D" w:rsidRPr="00090A21" w:rsidRDefault="00497C4D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1.4.</w:t>
            </w:r>
          </w:p>
        </w:tc>
        <w:tc>
          <w:tcPr>
            <w:tcW w:w="5358" w:type="dxa"/>
          </w:tcPr>
          <w:p w:rsidR="00497C4D" w:rsidRPr="00090A21" w:rsidRDefault="00497C4D" w:rsidP="00A74637">
            <w:pPr>
              <w:widowControl w:val="0"/>
              <w:spacing w:line="23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Обеспечено направление в Министерство финансов Ро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сийской Федерации обращения о списании задолженности Республики Татарстан перед Российской Федерацией по бюджетным кредитам (в случае наличия в соответствии с нормативными правовыми актами оснований для такого списания)</w:t>
            </w:r>
          </w:p>
        </w:tc>
        <w:tc>
          <w:tcPr>
            <w:tcW w:w="1275" w:type="dxa"/>
          </w:tcPr>
          <w:p w:rsidR="00497C4D" w:rsidRPr="00090A21" w:rsidRDefault="00497C4D" w:rsidP="00A74637">
            <w:pPr>
              <w:widowControl w:val="0"/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01.01.2024</w:t>
            </w:r>
          </w:p>
        </w:tc>
        <w:tc>
          <w:tcPr>
            <w:tcW w:w="1276" w:type="dxa"/>
            <w:shd w:val="clear" w:color="auto" w:fill="auto"/>
          </w:tcPr>
          <w:p w:rsidR="00497C4D" w:rsidRPr="00090A21" w:rsidRDefault="00497C4D" w:rsidP="00181D4C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31.12.2030</w:t>
            </w:r>
          </w:p>
        </w:tc>
        <w:tc>
          <w:tcPr>
            <w:tcW w:w="3402" w:type="dxa"/>
          </w:tcPr>
          <w:p w:rsidR="00497C4D" w:rsidRPr="00090A21" w:rsidRDefault="00497C4D" w:rsidP="00A74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письмо от Республики Татарстан в адрес Министерства финансов Ро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сийской Федерации</w:t>
            </w:r>
          </w:p>
        </w:tc>
        <w:tc>
          <w:tcPr>
            <w:tcW w:w="2835" w:type="dxa"/>
          </w:tcPr>
          <w:p w:rsidR="00497C4D" w:rsidRPr="00090A21" w:rsidRDefault="00497C4D" w:rsidP="00A74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Республики Татарстан</w:t>
            </w:r>
            <w:r w:rsidR="0071019F" w:rsidRPr="00090A21">
              <w:rPr>
                <w:sz w:val="20"/>
                <w:szCs w:val="22"/>
              </w:rPr>
              <w:t>»;</w:t>
            </w:r>
          </w:p>
        </w:tc>
      </w:tr>
    </w:tbl>
    <w:p w:rsidR="00075FF1" w:rsidRPr="00090A21" w:rsidRDefault="00075FF1" w:rsidP="00075F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Cs w:val="28"/>
        </w:rPr>
      </w:pPr>
    </w:p>
    <w:p w:rsidR="00075FF1" w:rsidRPr="00090A21" w:rsidRDefault="00075FF1" w:rsidP="00075F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Cs w:val="28"/>
        </w:rPr>
        <w:sectPr w:rsidR="00075FF1" w:rsidRPr="00090A21" w:rsidSect="009605AE">
          <w:footnotePr>
            <w:numRestart w:val="eachPage"/>
          </w:footnotePr>
          <w:pgSz w:w="16838" w:h="11906" w:orient="landscape"/>
          <w:pgMar w:top="1134" w:right="567" w:bottom="1134" w:left="1134" w:header="709" w:footer="709" w:gutter="0"/>
          <w:cols w:space="720"/>
          <w:docGrid w:linePitch="381"/>
        </w:sectPr>
      </w:pPr>
    </w:p>
    <w:p w:rsidR="0071019F" w:rsidRPr="00090A21" w:rsidRDefault="0071019F" w:rsidP="0071019F">
      <w:pPr>
        <w:tabs>
          <w:tab w:val="left" w:pos="4678"/>
          <w:tab w:val="left" w:pos="10206"/>
        </w:tabs>
        <w:spacing w:line="240" w:lineRule="auto"/>
        <w:ind w:firstLine="709"/>
        <w:jc w:val="both"/>
      </w:pPr>
      <w:r w:rsidRPr="00090A21">
        <w:lastRenderedPageBreak/>
        <w:t>паспорт комплекса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 изложить в следующей редакции:</w:t>
      </w:r>
    </w:p>
    <w:p w:rsidR="0071019F" w:rsidRPr="00090A21" w:rsidRDefault="0071019F" w:rsidP="0071019F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 w:val="24"/>
          <w:szCs w:val="24"/>
        </w:rPr>
      </w:pPr>
    </w:p>
    <w:p w:rsidR="00075FF1" w:rsidRPr="00090A21" w:rsidRDefault="0071019F" w:rsidP="0065369D">
      <w:pPr>
        <w:widowControl w:val="0"/>
        <w:spacing w:line="228" w:lineRule="auto"/>
        <w:jc w:val="center"/>
        <w:rPr>
          <w:szCs w:val="28"/>
        </w:rPr>
      </w:pPr>
      <w:r w:rsidRPr="00090A21">
        <w:rPr>
          <w:szCs w:val="28"/>
        </w:rPr>
        <w:t>«</w:t>
      </w:r>
      <w:r w:rsidR="00075FF1" w:rsidRPr="00090A21">
        <w:rPr>
          <w:szCs w:val="28"/>
        </w:rPr>
        <w:t>Паспорт</w:t>
      </w:r>
    </w:p>
    <w:p w:rsidR="00075FF1" w:rsidRPr="00090A21" w:rsidRDefault="00075FF1" w:rsidP="0065369D">
      <w:pPr>
        <w:widowControl w:val="0"/>
        <w:spacing w:line="228" w:lineRule="auto"/>
        <w:jc w:val="center"/>
        <w:rPr>
          <w:szCs w:val="28"/>
        </w:rPr>
      </w:pPr>
      <w:r w:rsidRPr="00090A21">
        <w:rPr>
          <w:szCs w:val="28"/>
        </w:rPr>
        <w:t>комплекса процессных мероприятий</w:t>
      </w:r>
    </w:p>
    <w:p w:rsidR="00075FF1" w:rsidRPr="00090A21" w:rsidRDefault="00075FF1" w:rsidP="0065369D">
      <w:pPr>
        <w:widowControl w:val="0"/>
        <w:spacing w:line="228" w:lineRule="auto"/>
        <w:jc w:val="center"/>
        <w:rPr>
          <w:szCs w:val="28"/>
        </w:rPr>
      </w:pPr>
      <w:r w:rsidRPr="00090A21">
        <w:rPr>
          <w:szCs w:val="28"/>
        </w:rPr>
        <w:t xml:space="preserve">«Развитие межбюджетных отношений с местными бюджетами и создание условий </w:t>
      </w:r>
    </w:p>
    <w:p w:rsidR="00075FF1" w:rsidRPr="00090A21" w:rsidRDefault="00075FF1" w:rsidP="0065369D">
      <w:pPr>
        <w:widowControl w:val="0"/>
        <w:spacing w:line="228" w:lineRule="auto"/>
        <w:jc w:val="center"/>
        <w:rPr>
          <w:szCs w:val="28"/>
        </w:rPr>
      </w:pPr>
      <w:r w:rsidRPr="00090A21">
        <w:rPr>
          <w:szCs w:val="28"/>
        </w:rPr>
        <w:t>для эффективного и ответственного управления муниципальными финансами»</w:t>
      </w:r>
    </w:p>
    <w:p w:rsidR="00075FF1" w:rsidRPr="00090A21" w:rsidRDefault="00075FF1" w:rsidP="0065369D">
      <w:pPr>
        <w:widowControl w:val="0"/>
        <w:spacing w:line="228" w:lineRule="auto"/>
        <w:jc w:val="right"/>
        <w:rPr>
          <w:b/>
          <w:sz w:val="20"/>
        </w:rPr>
      </w:pPr>
    </w:p>
    <w:p w:rsidR="001A1263" w:rsidRPr="00090A21" w:rsidRDefault="00075FF1" w:rsidP="0065369D">
      <w:pPr>
        <w:widowControl w:val="0"/>
        <w:spacing w:line="228" w:lineRule="auto"/>
        <w:jc w:val="center"/>
        <w:rPr>
          <w:rFonts w:eastAsiaTheme="minorEastAsia"/>
          <w:szCs w:val="28"/>
        </w:rPr>
      </w:pPr>
      <w:r w:rsidRPr="00090A21">
        <w:rPr>
          <w:szCs w:val="28"/>
        </w:rPr>
        <w:t>Общие положения</w:t>
      </w:r>
      <w:r w:rsidR="0051499C" w:rsidRPr="00090A21">
        <w:rPr>
          <w:rStyle w:val="af6"/>
          <w:szCs w:val="28"/>
        </w:rPr>
        <w:footnoteReference w:id="3"/>
      </w:r>
    </w:p>
    <w:p w:rsidR="00075FF1" w:rsidRPr="00090A21" w:rsidRDefault="00075FF1" w:rsidP="0065369D">
      <w:pPr>
        <w:widowControl w:val="0"/>
        <w:spacing w:line="228" w:lineRule="auto"/>
        <w:jc w:val="center"/>
        <w:rPr>
          <w:szCs w:val="28"/>
        </w:rPr>
      </w:pPr>
    </w:p>
    <w:tbl>
      <w:tblPr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230"/>
        <w:gridCol w:w="7796"/>
      </w:tblGrid>
      <w:tr w:rsidR="001A1263" w:rsidRPr="00090A21" w:rsidTr="001A1263">
        <w:trPr>
          <w:trHeight w:val="2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63" w:rsidRPr="00090A21" w:rsidRDefault="001A1263" w:rsidP="00B356E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Ответственный республиканский орган исполнительной власти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63" w:rsidRPr="00090A21" w:rsidRDefault="001A1263" w:rsidP="00FE5FC6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Минфин Республики Татарстан</w:t>
            </w:r>
          </w:p>
        </w:tc>
      </w:tr>
      <w:tr w:rsidR="001A1263" w:rsidRPr="00090A21" w:rsidTr="001A1263">
        <w:trPr>
          <w:trHeight w:val="2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63" w:rsidRPr="00090A21" w:rsidRDefault="001A1263" w:rsidP="00B356E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Государственная программа Республики Татарстан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63" w:rsidRPr="00090A21" w:rsidRDefault="001A1263" w:rsidP="00B356E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Управление государственными финансами Республики Татарстан</w:t>
            </w:r>
          </w:p>
        </w:tc>
      </w:tr>
    </w:tbl>
    <w:p w:rsidR="00075FF1" w:rsidRPr="00090A21" w:rsidRDefault="00075FF1" w:rsidP="00B356E1">
      <w:pPr>
        <w:widowControl w:val="0"/>
        <w:spacing w:line="228" w:lineRule="auto"/>
        <w:rPr>
          <w:szCs w:val="28"/>
        </w:rPr>
      </w:pPr>
    </w:p>
    <w:p w:rsidR="00075FF1" w:rsidRPr="00090A21" w:rsidRDefault="00075FF1" w:rsidP="00B356E1">
      <w:pPr>
        <w:widowControl w:val="0"/>
        <w:spacing w:line="228" w:lineRule="auto"/>
        <w:jc w:val="center"/>
        <w:rPr>
          <w:szCs w:val="28"/>
        </w:rPr>
      </w:pPr>
      <w:r w:rsidRPr="00090A21">
        <w:rPr>
          <w:szCs w:val="28"/>
        </w:rPr>
        <w:t>1. Показатели комплекса процессных мероприятий</w:t>
      </w:r>
    </w:p>
    <w:p w:rsidR="008F573D" w:rsidRPr="00090A21" w:rsidRDefault="008F573D" w:rsidP="00B356E1">
      <w:pPr>
        <w:widowControl w:val="0"/>
        <w:spacing w:line="228" w:lineRule="auto"/>
        <w:ind w:left="720"/>
        <w:rPr>
          <w:szCs w:val="28"/>
        </w:rPr>
      </w:pPr>
    </w:p>
    <w:tbl>
      <w:tblPr>
        <w:tblStyle w:val="12"/>
        <w:tblW w:w="15112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2974"/>
        <w:gridCol w:w="993"/>
        <w:gridCol w:w="850"/>
        <w:gridCol w:w="971"/>
        <w:gridCol w:w="730"/>
        <w:gridCol w:w="706"/>
        <w:gridCol w:w="712"/>
        <w:gridCol w:w="709"/>
        <w:gridCol w:w="709"/>
        <w:gridCol w:w="709"/>
        <w:gridCol w:w="709"/>
        <w:gridCol w:w="709"/>
        <w:gridCol w:w="712"/>
        <w:gridCol w:w="1133"/>
        <w:gridCol w:w="1254"/>
      </w:tblGrid>
      <w:tr w:rsidR="00996316" w:rsidRPr="00090A21" w:rsidTr="00996316">
        <w:trPr>
          <w:trHeight w:val="23"/>
        </w:trPr>
        <w:tc>
          <w:tcPr>
            <w:tcW w:w="532" w:type="dxa"/>
            <w:vMerge w:val="restart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№</w:t>
            </w:r>
          </w:p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п</w:t>
            </w:r>
            <w:proofErr w:type="gramEnd"/>
            <w:r w:rsidRPr="00090A21">
              <w:rPr>
                <w:sz w:val="20"/>
                <w:szCs w:val="22"/>
              </w:rPr>
              <w:t>/п</w:t>
            </w:r>
          </w:p>
        </w:tc>
        <w:tc>
          <w:tcPr>
            <w:tcW w:w="2974" w:type="dxa"/>
            <w:vMerge w:val="restart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Наименование</w:t>
            </w:r>
          </w:p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показателя / задачи</w:t>
            </w:r>
          </w:p>
        </w:tc>
        <w:tc>
          <w:tcPr>
            <w:tcW w:w="993" w:type="dxa"/>
            <w:vMerge w:val="restart"/>
          </w:tcPr>
          <w:p w:rsidR="00996316" w:rsidRPr="00090A21" w:rsidRDefault="00996316" w:rsidP="00996316">
            <w:pPr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Признак возраст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ния / уб</w:t>
            </w:r>
            <w:r w:rsidRPr="00090A21">
              <w:rPr>
                <w:sz w:val="20"/>
                <w:szCs w:val="22"/>
              </w:rPr>
              <w:t>ы</w:t>
            </w:r>
            <w:r w:rsidRPr="00090A21">
              <w:rPr>
                <w:sz w:val="20"/>
                <w:szCs w:val="22"/>
              </w:rPr>
              <w:t>вания</w:t>
            </w:r>
          </w:p>
        </w:tc>
        <w:tc>
          <w:tcPr>
            <w:tcW w:w="850" w:type="dxa"/>
            <w:vMerge w:val="restart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Ур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вень пок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зателя</w:t>
            </w:r>
          </w:p>
        </w:tc>
        <w:tc>
          <w:tcPr>
            <w:tcW w:w="971" w:type="dxa"/>
            <w:vMerge w:val="restart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Единица </w:t>
            </w:r>
            <w:proofErr w:type="spellStart"/>
            <w:proofErr w:type="gramStart"/>
            <w:r w:rsidRPr="00090A21">
              <w:rPr>
                <w:sz w:val="20"/>
                <w:szCs w:val="22"/>
              </w:rPr>
              <w:t>измере-ния</w:t>
            </w:r>
            <w:proofErr w:type="spellEnd"/>
            <w:proofErr w:type="gramEnd"/>
            <w:r w:rsidRPr="00090A21">
              <w:rPr>
                <w:sz w:val="20"/>
                <w:szCs w:val="22"/>
              </w:rPr>
              <w:t xml:space="preserve"> (по ОКЕИ)</w:t>
            </w:r>
          </w:p>
        </w:tc>
        <w:tc>
          <w:tcPr>
            <w:tcW w:w="1436" w:type="dxa"/>
            <w:gridSpan w:val="2"/>
          </w:tcPr>
          <w:p w:rsidR="00996316" w:rsidRPr="00090A21" w:rsidRDefault="00996316" w:rsidP="00B356E1">
            <w:pPr>
              <w:spacing w:line="228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Базовое знач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ние</w:t>
            </w:r>
          </w:p>
        </w:tc>
        <w:tc>
          <w:tcPr>
            <w:tcW w:w="4969" w:type="dxa"/>
            <w:gridSpan w:val="7"/>
          </w:tcPr>
          <w:p w:rsidR="00996316" w:rsidRPr="00090A21" w:rsidRDefault="00996316" w:rsidP="00996316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Значение показателей по годам</w:t>
            </w:r>
          </w:p>
        </w:tc>
        <w:tc>
          <w:tcPr>
            <w:tcW w:w="1133" w:type="dxa"/>
            <w:vMerge w:val="restart"/>
          </w:tcPr>
          <w:p w:rsidR="00996316" w:rsidRPr="00090A21" w:rsidRDefault="00996316" w:rsidP="00996316">
            <w:pPr>
              <w:spacing w:line="228" w:lineRule="auto"/>
              <w:ind w:left="-109" w:right="-108"/>
              <w:jc w:val="center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Ответстве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ный</w:t>
            </w:r>
            <w:proofErr w:type="gramEnd"/>
            <w:r w:rsidRPr="00090A21">
              <w:rPr>
                <w:sz w:val="20"/>
                <w:szCs w:val="22"/>
              </w:rPr>
              <w:t xml:space="preserve"> за д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стижение показателя</w:t>
            </w:r>
          </w:p>
        </w:tc>
        <w:tc>
          <w:tcPr>
            <w:tcW w:w="1254" w:type="dxa"/>
            <w:vMerge w:val="restart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Информ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ционная система</w:t>
            </w:r>
          </w:p>
        </w:tc>
      </w:tr>
      <w:tr w:rsidR="00996316" w:rsidRPr="00090A21" w:rsidTr="00996316">
        <w:trPr>
          <w:trHeight w:val="23"/>
        </w:trPr>
        <w:tc>
          <w:tcPr>
            <w:tcW w:w="532" w:type="dxa"/>
            <w:vMerge/>
          </w:tcPr>
          <w:p w:rsidR="00996316" w:rsidRPr="00090A21" w:rsidRDefault="00996316" w:rsidP="00B3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2974" w:type="dxa"/>
            <w:vMerge/>
          </w:tcPr>
          <w:p w:rsidR="00996316" w:rsidRPr="00090A21" w:rsidRDefault="00996316" w:rsidP="00B3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</w:tcPr>
          <w:p w:rsidR="00996316" w:rsidRPr="00090A21" w:rsidRDefault="00996316" w:rsidP="00B3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850" w:type="dxa"/>
            <w:vMerge/>
          </w:tcPr>
          <w:p w:rsidR="00996316" w:rsidRPr="00090A21" w:rsidRDefault="00996316" w:rsidP="00B3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971" w:type="dxa"/>
            <w:vMerge/>
          </w:tcPr>
          <w:p w:rsidR="00996316" w:rsidRPr="00090A21" w:rsidRDefault="00996316" w:rsidP="00B3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730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зн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чение</w:t>
            </w:r>
          </w:p>
        </w:tc>
        <w:tc>
          <w:tcPr>
            <w:tcW w:w="706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год</w:t>
            </w:r>
          </w:p>
        </w:tc>
        <w:tc>
          <w:tcPr>
            <w:tcW w:w="712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2024</w:t>
            </w:r>
          </w:p>
        </w:tc>
        <w:tc>
          <w:tcPr>
            <w:tcW w:w="709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2025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2026</w:t>
            </w:r>
          </w:p>
        </w:tc>
        <w:tc>
          <w:tcPr>
            <w:tcW w:w="709" w:type="dxa"/>
          </w:tcPr>
          <w:p w:rsidR="00996316" w:rsidRPr="00090A21" w:rsidRDefault="00996316" w:rsidP="00996316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2027</w:t>
            </w:r>
          </w:p>
        </w:tc>
        <w:tc>
          <w:tcPr>
            <w:tcW w:w="709" w:type="dxa"/>
          </w:tcPr>
          <w:p w:rsidR="00996316" w:rsidRPr="00090A21" w:rsidRDefault="00996316" w:rsidP="00996316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2028</w:t>
            </w:r>
          </w:p>
        </w:tc>
        <w:tc>
          <w:tcPr>
            <w:tcW w:w="709" w:type="dxa"/>
          </w:tcPr>
          <w:p w:rsidR="00996316" w:rsidRPr="00090A21" w:rsidRDefault="00996316" w:rsidP="00996316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2029</w:t>
            </w:r>
          </w:p>
        </w:tc>
        <w:tc>
          <w:tcPr>
            <w:tcW w:w="712" w:type="dxa"/>
          </w:tcPr>
          <w:p w:rsidR="00996316" w:rsidRPr="00090A21" w:rsidRDefault="00996316" w:rsidP="00996316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2030</w:t>
            </w:r>
          </w:p>
        </w:tc>
        <w:tc>
          <w:tcPr>
            <w:tcW w:w="1133" w:type="dxa"/>
            <w:vMerge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254" w:type="dxa"/>
            <w:vMerge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</w:p>
        </w:tc>
      </w:tr>
    </w:tbl>
    <w:p w:rsidR="00075FF1" w:rsidRPr="00090A21" w:rsidRDefault="00075FF1" w:rsidP="00B356E1">
      <w:pPr>
        <w:spacing w:line="228" w:lineRule="auto"/>
        <w:rPr>
          <w:rFonts w:ascii="Calibri" w:eastAsia="Calibri" w:hAnsi="Calibri" w:cs="Calibri"/>
          <w:sz w:val="2"/>
          <w:szCs w:val="2"/>
        </w:rPr>
      </w:pPr>
    </w:p>
    <w:tbl>
      <w:tblPr>
        <w:tblStyle w:val="12"/>
        <w:tblW w:w="15112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993"/>
        <w:gridCol w:w="850"/>
        <w:gridCol w:w="971"/>
        <w:gridCol w:w="730"/>
        <w:gridCol w:w="706"/>
        <w:gridCol w:w="712"/>
        <w:gridCol w:w="708"/>
        <w:gridCol w:w="709"/>
        <w:gridCol w:w="709"/>
        <w:gridCol w:w="709"/>
        <w:gridCol w:w="709"/>
        <w:gridCol w:w="709"/>
        <w:gridCol w:w="1133"/>
        <w:gridCol w:w="1254"/>
      </w:tblGrid>
      <w:tr w:rsidR="00996316" w:rsidRPr="00090A21" w:rsidTr="00996316">
        <w:trPr>
          <w:trHeight w:val="23"/>
          <w:tblHeader/>
        </w:trPr>
        <w:tc>
          <w:tcPr>
            <w:tcW w:w="534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</w:t>
            </w:r>
          </w:p>
        </w:tc>
        <w:tc>
          <w:tcPr>
            <w:tcW w:w="2976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</w:t>
            </w:r>
          </w:p>
        </w:tc>
        <w:tc>
          <w:tcPr>
            <w:tcW w:w="993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</w:t>
            </w:r>
          </w:p>
        </w:tc>
        <w:tc>
          <w:tcPr>
            <w:tcW w:w="850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4</w:t>
            </w:r>
          </w:p>
        </w:tc>
        <w:tc>
          <w:tcPr>
            <w:tcW w:w="971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</w:t>
            </w:r>
          </w:p>
        </w:tc>
        <w:tc>
          <w:tcPr>
            <w:tcW w:w="730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6</w:t>
            </w:r>
          </w:p>
        </w:tc>
        <w:tc>
          <w:tcPr>
            <w:tcW w:w="706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7</w:t>
            </w:r>
          </w:p>
        </w:tc>
        <w:tc>
          <w:tcPr>
            <w:tcW w:w="712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</w:t>
            </w:r>
          </w:p>
        </w:tc>
        <w:tc>
          <w:tcPr>
            <w:tcW w:w="708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11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12</w:t>
            </w:r>
          </w:p>
        </w:tc>
        <w:tc>
          <w:tcPr>
            <w:tcW w:w="709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13</w:t>
            </w:r>
          </w:p>
        </w:tc>
        <w:tc>
          <w:tcPr>
            <w:tcW w:w="709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14</w:t>
            </w:r>
          </w:p>
        </w:tc>
        <w:tc>
          <w:tcPr>
            <w:tcW w:w="1133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15</w:t>
            </w:r>
          </w:p>
        </w:tc>
        <w:tc>
          <w:tcPr>
            <w:tcW w:w="1254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16</w:t>
            </w:r>
          </w:p>
        </w:tc>
      </w:tr>
      <w:tr w:rsidR="00996316" w:rsidRPr="00090A21" w:rsidTr="00181D4C">
        <w:trPr>
          <w:trHeight w:val="23"/>
        </w:trPr>
        <w:tc>
          <w:tcPr>
            <w:tcW w:w="534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</w:t>
            </w:r>
          </w:p>
        </w:tc>
        <w:tc>
          <w:tcPr>
            <w:tcW w:w="14578" w:type="dxa"/>
            <w:gridSpan w:val="15"/>
          </w:tcPr>
          <w:p w:rsidR="00996316" w:rsidRPr="00090A21" w:rsidRDefault="00996316" w:rsidP="00B356E1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Организация направления муниципальным образованиям Республики Татарстан межбюджетных трансфертов для выравнивания их бюджетной обеспеченности, обе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печения сбалансированности местных бюджетов, социально-экономического развития и исполнения делегированных полномочий</w:t>
            </w:r>
          </w:p>
        </w:tc>
      </w:tr>
      <w:tr w:rsidR="00996316" w:rsidRPr="00090A21" w:rsidTr="00996316">
        <w:trPr>
          <w:trHeight w:val="23"/>
        </w:trPr>
        <w:tc>
          <w:tcPr>
            <w:tcW w:w="534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1.1.</w:t>
            </w:r>
          </w:p>
        </w:tc>
        <w:tc>
          <w:tcPr>
            <w:tcW w:w="2976" w:type="dxa"/>
          </w:tcPr>
          <w:p w:rsidR="00996316" w:rsidRPr="00090A21" w:rsidRDefault="00996316" w:rsidP="00B356E1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Соотношение средних уровней расчетной бюджетной обесп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ченности по пяти наиболее обеспеченным и пяти наименее обеспеченным муниципальным районам (городским округам) после выравнивания бюдже</w:t>
            </w:r>
            <w:r w:rsidRPr="00090A21">
              <w:rPr>
                <w:sz w:val="20"/>
                <w:szCs w:val="22"/>
              </w:rPr>
              <w:t>т</w:t>
            </w:r>
            <w:r w:rsidRPr="00090A21">
              <w:rPr>
                <w:sz w:val="20"/>
                <w:szCs w:val="22"/>
              </w:rPr>
              <w:t>ной обеспеченности муниц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пальных районов (городских округов) при формировании межбюджетных отношений с местными бюджетами на оч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редной финансовый год и на плановый период, не более</w:t>
            </w:r>
          </w:p>
        </w:tc>
        <w:tc>
          <w:tcPr>
            <w:tcW w:w="993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убыв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ющий</w:t>
            </w:r>
          </w:p>
        </w:tc>
        <w:tc>
          <w:tcPr>
            <w:tcW w:w="850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971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единиц</w:t>
            </w:r>
          </w:p>
        </w:tc>
        <w:tc>
          <w:tcPr>
            <w:tcW w:w="730" w:type="dxa"/>
          </w:tcPr>
          <w:p w:rsidR="0060495A" w:rsidRPr="00090A21" w:rsidRDefault="0060495A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1,08</w:t>
            </w:r>
          </w:p>
        </w:tc>
        <w:tc>
          <w:tcPr>
            <w:tcW w:w="706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2023</w:t>
            </w:r>
          </w:p>
        </w:tc>
        <w:tc>
          <w:tcPr>
            <w:tcW w:w="712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1,1</w:t>
            </w:r>
          </w:p>
        </w:tc>
        <w:tc>
          <w:tcPr>
            <w:tcW w:w="708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1,1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1,1</w:t>
            </w:r>
          </w:p>
        </w:tc>
        <w:tc>
          <w:tcPr>
            <w:tcW w:w="709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1,1</w:t>
            </w:r>
          </w:p>
        </w:tc>
        <w:tc>
          <w:tcPr>
            <w:tcW w:w="709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1,1</w:t>
            </w:r>
          </w:p>
        </w:tc>
        <w:tc>
          <w:tcPr>
            <w:tcW w:w="709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1,1</w:t>
            </w:r>
          </w:p>
        </w:tc>
        <w:tc>
          <w:tcPr>
            <w:tcW w:w="709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1,1</w:t>
            </w:r>
          </w:p>
        </w:tc>
        <w:tc>
          <w:tcPr>
            <w:tcW w:w="1133" w:type="dxa"/>
          </w:tcPr>
          <w:p w:rsidR="00996316" w:rsidRPr="00090A21" w:rsidRDefault="00996316" w:rsidP="00996316">
            <w:pPr>
              <w:spacing w:line="228" w:lineRule="auto"/>
              <w:ind w:left="-109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Минфин Республики Татарстан</w:t>
            </w:r>
          </w:p>
        </w:tc>
        <w:tc>
          <w:tcPr>
            <w:tcW w:w="1254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Республики Татарстан</w:t>
            </w:r>
          </w:p>
        </w:tc>
      </w:tr>
      <w:tr w:rsidR="00996316" w:rsidRPr="00090A21" w:rsidTr="00996316">
        <w:trPr>
          <w:trHeight w:val="23"/>
        </w:trPr>
        <w:tc>
          <w:tcPr>
            <w:tcW w:w="534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1.2</w:t>
            </w:r>
            <w:r w:rsidRPr="00090A21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2976" w:type="dxa"/>
          </w:tcPr>
          <w:p w:rsidR="00996316" w:rsidRPr="00090A21" w:rsidRDefault="00996316" w:rsidP="00996316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Отношение закрепленных д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ходных источников бюджетов муниципальных районов (г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родских округов) и межбю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жетных трансфертов из бюдж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та Республики Татарстан к 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обходимому объему расходов на решение вопросов местного значения муниципальных рай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нов (городских округов) при формировании межбюджетных отношений с местными бюдж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тами на очередной финансовый год и на плановый период, не менее</w:t>
            </w:r>
          </w:p>
        </w:tc>
        <w:tc>
          <w:tcPr>
            <w:tcW w:w="993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возра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тающий</w:t>
            </w:r>
          </w:p>
        </w:tc>
        <w:tc>
          <w:tcPr>
            <w:tcW w:w="850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971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тов</w:t>
            </w:r>
          </w:p>
        </w:tc>
        <w:tc>
          <w:tcPr>
            <w:tcW w:w="730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6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2023</w:t>
            </w:r>
          </w:p>
        </w:tc>
        <w:tc>
          <w:tcPr>
            <w:tcW w:w="712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8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1133" w:type="dxa"/>
          </w:tcPr>
          <w:p w:rsidR="00996316" w:rsidRPr="00090A21" w:rsidRDefault="00996316" w:rsidP="00996316">
            <w:pPr>
              <w:spacing w:line="228" w:lineRule="auto"/>
              <w:ind w:left="-109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Минфин Республики Татарстан</w:t>
            </w:r>
          </w:p>
        </w:tc>
        <w:tc>
          <w:tcPr>
            <w:tcW w:w="1254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Республики Татарстан</w:t>
            </w:r>
          </w:p>
        </w:tc>
      </w:tr>
      <w:tr w:rsidR="00996316" w:rsidRPr="00090A21" w:rsidTr="00996316">
        <w:trPr>
          <w:trHeight w:val="23"/>
        </w:trPr>
        <w:tc>
          <w:tcPr>
            <w:tcW w:w="534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1.3.</w:t>
            </w:r>
          </w:p>
        </w:tc>
        <w:tc>
          <w:tcPr>
            <w:tcW w:w="2976" w:type="dxa"/>
          </w:tcPr>
          <w:p w:rsidR="00996316" w:rsidRPr="00090A21" w:rsidRDefault="00996316" w:rsidP="00B356E1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Отношение закрепленных д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 xml:space="preserve">ходных источников бюджетов поселений и межбюджетных трансфертов </w:t>
            </w:r>
            <w:proofErr w:type="gramStart"/>
            <w:r w:rsidRPr="00090A21">
              <w:rPr>
                <w:sz w:val="20"/>
                <w:szCs w:val="22"/>
              </w:rPr>
              <w:t>из бюджетов м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ниципальных районов к нео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ходимому объему расходов на решение вопросов местного значения поселений при фо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мировании межбюджетных отношений с местными бюдж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тами</w:t>
            </w:r>
            <w:proofErr w:type="gramEnd"/>
            <w:r w:rsidRPr="00090A21">
              <w:rPr>
                <w:sz w:val="20"/>
                <w:szCs w:val="22"/>
              </w:rPr>
              <w:t xml:space="preserve"> на очередной финансовый год и на плановый период, не менее</w:t>
            </w:r>
          </w:p>
        </w:tc>
        <w:tc>
          <w:tcPr>
            <w:tcW w:w="993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возра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тающий</w:t>
            </w:r>
          </w:p>
        </w:tc>
        <w:tc>
          <w:tcPr>
            <w:tcW w:w="850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971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тов</w:t>
            </w:r>
          </w:p>
        </w:tc>
        <w:tc>
          <w:tcPr>
            <w:tcW w:w="730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6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2023</w:t>
            </w:r>
          </w:p>
        </w:tc>
        <w:tc>
          <w:tcPr>
            <w:tcW w:w="712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8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1133" w:type="dxa"/>
          </w:tcPr>
          <w:p w:rsidR="00996316" w:rsidRPr="00090A21" w:rsidRDefault="00996316" w:rsidP="00996316">
            <w:pPr>
              <w:spacing w:line="228" w:lineRule="auto"/>
              <w:ind w:left="-109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Минфин Республики Татарстан</w:t>
            </w:r>
          </w:p>
        </w:tc>
        <w:tc>
          <w:tcPr>
            <w:tcW w:w="1254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Республики Татарстан</w:t>
            </w:r>
          </w:p>
        </w:tc>
      </w:tr>
      <w:tr w:rsidR="00996316" w:rsidRPr="00090A21" w:rsidTr="00996316">
        <w:trPr>
          <w:trHeight w:val="23"/>
        </w:trPr>
        <w:tc>
          <w:tcPr>
            <w:tcW w:w="534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1.4.</w:t>
            </w:r>
          </w:p>
        </w:tc>
        <w:tc>
          <w:tcPr>
            <w:tcW w:w="2976" w:type="dxa"/>
          </w:tcPr>
          <w:p w:rsidR="00996316" w:rsidRPr="00090A21" w:rsidRDefault="00996316" w:rsidP="00B356E1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Удельный вес своевременно предоставленных из бюджета Республики Татарстан бюдж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там муниципальных образов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ний межбюджетных трансфе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тов, направленных на обесп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чение сбалансированности местных бюджетов, в общем объеме данного вида трансфе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тов</w:t>
            </w:r>
          </w:p>
        </w:tc>
        <w:tc>
          <w:tcPr>
            <w:tcW w:w="993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возра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тающий</w:t>
            </w:r>
          </w:p>
        </w:tc>
        <w:tc>
          <w:tcPr>
            <w:tcW w:w="850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971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тов</w:t>
            </w:r>
          </w:p>
        </w:tc>
        <w:tc>
          <w:tcPr>
            <w:tcW w:w="730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6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2023</w:t>
            </w:r>
          </w:p>
        </w:tc>
        <w:tc>
          <w:tcPr>
            <w:tcW w:w="712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8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  <w:tc>
          <w:tcPr>
            <w:tcW w:w="1133" w:type="dxa"/>
          </w:tcPr>
          <w:p w:rsidR="00996316" w:rsidRPr="00090A21" w:rsidRDefault="00996316" w:rsidP="00996316">
            <w:pPr>
              <w:spacing w:line="228" w:lineRule="auto"/>
              <w:ind w:left="-109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Минфин Республики Татарстан</w:t>
            </w:r>
          </w:p>
        </w:tc>
        <w:tc>
          <w:tcPr>
            <w:tcW w:w="1254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Республики Татарстан</w:t>
            </w:r>
          </w:p>
        </w:tc>
      </w:tr>
      <w:tr w:rsidR="00996316" w:rsidRPr="00090A21" w:rsidTr="00181D4C">
        <w:trPr>
          <w:trHeight w:val="23"/>
        </w:trPr>
        <w:tc>
          <w:tcPr>
            <w:tcW w:w="534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2.</w:t>
            </w:r>
          </w:p>
        </w:tc>
        <w:tc>
          <w:tcPr>
            <w:tcW w:w="14578" w:type="dxa"/>
            <w:gridSpan w:val="15"/>
          </w:tcPr>
          <w:p w:rsidR="00996316" w:rsidRPr="00090A21" w:rsidRDefault="00996316" w:rsidP="00B356E1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Создание условий для повышения качества управления муниципальными финансами</w:t>
            </w:r>
          </w:p>
        </w:tc>
      </w:tr>
      <w:tr w:rsidR="00996316" w:rsidRPr="00090A21" w:rsidTr="00996316">
        <w:trPr>
          <w:trHeight w:val="23"/>
        </w:trPr>
        <w:tc>
          <w:tcPr>
            <w:tcW w:w="534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2.1.</w:t>
            </w:r>
          </w:p>
        </w:tc>
        <w:tc>
          <w:tcPr>
            <w:tcW w:w="2976" w:type="dxa"/>
          </w:tcPr>
          <w:p w:rsidR="00996316" w:rsidRPr="00090A21" w:rsidRDefault="00996316" w:rsidP="00B356E1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Средняя по муниципальным образованиям доля выполне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 xml:space="preserve">ных показателей мониторинга </w:t>
            </w:r>
            <w:r w:rsidRPr="00090A21">
              <w:rPr>
                <w:sz w:val="20"/>
                <w:szCs w:val="22"/>
              </w:rPr>
              <w:lastRenderedPageBreak/>
              <w:t>качества управления финанс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ми и платежеспособности, не менее</w:t>
            </w:r>
          </w:p>
        </w:tc>
        <w:tc>
          <w:tcPr>
            <w:tcW w:w="993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возра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тающий</w:t>
            </w:r>
          </w:p>
        </w:tc>
        <w:tc>
          <w:tcPr>
            <w:tcW w:w="850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971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тов</w:t>
            </w:r>
          </w:p>
        </w:tc>
        <w:tc>
          <w:tcPr>
            <w:tcW w:w="730" w:type="dxa"/>
          </w:tcPr>
          <w:p w:rsidR="00996316" w:rsidRPr="00090A21" w:rsidRDefault="00535D10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87,9</w:t>
            </w:r>
          </w:p>
        </w:tc>
        <w:tc>
          <w:tcPr>
            <w:tcW w:w="706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2023</w:t>
            </w:r>
          </w:p>
        </w:tc>
        <w:tc>
          <w:tcPr>
            <w:tcW w:w="712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80,0</w:t>
            </w:r>
          </w:p>
        </w:tc>
        <w:tc>
          <w:tcPr>
            <w:tcW w:w="708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80,5</w:t>
            </w:r>
          </w:p>
        </w:tc>
        <w:tc>
          <w:tcPr>
            <w:tcW w:w="709" w:type="dxa"/>
          </w:tcPr>
          <w:p w:rsidR="00996316" w:rsidRPr="00090A21" w:rsidRDefault="00996316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81,0</w:t>
            </w:r>
          </w:p>
        </w:tc>
        <w:tc>
          <w:tcPr>
            <w:tcW w:w="709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81,5</w:t>
            </w:r>
          </w:p>
        </w:tc>
        <w:tc>
          <w:tcPr>
            <w:tcW w:w="709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82,0</w:t>
            </w:r>
          </w:p>
        </w:tc>
        <w:tc>
          <w:tcPr>
            <w:tcW w:w="709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82,5</w:t>
            </w:r>
          </w:p>
        </w:tc>
        <w:tc>
          <w:tcPr>
            <w:tcW w:w="709" w:type="dxa"/>
          </w:tcPr>
          <w:p w:rsidR="00996316" w:rsidRPr="00090A21" w:rsidRDefault="00996316" w:rsidP="00996316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83,0</w:t>
            </w:r>
          </w:p>
        </w:tc>
        <w:tc>
          <w:tcPr>
            <w:tcW w:w="1133" w:type="dxa"/>
          </w:tcPr>
          <w:p w:rsidR="00996316" w:rsidRPr="00090A21" w:rsidRDefault="00996316" w:rsidP="00996316">
            <w:pPr>
              <w:spacing w:line="228" w:lineRule="auto"/>
              <w:ind w:left="-109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Минфин Республики Татарстан</w:t>
            </w:r>
          </w:p>
        </w:tc>
        <w:tc>
          <w:tcPr>
            <w:tcW w:w="1254" w:type="dxa"/>
          </w:tcPr>
          <w:p w:rsidR="00996316" w:rsidRPr="00090A21" w:rsidRDefault="00996316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данные Минфина Республики </w:t>
            </w:r>
            <w:r w:rsidRPr="00090A21">
              <w:rPr>
                <w:sz w:val="20"/>
                <w:szCs w:val="22"/>
              </w:rPr>
              <w:lastRenderedPageBreak/>
              <w:t>Татарстан</w:t>
            </w:r>
          </w:p>
        </w:tc>
      </w:tr>
    </w:tbl>
    <w:p w:rsidR="00AC2941" w:rsidRPr="00090A21" w:rsidRDefault="00AC2941" w:rsidP="00B356E1">
      <w:pPr>
        <w:widowControl w:val="0"/>
        <w:spacing w:line="228" w:lineRule="auto"/>
        <w:jc w:val="center"/>
        <w:rPr>
          <w:szCs w:val="28"/>
        </w:rPr>
      </w:pPr>
    </w:p>
    <w:p w:rsidR="0071019F" w:rsidRPr="00090A21" w:rsidRDefault="0071019F" w:rsidP="00B356E1">
      <w:pPr>
        <w:widowControl w:val="0"/>
        <w:spacing w:line="228" w:lineRule="auto"/>
        <w:jc w:val="center"/>
        <w:rPr>
          <w:szCs w:val="28"/>
        </w:rPr>
      </w:pPr>
    </w:p>
    <w:p w:rsidR="00075FF1" w:rsidRPr="00090A21" w:rsidRDefault="00075FF1" w:rsidP="00B356E1">
      <w:pPr>
        <w:widowControl w:val="0"/>
        <w:spacing w:line="228" w:lineRule="auto"/>
        <w:jc w:val="center"/>
        <w:rPr>
          <w:szCs w:val="28"/>
        </w:rPr>
      </w:pPr>
      <w:r w:rsidRPr="00090A21">
        <w:rPr>
          <w:szCs w:val="28"/>
        </w:rPr>
        <w:t>3. План достижения показателей комплекса процессных мероприятий в 2024 году</w:t>
      </w:r>
    </w:p>
    <w:p w:rsidR="00075FF1" w:rsidRPr="00090A21" w:rsidRDefault="00075FF1" w:rsidP="00B356E1">
      <w:pPr>
        <w:widowControl w:val="0"/>
        <w:spacing w:line="228" w:lineRule="auto"/>
        <w:jc w:val="center"/>
        <w:rPr>
          <w:szCs w:val="28"/>
        </w:rPr>
      </w:pPr>
    </w:p>
    <w:tbl>
      <w:tblPr>
        <w:tblStyle w:val="af7"/>
        <w:tblW w:w="15026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4481"/>
        <w:gridCol w:w="862"/>
        <w:gridCol w:w="1006"/>
        <w:gridCol w:w="640"/>
        <w:gridCol w:w="640"/>
        <w:gridCol w:w="641"/>
        <w:gridCol w:w="640"/>
        <w:gridCol w:w="641"/>
        <w:gridCol w:w="640"/>
        <w:gridCol w:w="641"/>
        <w:gridCol w:w="640"/>
        <w:gridCol w:w="641"/>
        <w:gridCol w:w="640"/>
        <w:gridCol w:w="641"/>
        <w:gridCol w:w="1145"/>
      </w:tblGrid>
      <w:tr w:rsidR="00075FF1" w:rsidRPr="00090A21" w:rsidTr="006C627D">
        <w:trPr>
          <w:trHeight w:val="23"/>
        </w:trPr>
        <w:tc>
          <w:tcPr>
            <w:tcW w:w="487" w:type="dxa"/>
            <w:vMerge w:val="restart"/>
          </w:tcPr>
          <w:p w:rsidR="00075FF1" w:rsidRPr="00090A21" w:rsidRDefault="00075FF1" w:rsidP="00B356E1">
            <w:pPr>
              <w:spacing w:line="228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№ </w:t>
            </w:r>
            <w:proofErr w:type="gramStart"/>
            <w:r w:rsidRPr="00090A21">
              <w:rPr>
                <w:sz w:val="20"/>
                <w:szCs w:val="22"/>
              </w:rPr>
              <w:t>п</w:t>
            </w:r>
            <w:proofErr w:type="gramEnd"/>
            <w:r w:rsidRPr="00090A21">
              <w:rPr>
                <w:sz w:val="20"/>
                <w:szCs w:val="22"/>
              </w:rPr>
              <w:t>/п</w:t>
            </w:r>
          </w:p>
        </w:tc>
        <w:tc>
          <w:tcPr>
            <w:tcW w:w="4481" w:type="dxa"/>
            <w:vMerge w:val="restart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Показатели комплекса </w:t>
            </w:r>
            <w:proofErr w:type="gramStart"/>
            <w:r w:rsidRPr="00090A21">
              <w:rPr>
                <w:sz w:val="20"/>
                <w:szCs w:val="22"/>
              </w:rPr>
              <w:t>процессных</w:t>
            </w:r>
            <w:proofErr w:type="gramEnd"/>
          </w:p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мероприятий</w:t>
            </w:r>
          </w:p>
        </w:tc>
        <w:tc>
          <w:tcPr>
            <w:tcW w:w="862" w:type="dxa"/>
            <w:vMerge w:val="restart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Ур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вень пок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зателя</w:t>
            </w:r>
          </w:p>
        </w:tc>
        <w:tc>
          <w:tcPr>
            <w:tcW w:w="1006" w:type="dxa"/>
            <w:vMerge w:val="restart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Единица измер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ния</w:t>
            </w:r>
          </w:p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(по ОКЕИ)</w:t>
            </w:r>
          </w:p>
        </w:tc>
        <w:tc>
          <w:tcPr>
            <w:tcW w:w="7045" w:type="dxa"/>
            <w:gridSpan w:val="11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Плановые значения по месяцам</w:t>
            </w:r>
          </w:p>
        </w:tc>
        <w:tc>
          <w:tcPr>
            <w:tcW w:w="1145" w:type="dxa"/>
            <w:vMerge w:val="restart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На конец</w:t>
            </w:r>
            <w:proofErr w:type="gramEnd"/>
            <w:r w:rsidRPr="00090A21">
              <w:rPr>
                <w:sz w:val="20"/>
                <w:szCs w:val="22"/>
              </w:rPr>
              <w:t xml:space="preserve"> </w:t>
            </w:r>
            <w:r w:rsidR="00AC2941" w:rsidRPr="00090A21">
              <w:rPr>
                <w:sz w:val="20"/>
                <w:szCs w:val="22"/>
              </w:rPr>
              <w:t xml:space="preserve">2024 </w:t>
            </w:r>
            <w:r w:rsidRPr="00090A21">
              <w:rPr>
                <w:sz w:val="20"/>
                <w:szCs w:val="22"/>
              </w:rPr>
              <w:t>года</w:t>
            </w:r>
          </w:p>
        </w:tc>
      </w:tr>
      <w:tr w:rsidR="00075FF1" w:rsidRPr="00090A21" w:rsidTr="006C627D">
        <w:trPr>
          <w:trHeight w:val="1148"/>
        </w:trPr>
        <w:tc>
          <w:tcPr>
            <w:tcW w:w="487" w:type="dxa"/>
            <w:vMerge/>
          </w:tcPr>
          <w:p w:rsidR="00075FF1" w:rsidRPr="00090A21" w:rsidRDefault="00075FF1" w:rsidP="00B3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4481" w:type="dxa"/>
            <w:vMerge/>
          </w:tcPr>
          <w:p w:rsidR="00075FF1" w:rsidRPr="00090A21" w:rsidRDefault="00075FF1" w:rsidP="00B3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862" w:type="dxa"/>
            <w:vMerge/>
          </w:tcPr>
          <w:p w:rsidR="00075FF1" w:rsidRPr="00090A21" w:rsidRDefault="00075FF1" w:rsidP="00B3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1006" w:type="dxa"/>
            <w:vMerge/>
          </w:tcPr>
          <w:p w:rsidR="00075FF1" w:rsidRPr="00090A21" w:rsidRDefault="00075FF1" w:rsidP="00B3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640" w:type="dxa"/>
            <w:textDirection w:val="btLr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январь</w:t>
            </w:r>
          </w:p>
        </w:tc>
        <w:tc>
          <w:tcPr>
            <w:tcW w:w="640" w:type="dxa"/>
            <w:textDirection w:val="btLr"/>
            <w:vAlign w:val="center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февраль</w:t>
            </w:r>
          </w:p>
        </w:tc>
        <w:tc>
          <w:tcPr>
            <w:tcW w:w="641" w:type="dxa"/>
            <w:textDirection w:val="btLr"/>
            <w:vAlign w:val="center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март</w:t>
            </w:r>
          </w:p>
        </w:tc>
        <w:tc>
          <w:tcPr>
            <w:tcW w:w="640" w:type="dxa"/>
            <w:textDirection w:val="btLr"/>
            <w:vAlign w:val="center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апрель</w:t>
            </w:r>
          </w:p>
        </w:tc>
        <w:tc>
          <w:tcPr>
            <w:tcW w:w="641" w:type="dxa"/>
            <w:textDirection w:val="btLr"/>
            <w:vAlign w:val="center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май</w:t>
            </w:r>
          </w:p>
        </w:tc>
        <w:tc>
          <w:tcPr>
            <w:tcW w:w="640" w:type="dxa"/>
            <w:textDirection w:val="btLr"/>
            <w:vAlign w:val="center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июнь</w:t>
            </w:r>
          </w:p>
        </w:tc>
        <w:tc>
          <w:tcPr>
            <w:tcW w:w="641" w:type="dxa"/>
            <w:textDirection w:val="btLr"/>
            <w:vAlign w:val="center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июль</w:t>
            </w:r>
          </w:p>
        </w:tc>
        <w:tc>
          <w:tcPr>
            <w:tcW w:w="640" w:type="dxa"/>
            <w:textDirection w:val="btLr"/>
            <w:vAlign w:val="center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август</w:t>
            </w:r>
          </w:p>
        </w:tc>
        <w:tc>
          <w:tcPr>
            <w:tcW w:w="641" w:type="dxa"/>
            <w:textDirection w:val="btLr"/>
            <w:vAlign w:val="center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сентябрь</w:t>
            </w:r>
          </w:p>
        </w:tc>
        <w:tc>
          <w:tcPr>
            <w:tcW w:w="640" w:type="dxa"/>
            <w:textDirection w:val="btLr"/>
            <w:vAlign w:val="center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октябрь</w:t>
            </w:r>
          </w:p>
        </w:tc>
        <w:tc>
          <w:tcPr>
            <w:tcW w:w="641" w:type="dxa"/>
            <w:textDirection w:val="btLr"/>
            <w:vAlign w:val="center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ноябрь</w:t>
            </w:r>
          </w:p>
        </w:tc>
        <w:tc>
          <w:tcPr>
            <w:tcW w:w="1145" w:type="dxa"/>
            <w:vMerge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</w:p>
        </w:tc>
      </w:tr>
    </w:tbl>
    <w:p w:rsidR="00075FF1" w:rsidRPr="00090A21" w:rsidRDefault="00075FF1" w:rsidP="00B356E1">
      <w:pPr>
        <w:spacing w:line="228" w:lineRule="auto"/>
        <w:rPr>
          <w:rFonts w:ascii="Calibri" w:eastAsia="Calibri" w:hAnsi="Calibri" w:cs="Calibri"/>
          <w:sz w:val="2"/>
          <w:szCs w:val="2"/>
        </w:rPr>
      </w:pPr>
    </w:p>
    <w:tbl>
      <w:tblPr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4481"/>
        <w:gridCol w:w="862"/>
        <w:gridCol w:w="1006"/>
        <w:gridCol w:w="640"/>
        <w:gridCol w:w="640"/>
        <w:gridCol w:w="641"/>
        <w:gridCol w:w="640"/>
        <w:gridCol w:w="641"/>
        <w:gridCol w:w="640"/>
        <w:gridCol w:w="641"/>
        <w:gridCol w:w="640"/>
        <w:gridCol w:w="641"/>
        <w:gridCol w:w="640"/>
        <w:gridCol w:w="641"/>
        <w:gridCol w:w="1145"/>
      </w:tblGrid>
      <w:tr w:rsidR="00075FF1" w:rsidRPr="00090A21" w:rsidTr="00075FF1">
        <w:trPr>
          <w:trHeight w:val="23"/>
          <w:tblHeader/>
        </w:trPr>
        <w:tc>
          <w:tcPr>
            <w:tcW w:w="487" w:type="dxa"/>
          </w:tcPr>
          <w:p w:rsidR="00075FF1" w:rsidRPr="00090A21" w:rsidRDefault="00075FF1" w:rsidP="00B3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</w:t>
            </w:r>
          </w:p>
        </w:tc>
        <w:tc>
          <w:tcPr>
            <w:tcW w:w="4481" w:type="dxa"/>
          </w:tcPr>
          <w:p w:rsidR="00075FF1" w:rsidRPr="00090A21" w:rsidRDefault="00075FF1" w:rsidP="00B3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</w:t>
            </w:r>
          </w:p>
        </w:tc>
        <w:tc>
          <w:tcPr>
            <w:tcW w:w="862" w:type="dxa"/>
          </w:tcPr>
          <w:p w:rsidR="00075FF1" w:rsidRPr="00090A21" w:rsidRDefault="00075FF1" w:rsidP="00B3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</w:t>
            </w:r>
          </w:p>
        </w:tc>
        <w:tc>
          <w:tcPr>
            <w:tcW w:w="1006" w:type="dxa"/>
          </w:tcPr>
          <w:p w:rsidR="00075FF1" w:rsidRPr="00090A21" w:rsidRDefault="00075FF1" w:rsidP="00B3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4</w:t>
            </w:r>
          </w:p>
        </w:tc>
        <w:tc>
          <w:tcPr>
            <w:tcW w:w="640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</w:t>
            </w:r>
          </w:p>
        </w:tc>
        <w:tc>
          <w:tcPr>
            <w:tcW w:w="640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6</w:t>
            </w:r>
          </w:p>
        </w:tc>
        <w:tc>
          <w:tcPr>
            <w:tcW w:w="641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7</w:t>
            </w:r>
          </w:p>
        </w:tc>
        <w:tc>
          <w:tcPr>
            <w:tcW w:w="640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</w:t>
            </w:r>
          </w:p>
        </w:tc>
        <w:tc>
          <w:tcPr>
            <w:tcW w:w="641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</w:t>
            </w:r>
          </w:p>
        </w:tc>
        <w:tc>
          <w:tcPr>
            <w:tcW w:w="640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</w:t>
            </w:r>
          </w:p>
        </w:tc>
        <w:tc>
          <w:tcPr>
            <w:tcW w:w="641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11</w:t>
            </w:r>
          </w:p>
        </w:tc>
        <w:tc>
          <w:tcPr>
            <w:tcW w:w="640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12</w:t>
            </w:r>
          </w:p>
        </w:tc>
        <w:tc>
          <w:tcPr>
            <w:tcW w:w="641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13</w:t>
            </w:r>
          </w:p>
        </w:tc>
        <w:tc>
          <w:tcPr>
            <w:tcW w:w="640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14</w:t>
            </w:r>
          </w:p>
        </w:tc>
        <w:tc>
          <w:tcPr>
            <w:tcW w:w="641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15</w:t>
            </w:r>
          </w:p>
        </w:tc>
        <w:tc>
          <w:tcPr>
            <w:tcW w:w="1145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16</w:t>
            </w:r>
          </w:p>
        </w:tc>
      </w:tr>
      <w:tr w:rsidR="00075FF1" w:rsidRPr="00090A21" w:rsidTr="00075FF1">
        <w:trPr>
          <w:trHeight w:val="23"/>
        </w:trPr>
        <w:tc>
          <w:tcPr>
            <w:tcW w:w="487" w:type="dxa"/>
          </w:tcPr>
          <w:p w:rsidR="00075FF1" w:rsidRPr="00090A21" w:rsidRDefault="00075FF1" w:rsidP="00B356E1">
            <w:pPr>
              <w:spacing w:line="228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</w:t>
            </w:r>
          </w:p>
        </w:tc>
        <w:tc>
          <w:tcPr>
            <w:tcW w:w="14539" w:type="dxa"/>
            <w:gridSpan w:val="15"/>
          </w:tcPr>
          <w:p w:rsidR="00075FF1" w:rsidRPr="00090A21" w:rsidRDefault="00075FF1" w:rsidP="00B356E1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Организация направления муниципальным образованиям Республики Татарстан межбюджетных трансфертов для выравнивания их бюджетной обеспеченности, обеспечения сбалансированности местных бюджетов, социально-экономического развития и исполнения делегированных полномочий</w:t>
            </w:r>
          </w:p>
        </w:tc>
      </w:tr>
      <w:tr w:rsidR="00075FF1" w:rsidRPr="00090A21" w:rsidTr="00075FF1">
        <w:trPr>
          <w:trHeight w:val="23"/>
        </w:trPr>
        <w:tc>
          <w:tcPr>
            <w:tcW w:w="487" w:type="dxa"/>
          </w:tcPr>
          <w:p w:rsidR="00075FF1" w:rsidRPr="00090A21" w:rsidRDefault="00075FF1" w:rsidP="00B356E1">
            <w:pPr>
              <w:spacing w:line="228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1.1.</w:t>
            </w:r>
          </w:p>
        </w:tc>
        <w:tc>
          <w:tcPr>
            <w:tcW w:w="4481" w:type="dxa"/>
          </w:tcPr>
          <w:p w:rsidR="00075FF1" w:rsidRPr="00090A21" w:rsidRDefault="00075FF1" w:rsidP="00B356E1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Соотношение средних уровней расчетной бю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жетной обеспеченности по пяти наиболее обе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печенным и пяти наименее обеспеченным мун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ципальным районам (городским округам) после выравнивания бюджетной обеспеченности мун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ципальных районов (городских округов) при формировании межбюджетных отношений с местными бюджетами на очередной финансовый год и на плановый период, не более</w:t>
            </w:r>
          </w:p>
        </w:tc>
        <w:tc>
          <w:tcPr>
            <w:tcW w:w="862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1006" w:type="dxa"/>
          </w:tcPr>
          <w:p w:rsidR="00075FF1" w:rsidRPr="00090A21" w:rsidRDefault="00075FF1" w:rsidP="00FE5FC6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единиц</w:t>
            </w:r>
          </w:p>
        </w:tc>
        <w:tc>
          <w:tcPr>
            <w:tcW w:w="640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45" w:type="dxa"/>
          </w:tcPr>
          <w:p w:rsidR="00075FF1" w:rsidRPr="00090A21" w:rsidRDefault="00075FF1" w:rsidP="00B356E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1,1</w:t>
            </w:r>
          </w:p>
        </w:tc>
      </w:tr>
      <w:tr w:rsidR="00075FF1" w:rsidRPr="00090A21" w:rsidTr="00075FF1">
        <w:trPr>
          <w:trHeight w:val="23"/>
        </w:trPr>
        <w:tc>
          <w:tcPr>
            <w:tcW w:w="487" w:type="dxa"/>
          </w:tcPr>
          <w:p w:rsidR="00075FF1" w:rsidRPr="00090A21" w:rsidRDefault="00075FF1" w:rsidP="005E34C9">
            <w:pP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1.2</w:t>
            </w:r>
            <w:r w:rsidRPr="00090A21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4481" w:type="dxa"/>
          </w:tcPr>
          <w:p w:rsidR="00075FF1" w:rsidRPr="00090A21" w:rsidRDefault="00075FF1" w:rsidP="00223A4F">
            <w:pPr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Отношение закрепленных доходных источников бюджетов муниципальных районов (городских округов) и межбюджетных трансфертов из бю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жета Республики Татарстан к необходимому объему расходов на решение вопросов местного значения муниципальных районов (городских округов) при формировании межбюджетных о</w:t>
            </w:r>
            <w:r w:rsidRPr="00090A21">
              <w:rPr>
                <w:sz w:val="20"/>
                <w:szCs w:val="22"/>
              </w:rPr>
              <w:t>т</w:t>
            </w:r>
            <w:r w:rsidRPr="00090A21">
              <w:rPr>
                <w:sz w:val="20"/>
                <w:szCs w:val="22"/>
              </w:rPr>
              <w:t>ношений с местными бюджетами на очередной финансовый год и на плановый период, не менее</w:t>
            </w:r>
          </w:p>
        </w:tc>
        <w:tc>
          <w:tcPr>
            <w:tcW w:w="862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1006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</w:t>
            </w:r>
            <w:r w:rsidR="00372F03" w:rsidRPr="00090A21">
              <w:rPr>
                <w:sz w:val="20"/>
                <w:szCs w:val="22"/>
              </w:rPr>
              <w:t>ов</w:t>
            </w:r>
          </w:p>
        </w:tc>
        <w:tc>
          <w:tcPr>
            <w:tcW w:w="640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45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</w:tr>
      <w:tr w:rsidR="00075FF1" w:rsidRPr="00090A21" w:rsidTr="00075FF1">
        <w:trPr>
          <w:trHeight w:val="23"/>
        </w:trPr>
        <w:tc>
          <w:tcPr>
            <w:tcW w:w="487" w:type="dxa"/>
          </w:tcPr>
          <w:p w:rsidR="00075FF1" w:rsidRPr="00090A21" w:rsidRDefault="00075FF1" w:rsidP="005E34C9">
            <w:pP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1.3.</w:t>
            </w:r>
          </w:p>
        </w:tc>
        <w:tc>
          <w:tcPr>
            <w:tcW w:w="4481" w:type="dxa"/>
          </w:tcPr>
          <w:p w:rsidR="00075FF1" w:rsidRPr="00090A21" w:rsidRDefault="00075FF1" w:rsidP="00223A4F">
            <w:pPr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Отношение закрепленных доходных источников бюджетов поселений и межбюджетных тран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 xml:space="preserve">фертов </w:t>
            </w:r>
            <w:proofErr w:type="gramStart"/>
            <w:r w:rsidRPr="00090A21">
              <w:rPr>
                <w:sz w:val="20"/>
                <w:szCs w:val="22"/>
              </w:rPr>
              <w:t>из бюджетов муниципальных районов к необходимому объему расходов на решение в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просов местного значения поселений при форм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lastRenderedPageBreak/>
              <w:t>ровании межбюджетных отношений с местными бюджетами</w:t>
            </w:r>
            <w:proofErr w:type="gramEnd"/>
            <w:r w:rsidRPr="00090A21">
              <w:rPr>
                <w:sz w:val="20"/>
                <w:szCs w:val="22"/>
              </w:rPr>
              <w:t xml:space="preserve"> на очередной финансовый год и на плановый период, не менее</w:t>
            </w:r>
          </w:p>
        </w:tc>
        <w:tc>
          <w:tcPr>
            <w:tcW w:w="862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ГП</w:t>
            </w:r>
          </w:p>
        </w:tc>
        <w:tc>
          <w:tcPr>
            <w:tcW w:w="1006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</w:t>
            </w:r>
            <w:r w:rsidR="00372F03" w:rsidRPr="00090A21">
              <w:rPr>
                <w:sz w:val="20"/>
                <w:szCs w:val="22"/>
              </w:rPr>
              <w:t>ов</w:t>
            </w:r>
          </w:p>
        </w:tc>
        <w:tc>
          <w:tcPr>
            <w:tcW w:w="640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45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</w:tr>
      <w:tr w:rsidR="00075FF1" w:rsidRPr="00090A21" w:rsidTr="00075FF1">
        <w:trPr>
          <w:trHeight w:val="23"/>
        </w:trPr>
        <w:tc>
          <w:tcPr>
            <w:tcW w:w="487" w:type="dxa"/>
          </w:tcPr>
          <w:p w:rsidR="00075FF1" w:rsidRPr="00090A21" w:rsidRDefault="00075FF1" w:rsidP="005E34C9">
            <w:pP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1.4.</w:t>
            </w:r>
          </w:p>
        </w:tc>
        <w:tc>
          <w:tcPr>
            <w:tcW w:w="4481" w:type="dxa"/>
          </w:tcPr>
          <w:p w:rsidR="00075FF1" w:rsidRPr="00090A21" w:rsidRDefault="00075FF1" w:rsidP="00223A4F">
            <w:pPr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Удельный вес своевременно предоставленных из бюджета Республики Татарстан бюджетам мун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ципальных образований межбюджетных тран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фертов, направленных на обеспечение сбаланс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рованности местных бюджетов, в общем объеме данного вида трансфертов</w:t>
            </w:r>
          </w:p>
        </w:tc>
        <w:tc>
          <w:tcPr>
            <w:tcW w:w="862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1006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</w:t>
            </w:r>
            <w:r w:rsidR="00372F03" w:rsidRPr="00090A21">
              <w:rPr>
                <w:sz w:val="20"/>
                <w:szCs w:val="22"/>
              </w:rPr>
              <w:t>ов</w:t>
            </w:r>
          </w:p>
        </w:tc>
        <w:tc>
          <w:tcPr>
            <w:tcW w:w="640" w:type="dxa"/>
            <w:shd w:val="clear" w:color="auto" w:fill="auto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45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100,0</w:t>
            </w:r>
          </w:p>
        </w:tc>
      </w:tr>
      <w:tr w:rsidR="00075FF1" w:rsidRPr="00090A21" w:rsidTr="00075FF1">
        <w:trPr>
          <w:trHeight w:val="23"/>
        </w:trPr>
        <w:tc>
          <w:tcPr>
            <w:tcW w:w="487" w:type="dxa"/>
          </w:tcPr>
          <w:p w:rsidR="00075FF1" w:rsidRPr="00090A21" w:rsidRDefault="00075FF1" w:rsidP="005E34C9">
            <w:pP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2.</w:t>
            </w:r>
          </w:p>
        </w:tc>
        <w:tc>
          <w:tcPr>
            <w:tcW w:w="14539" w:type="dxa"/>
            <w:gridSpan w:val="15"/>
          </w:tcPr>
          <w:p w:rsidR="00075FF1" w:rsidRPr="00090A21" w:rsidRDefault="00075FF1" w:rsidP="00223A4F">
            <w:pPr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Создание условий для повышения качества управления муниципальными финансами</w:t>
            </w:r>
          </w:p>
        </w:tc>
      </w:tr>
      <w:tr w:rsidR="00075FF1" w:rsidRPr="00090A21" w:rsidTr="00075FF1">
        <w:trPr>
          <w:trHeight w:val="23"/>
        </w:trPr>
        <w:tc>
          <w:tcPr>
            <w:tcW w:w="487" w:type="dxa"/>
          </w:tcPr>
          <w:p w:rsidR="00075FF1" w:rsidRPr="00090A21" w:rsidRDefault="00075FF1" w:rsidP="005E34C9">
            <w:pPr>
              <w:spacing w:line="240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2.1.</w:t>
            </w:r>
          </w:p>
        </w:tc>
        <w:tc>
          <w:tcPr>
            <w:tcW w:w="4481" w:type="dxa"/>
          </w:tcPr>
          <w:p w:rsidR="00075FF1" w:rsidRPr="00090A21" w:rsidRDefault="00075FF1" w:rsidP="00223A4F">
            <w:pPr>
              <w:spacing w:line="247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Средняя по муниципальным образованиям доля выполненных показателей мониторинга качества управления финансами и платежеспособности, не менее</w:t>
            </w:r>
          </w:p>
        </w:tc>
        <w:tc>
          <w:tcPr>
            <w:tcW w:w="862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ГП</w:t>
            </w:r>
          </w:p>
        </w:tc>
        <w:tc>
          <w:tcPr>
            <w:tcW w:w="1006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проце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</w:t>
            </w:r>
            <w:r w:rsidR="00372F03" w:rsidRPr="00090A21">
              <w:rPr>
                <w:sz w:val="20"/>
                <w:szCs w:val="22"/>
              </w:rPr>
              <w:t>ов</w:t>
            </w:r>
          </w:p>
        </w:tc>
        <w:tc>
          <w:tcPr>
            <w:tcW w:w="640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0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641" w:type="dxa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075FF1" w:rsidRPr="00090A21" w:rsidRDefault="00075FF1" w:rsidP="00223A4F">
            <w:pPr>
              <w:spacing w:line="247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80,0</w:t>
            </w:r>
          </w:p>
        </w:tc>
      </w:tr>
    </w:tbl>
    <w:p w:rsidR="00075FF1" w:rsidRPr="00090A21" w:rsidRDefault="00075FF1" w:rsidP="0020391D">
      <w:pPr>
        <w:spacing w:line="240" w:lineRule="auto"/>
        <w:jc w:val="center"/>
        <w:rPr>
          <w:sz w:val="24"/>
          <w:szCs w:val="28"/>
        </w:rPr>
      </w:pPr>
    </w:p>
    <w:p w:rsidR="00223A4F" w:rsidRPr="00090A21" w:rsidRDefault="00223A4F" w:rsidP="0020391D">
      <w:pPr>
        <w:spacing w:line="240" w:lineRule="auto"/>
        <w:jc w:val="center"/>
        <w:rPr>
          <w:sz w:val="24"/>
          <w:szCs w:val="28"/>
        </w:rPr>
      </w:pPr>
    </w:p>
    <w:p w:rsidR="00075FF1" w:rsidRPr="00090A21" w:rsidRDefault="00075FF1" w:rsidP="00AC2941">
      <w:pPr>
        <w:spacing w:line="240" w:lineRule="auto"/>
        <w:jc w:val="center"/>
        <w:rPr>
          <w:szCs w:val="28"/>
        </w:rPr>
      </w:pPr>
      <w:r w:rsidRPr="00090A21">
        <w:rPr>
          <w:szCs w:val="28"/>
        </w:rPr>
        <w:t>4. Перечень мероприятий (результатов) комплекса процессных мероприятий</w:t>
      </w:r>
    </w:p>
    <w:p w:rsidR="00075FF1" w:rsidRPr="00090A21" w:rsidRDefault="00075FF1" w:rsidP="00AC2941">
      <w:pPr>
        <w:spacing w:line="240" w:lineRule="auto"/>
        <w:jc w:val="center"/>
        <w:rPr>
          <w:szCs w:val="28"/>
        </w:rPr>
      </w:pPr>
    </w:p>
    <w:tbl>
      <w:tblPr>
        <w:tblW w:w="151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8"/>
        <w:gridCol w:w="2126"/>
        <w:gridCol w:w="992"/>
        <w:gridCol w:w="4394"/>
        <w:gridCol w:w="851"/>
        <w:gridCol w:w="709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 w:rsidR="006D4B7F" w:rsidRPr="00090A21" w:rsidTr="00181D4C">
        <w:trPr>
          <w:trHeight w:val="2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№ </w:t>
            </w:r>
            <w:proofErr w:type="gramStart"/>
            <w:r w:rsidRPr="00090A21">
              <w:rPr>
                <w:sz w:val="20"/>
                <w:szCs w:val="22"/>
              </w:rPr>
              <w:t>п</w:t>
            </w:r>
            <w:proofErr w:type="gramEnd"/>
            <w:r w:rsidRPr="00090A21">
              <w:rPr>
                <w:sz w:val="20"/>
                <w:szCs w:val="22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Наименование мер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приятия</w:t>
            </w:r>
          </w:p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(результата)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Тип м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ропри</w:t>
            </w:r>
            <w:r w:rsidRPr="00090A21">
              <w:rPr>
                <w:sz w:val="20"/>
                <w:szCs w:val="22"/>
              </w:rPr>
              <w:t>я</w:t>
            </w:r>
            <w:r w:rsidRPr="00090A21">
              <w:rPr>
                <w:sz w:val="20"/>
                <w:szCs w:val="22"/>
              </w:rPr>
              <w:t>тий</w:t>
            </w:r>
          </w:p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(резул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тата)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Характеристика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BF4EC0">
            <w:pPr>
              <w:spacing w:line="228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Единица измер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ния</w:t>
            </w:r>
          </w:p>
          <w:p w:rsidR="006D4B7F" w:rsidRPr="00090A21" w:rsidRDefault="006D4B7F" w:rsidP="00075FF1">
            <w:pPr>
              <w:spacing w:line="228" w:lineRule="auto"/>
              <w:ind w:left="-136" w:right="-115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(по ОКЕИ)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424B82">
            <w:pPr>
              <w:spacing w:line="228" w:lineRule="auto"/>
              <w:ind w:left="-57" w:right="-57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Базовое зн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чение</w:t>
            </w:r>
          </w:p>
        </w:tc>
        <w:tc>
          <w:tcPr>
            <w:tcW w:w="4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6D4B7F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Значения мероприятия (результата) по годам</w:t>
            </w:r>
          </w:p>
        </w:tc>
      </w:tr>
      <w:tr w:rsidR="006D4B7F" w:rsidRPr="00090A21" w:rsidTr="006D4B7F">
        <w:trPr>
          <w:trHeight w:val="2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ind w:left="-115" w:right="-115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знач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ние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2030</w:t>
            </w:r>
          </w:p>
        </w:tc>
      </w:tr>
    </w:tbl>
    <w:p w:rsidR="00075FF1" w:rsidRPr="00090A21" w:rsidRDefault="00075FF1" w:rsidP="00075FF1">
      <w:pPr>
        <w:spacing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W w:w="151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8"/>
        <w:gridCol w:w="2127"/>
        <w:gridCol w:w="992"/>
        <w:gridCol w:w="4394"/>
        <w:gridCol w:w="851"/>
        <w:gridCol w:w="709"/>
        <w:gridCol w:w="567"/>
        <w:gridCol w:w="708"/>
        <w:gridCol w:w="709"/>
        <w:gridCol w:w="709"/>
        <w:gridCol w:w="709"/>
        <w:gridCol w:w="709"/>
        <w:gridCol w:w="709"/>
        <w:gridCol w:w="709"/>
      </w:tblGrid>
      <w:tr w:rsidR="006D4B7F" w:rsidRPr="00090A21" w:rsidTr="006D4B7F">
        <w:trPr>
          <w:trHeight w:val="20"/>
          <w:tblHeader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14</w:t>
            </w:r>
          </w:p>
        </w:tc>
      </w:tr>
      <w:tr w:rsidR="006D4B7F" w:rsidRPr="00090A21" w:rsidTr="00181D4C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</w:t>
            </w:r>
          </w:p>
        </w:tc>
        <w:tc>
          <w:tcPr>
            <w:tcW w:w="146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424B82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Организация направления муниципальным образованиям Республики Татарстан межбюджетных трансфертов для выравнивания их бюджетной обеспеченности, обе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печения сбалансированности местных бюджетов, социально-экономического развития и исполнения делегированных полномочий</w:t>
            </w:r>
          </w:p>
        </w:tc>
      </w:tr>
      <w:tr w:rsidR="006D4B7F" w:rsidRPr="00090A21" w:rsidTr="006D4B7F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Осуществлено в</w:t>
            </w:r>
            <w:r w:rsidRPr="00090A21">
              <w:rPr>
                <w:sz w:val="20"/>
                <w:szCs w:val="22"/>
              </w:rPr>
              <w:t>ы</w:t>
            </w:r>
            <w:r w:rsidRPr="00090A21">
              <w:rPr>
                <w:sz w:val="20"/>
                <w:szCs w:val="22"/>
              </w:rPr>
              <w:t>равнивание уровня бюджетной обесп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ченности муниц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пальных районов (г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 xml:space="preserve">родских округов)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щест</w:t>
            </w:r>
            <w:r w:rsidRPr="00090A21">
              <w:rPr>
                <w:sz w:val="20"/>
                <w:szCs w:val="22"/>
              </w:rPr>
              <w:t>в</w:t>
            </w:r>
            <w:r w:rsidRPr="00090A21">
              <w:rPr>
                <w:sz w:val="20"/>
                <w:szCs w:val="22"/>
              </w:rPr>
              <w:t>ление текущей деятел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B7F" w:rsidRPr="00090A21" w:rsidRDefault="006D4B7F" w:rsidP="00075FF1">
            <w:pPr>
              <w:spacing w:line="228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при формировании межбюджетных отношений с местными бюджетами на очередной финанс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вый год и на плановый период в соответствии с методиками, установленными Бюджетным к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дексом Республики Татарстан, обеспечено ра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пределение между муниципальными районами (городскими округами) дотаций на выравнив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ние бюджетной обеспеченности муниципал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ных районов (городских округов) и (или) уст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новление заменяющих их дополнительных но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мативов отчислений от налога на доходы физ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ческих лиц;</w:t>
            </w:r>
            <w:proofErr w:type="gramEnd"/>
            <w:r w:rsidRPr="00090A21">
              <w:rPr>
                <w:sz w:val="20"/>
                <w:szCs w:val="22"/>
              </w:rPr>
              <w:t xml:space="preserve"> соответствующие средства сво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временно перечислены в местные бюджеты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</w:tr>
      <w:tr w:rsidR="006D4B7F" w:rsidRPr="00090A21" w:rsidTr="006D4B7F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1.2.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AC2941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Осуществлено соде</w:t>
            </w:r>
            <w:r w:rsidRPr="00090A21">
              <w:rPr>
                <w:sz w:val="20"/>
                <w:szCs w:val="22"/>
              </w:rPr>
              <w:t>й</w:t>
            </w:r>
            <w:r w:rsidRPr="00090A21">
              <w:rPr>
                <w:sz w:val="20"/>
                <w:szCs w:val="22"/>
              </w:rPr>
              <w:t>ствие муниципал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ным районам по обеспечению сбала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сированности бюдж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 xml:space="preserve">тов поселений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щест</w:t>
            </w:r>
            <w:r w:rsidRPr="00090A21">
              <w:rPr>
                <w:sz w:val="20"/>
                <w:szCs w:val="22"/>
              </w:rPr>
              <w:t>в</w:t>
            </w:r>
            <w:r w:rsidRPr="00090A21">
              <w:rPr>
                <w:sz w:val="20"/>
                <w:szCs w:val="22"/>
              </w:rPr>
              <w:t>ление текущей деятел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B7F" w:rsidRPr="00090A21" w:rsidRDefault="006D4B7F" w:rsidP="00075FF1">
            <w:pPr>
              <w:spacing w:line="228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при формировании межбюджетных отношений с местными бюджетами на очередной финанс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вый год и на плановый период в соответствии с установленной методикой обеспечено распред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ление между муниципальными районами субс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дий в целях софинансирования расходных об</w:t>
            </w:r>
            <w:r w:rsidRPr="00090A21">
              <w:rPr>
                <w:sz w:val="20"/>
                <w:szCs w:val="22"/>
              </w:rPr>
              <w:t>я</w:t>
            </w:r>
            <w:r w:rsidRPr="00090A21">
              <w:rPr>
                <w:sz w:val="20"/>
                <w:szCs w:val="22"/>
              </w:rPr>
              <w:t>зательств, возникающих при выполнении по</w:t>
            </w:r>
            <w:r w:rsidRPr="00090A21">
              <w:rPr>
                <w:sz w:val="20"/>
                <w:szCs w:val="22"/>
              </w:rPr>
              <w:t>л</w:t>
            </w:r>
            <w:r w:rsidRPr="00090A21">
              <w:rPr>
                <w:sz w:val="20"/>
                <w:szCs w:val="22"/>
              </w:rPr>
              <w:t>номочий органов местного самоуправления м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ниципальных районов по выравниванию уровня бюджетной обеспеченности поселений, вход</w:t>
            </w:r>
            <w:r w:rsidRPr="00090A21">
              <w:rPr>
                <w:sz w:val="20"/>
                <w:szCs w:val="22"/>
              </w:rPr>
              <w:t>я</w:t>
            </w:r>
            <w:r w:rsidRPr="00090A21">
              <w:rPr>
                <w:sz w:val="20"/>
                <w:szCs w:val="22"/>
              </w:rPr>
              <w:t>щих в состав муниципального района, и пред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ставлению иных форм межбюджетных тран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фертов бюджетам поселений, входящих</w:t>
            </w:r>
            <w:proofErr w:type="gramEnd"/>
            <w:r w:rsidRPr="00090A21">
              <w:rPr>
                <w:sz w:val="20"/>
                <w:szCs w:val="22"/>
              </w:rPr>
              <w:t xml:space="preserve"> в состав муниципального района; соответствующие средства своевременно перечислены в местные бюджеты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</w:tr>
      <w:tr w:rsidR="006D4B7F" w:rsidRPr="00090A21" w:rsidTr="006D4B7F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Осуществлены меры по обеспечению сб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лансированности бюджетов муниц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пальных районов (г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 xml:space="preserve">родских округов)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щест</w:t>
            </w:r>
            <w:r w:rsidRPr="00090A21">
              <w:rPr>
                <w:sz w:val="20"/>
                <w:szCs w:val="22"/>
              </w:rPr>
              <w:t>в</w:t>
            </w:r>
            <w:r w:rsidRPr="00090A21">
              <w:rPr>
                <w:sz w:val="20"/>
                <w:szCs w:val="22"/>
              </w:rPr>
              <w:t>ление текущей деятел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B7F" w:rsidRPr="00090A21" w:rsidRDefault="006D4B7F" w:rsidP="00075FF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при формировании межбюджетных отношений с местными бюджетами на очередной финанс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вый год и на плановый период в соответствии с установленной методикой обеспечено распред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ление между муниципальными районами (г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 xml:space="preserve">родскими округами) субсидий </w:t>
            </w:r>
            <w:r w:rsidRPr="00090A21">
              <w:rPr>
                <w:rFonts w:eastAsia="Calibri"/>
                <w:sz w:val="20"/>
                <w:szCs w:val="22"/>
              </w:rPr>
              <w:t>в целях софина</w:t>
            </w:r>
            <w:r w:rsidRPr="00090A21">
              <w:rPr>
                <w:rFonts w:eastAsia="Calibri"/>
                <w:sz w:val="20"/>
                <w:szCs w:val="22"/>
              </w:rPr>
              <w:t>н</w:t>
            </w:r>
            <w:r w:rsidRPr="00090A21">
              <w:rPr>
                <w:rFonts w:eastAsia="Calibri"/>
                <w:sz w:val="20"/>
                <w:szCs w:val="22"/>
              </w:rPr>
              <w:t>сирования расходных обязательств, возника</w:t>
            </w:r>
            <w:r w:rsidRPr="00090A21">
              <w:rPr>
                <w:rFonts w:eastAsia="Calibri"/>
                <w:sz w:val="20"/>
                <w:szCs w:val="22"/>
              </w:rPr>
              <w:t>ю</w:t>
            </w:r>
            <w:r w:rsidRPr="00090A21">
              <w:rPr>
                <w:rFonts w:eastAsia="Calibri"/>
                <w:sz w:val="20"/>
                <w:szCs w:val="22"/>
              </w:rPr>
              <w:t>щих при выполнении полномочий органов местного самоуправления муниципальных ра</w:t>
            </w:r>
            <w:r w:rsidRPr="00090A21">
              <w:rPr>
                <w:rFonts w:eastAsia="Calibri"/>
                <w:sz w:val="20"/>
                <w:szCs w:val="22"/>
              </w:rPr>
              <w:t>й</w:t>
            </w:r>
            <w:r w:rsidRPr="00090A21">
              <w:rPr>
                <w:rFonts w:eastAsia="Calibri"/>
                <w:sz w:val="20"/>
                <w:szCs w:val="22"/>
              </w:rPr>
              <w:t>онов (городских округов) по организации предоставления общедоступного и бесплатного дошкольного, начального общего, основного общего, среднего общего образования по осно</w:t>
            </w:r>
            <w:r w:rsidRPr="00090A21">
              <w:rPr>
                <w:rFonts w:eastAsia="Calibri"/>
                <w:sz w:val="20"/>
                <w:szCs w:val="22"/>
              </w:rPr>
              <w:t>в</w:t>
            </w:r>
            <w:r w:rsidRPr="00090A21">
              <w:rPr>
                <w:rFonts w:eastAsia="Calibri"/>
                <w:sz w:val="20"/>
                <w:szCs w:val="22"/>
              </w:rPr>
              <w:t>ным</w:t>
            </w:r>
            <w:proofErr w:type="gramEnd"/>
            <w:r w:rsidRPr="00090A21">
              <w:rPr>
                <w:rFonts w:eastAsia="Calibri"/>
                <w:sz w:val="20"/>
                <w:szCs w:val="22"/>
              </w:rPr>
              <w:t xml:space="preserve"> общеобразовательным программам в м</w:t>
            </w:r>
            <w:r w:rsidRPr="00090A21">
              <w:rPr>
                <w:rFonts w:eastAsia="Calibri"/>
                <w:sz w:val="20"/>
                <w:szCs w:val="22"/>
              </w:rPr>
              <w:t>у</w:t>
            </w:r>
            <w:r w:rsidRPr="00090A21">
              <w:rPr>
                <w:rFonts w:eastAsia="Calibri"/>
                <w:sz w:val="20"/>
                <w:szCs w:val="22"/>
              </w:rPr>
              <w:t>ниципальных образовательных организациях, организации предоставления дополнительного образования детей в муниципальных образов</w:t>
            </w:r>
            <w:r w:rsidRPr="00090A21">
              <w:rPr>
                <w:rFonts w:eastAsia="Calibri"/>
                <w:sz w:val="20"/>
                <w:szCs w:val="22"/>
              </w:rPr>
              <w:t>а</w:t>
            </w:r>
            <w:r w:rsidRPr="00090A21">
              <w:rPr>
                <w:rFonts w:eastAsia="Calibri"/>
                <w:sz w:val="20"/>
                <w:szCs w:val="22"/>
              </w:rPr>
              <w:t>тельных организациях, созданию условий для осуществления присмотра и ухода за детьми, содержания детей в муниципальных образов</w:t>
            </w:r>
            <w:r w:rsidRPr="00090A21">
              <w:rPr>
                <w:rFonts w:eastAsia="Calibri"/>
                <w:sz w:val="20"/>
                <w:szCs w:val="22"/>
              </w:rPr>
              <w:t>а</w:t>
            </w:r>
            <w:r w:rsidRPr="00090A21">
              <w:rPr>
                <w:rFonts w:eastAsia="Calibri"/>
                <w:sz w:val="20"/>
                <w:szCs w:val="22"/>
              </w:rPr>
              <w:t>тельных организациях</w:t>
            </w:r>
            <w:r w:rsidRPr="00090A21">
              <w:rPr>
                <w:sz w:val="20"/>
                <w:szCs w:val="22"/>
              </w:rPr>
              <w:t>; соответствующие сре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ства своевременно перечислены в местные бюджеты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</w:tr>
      <w:tr w:rsidR="006D4B7F" w:rsidRPr="00090A21" w:rsidTr="006D4B7F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1.4.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Осуществлены меры по выравниванию </w:t>
            </w:r>
            <w:r w:rsidRPr="00090A21">
              <w:rPr>
                <w:sz w:val="20"/>
                <w:szCs w:val="22"/>
              </w:rPr>
              <w:lastRenderedPageBreak/>
              <w:t>уровня бюджетной обеспеченности пос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 xml:space="preserve">лений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ос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щест</w:t>
            </w:r>
            <w:r w:rsidRPr="00090A21">
              <w:rPr>
                <w:sz w:val="20"/>
                <w:szCs w:val="22"/>
              </w:rPr>
              <w:t>в</w:t>
            </w:r>
            <w:r w:rsidRPr="00090A21">
              <w:rPr>
                <w:sz w:val="20"/>
                <w:szCs w:val="22"/>
              </w:rPr>
              <w:lastRenderedPageBreak/>
              <w:t>ление текущей деятел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B7F" w:rsidRPr="00090A21" w:rsidRDefault="006D4B7F" w:rsidP="0071019F">
            <w:pPr>
              <w:spacing w:line="240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lastRenderedPageBreak/>
              <w:t>при формировании межбюджетных отношений с местными бюджетами на очередной финанс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lastRenderedPageBreak/>
              <w:t>вый год и на плановый период в соответствии с установленной методикой обеспечено распред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ление между муниципальными районами су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венций для осуществления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Татарстан; соответствующие сре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ства своевременно перечислены в местные бюджеты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</w:tr>
      <w:tr w:rsidR="006D4B7F" w:rsidRPr="00090A21" w:rsidTr="00181D4C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2.</w:t>
            </w:r>
          </w:p>
        </w:tc>
        <w:tc>
          <w:tcPr>
            <w:tcW w:w="146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424B82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Создание условий для повышения качества управления муниципальными финансами</w:t>
            </w:r>
          </w:p>
        </w:tc>
      </w:tr>
      <w:tr w:rsidR="006D4B7F" w:rsidRPr="00090A21" w:rsidTr="006D4B7F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BA44B8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Проведен мониторинг качества управления финансами и плат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жеспособности мун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ципальных образов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ний Республики Т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тарстан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BA44B8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щест</w:t>
            </w:r>
            <w:r w:rsidRPr="00090A21">
              <w:rPr>
                <w:sz w:val="20"/>
                <w:szCs w:val="22"/>
              </w:rPr>
              <w:t>в</w:t>
            </w:r>
            <w:r w:rsidRPr="00090A21">
              <w:rPr>
                <w:sz w:val="20"/>
                <w:szCs w:val="22"/>
              </w:rPr>
              <w:t>ление текущей деятел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B7F" w:rsidRPr="00090A21" w:rsidRDefault="006D4B7F" w:rsidP="00BA44B8">
            <w:pP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осуществлен ежеквартальный и годовой мон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торинг консолидированных местных бюджетов по соблюдению бюджетного законодательства и качеству управления финансами муниципал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ных образований Республики Татарстан; р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зультаты мониторинга опубликованы в сети «Интернет» на сайте Министерства финансов Республики Татарстан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</w:tr>
      <w:tr w:rsidR="006D4B7F" w:rsidRPr="00090A21" w:rsidTr="006D4B7F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2.2.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6D4B7F">
            <w:pPr>
              <w:spacing w:line="240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С муниципальными образованиями Ре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публики Татарстан заключены соглаш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ния, которые пред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сматривают меры по социально-экономическому ра</w:t>
            </w:r>
            <w:r w:rsidRPr="00090A21">
              <w:rPr>
                <w:sz w:val="20"/>
                <w:szCs w:val="22"/>
              </w:rPr>
              <w:t>з</w:t>
            </w:r>
            <w:r w:rsidRPr="00090A21">
              <w:rPr>
                <w:sz w:val="20"/>
                <w:szCs w:val="22"/>
              </w:rPr>
              <w:t>витию и оздоровл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нию финансов мун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ципальных образов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ний Республики Т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тарстан, получающих дотации на выравн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вание бюджетной обеспеченности м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ниципальных районов (городских округов) из бюджета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 и (или) доходы по з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lastRenderedPageBreak/>
              <w:t>меняющим указанные дотации дополн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тельным нормативам отчислений от налога на доходы физич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ских лиц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BA44B8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ос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щест</w:t>
            </w:r>
            <w:r w:rsidRPr="00090A21">
              <w:rPr>
                <w:sz w:val="20"/>
                <w:szCs w:val="22"/>
              </w:rPr>
              <w:t>в</w:t>
            </w:r>
            <w:r w:rsidRPr="00090A21">
              <w:rPr>
                <w:sz w:val="20"/>
                <w:szCs w:val="22"/>
              </w:rPr>
              <w:t>ление текущей деятел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B7F" w:rsidRPr="00090A21" w:rsidRDefault="006D4B7F" w:rsidP="00BA44B8">
            <w:pPr>
              <w:spacing w:line="240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обеспечено своевременное заключение согл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шений, которые предусматривают меры по с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циально-экономическому развитию и оздоро</w:t>
            </w:r>
            <w:r w:rsidRPr="00090A21">
              <w:rPr>
                <w:sz w:val="20"/>
                <w:szCs w:val="22"/>
              </w:rPr>
              <w:t>в</w:t>
            </w:r>
            <w:r w:rsidRPr="00090A21">
              <w:rPr>
                <w:sz w:val="20"/>
                <w:szCs w:val="22"/>
              </w:rPr>
              <w:t>лению финансов муниципальных образований, со всеми муниципальными районами (горо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скими округами), для которых в законе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 о бюджете Республики Тата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стан предусмотрены дотации на выравнивание бюджетной обеспеченности (в том числе путем их замены на дополнительные нормативы о</w:t>
            </w:r>
            <w:r w:rsidRPr="00090A21">
              <w:rPr>
                <w:sz w:val="20"/>
                <w:szCs w:val="22"/>
              </w:rPr>
              <w:t>т</w:t>
            </w:r>
            <w:r w:rsidRPr="00090A21">
              <w:rPr>
                <w:sz w:val="20"/>
                <w:szCs w:val="22"/>
              </w:rPr>
              <w:t>числений от налога на доходы физических лиц)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</w:tr>
      <w:tr w:rsidR="006D4B7F" w:rsidRPr="00090A21" w:rsidTr="006D4B7F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2.3.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6E3978">
            <w:pPr>
              <w:spacing w:line="228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Осуществлен ко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троль за исполнением соглашений, которые предусматривают меры по социально-экономическому ра</w:t>
            </w:r>
            <w:r w:rsidRPr="00090A21">
              <w:rPr>
                <w:sz w:val="20"/>
                <w:szCs w:val="22"/>
              </w:rPr>
              <w:t>з</w:t>
            </w:r>
            <w:r w:rsidRPr="00090A21">
              <w:rPr>
                <w:sz w:val="20"/>
                <w:szCs w:val="22"/>
              </w:rPr>
              <w:t>витию и оздоровл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нию финансов мун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ципальных образов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ний Республики Т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тарстан, получающих дотации на выравн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вание бюджетной обеспеченности м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ниципальных районов (городских округов) из бюджета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 и (или) доходы по з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меняющим указанные дотации дополн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тельным нормативам отчислений от налога на доходы физич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ских лиц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щест</w:t>
            </w:r>
            <w:r w:rsidRPr="00090A21">
              <w:rPr>
                <w:sz w:val="20"/>
                <w:szCs w:val="22"/>
              </w:rPr>
              <w:t>в</w:t>
            </w:r>
            <w:r w:rsidRPr="00090A21">
              <w:rPr>
                <w:sz w:val="20"/>
                <w:szCs w:val="22"/>
              </w:rPr>
              <w:t>ление текущей деятел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B7F" w:rsidRPr="00090A21" w:rsidRDefault="006D4B7F" w:rsidP="00075FF1">
            <w:pP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обеспечено ежегодное проведение мониторинга выполнения муниципальными районами (горо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скими округами) обязательств, установленных соглашениями, которые предусматривают меры по социально-экономическому развитию и оздоровлению финансов муниципальных обр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зований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075FF1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7F" w:rsidRPr="00090A21" w:rsidRDefault="006D4B7F" w:rsidP="00181D4C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</w:tr>
    </w:tbl>
    <w:p w:rsidR="0020391D" w:rsidRPr="00090A21" w:rsidRDefault="0020391D" w:rsidP="0020391D">
      <w:pPr>
        <w:spacing w:line="228" w:lineRule="auto"/>
        <w:jc w:val="center"/>
        <w:rPr>
          <w:sz w:val="24"/>
          <w:szCs w:val="24"/>
        </w:rPr>
      </w:pPr>
    </w:p>
    <w:p w:rsidR="00075FF1" w:rsidRPr="00090A21" w:rsidRDefault="00075FF1" w:rsidP="00075FF1">
      <w:pPr>
        <w:widowControl w:val="0"/>
        <w:spacing w:line="228" w:lineRule="auto"/>
        <w:jc w:val="center"/>
        <w:rPr>
          <w:szCs w:val="28"/>
        </w:rPr>
      </w:pPr>
      <w:r w:rsidRPr="00090A21">
        <w:rPr>
          <w:szCs w:val="28"/>
        </w:rPr>
        <w:t>5. Финансовое обеспечение комплекса процессных мероприятий</w:t>
      </w:r>
    </w:p>
    <w:p w:rsidR="00075FF1" w:rsidRPr="00090A21" w:rsidRDefault="00075FF1" w:rsidP="00075FF1">
      <w:pPr>
        <w:widowControl w:val="0"/>
        <w:spacing w:line="228" w:lineRule="auto"/>
        <w:jc w:val="center"/>
        <w:rPr>
          <w:szCs w:val="28"/>
        </w:rPr>
      </w:pPr>
    </w:p>
    <w:tbl>
      <w:tblPr>
        <w:tblW w:w="14997" w:type="dxa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1"/>
        <w:gridCol w:w="1134"/>
        <w:gridCol w:w="1134"/>
        <w:gridCol w:w="1134"/>
        <w:gridCol w:w="1276"/>
        <w:gridCol w:w="1276"/>
        <w:gridCol w:w="1275"/>
        <w:gridCol w:w="1276"/>
        <w:gridCol w:w="1701"/>
      </w:tblGrid>
      <w:tr w:rsidR="00181D4C" w:rsidRPr="00090A21" w:rsidTr="00181D4C">
        <w:trPr>
          <w:trHeight w:val="23"/>
        </w:trPr>
        <w:tc>
          <w:tcPr>
            <w:tcW w:w="4791" w:type="dxa"/>
            <w:vMerge w:val="restart"/>
          </w:tcPr>
          <w:p w:rsidR="00181D4C" w:rsidRPr="00090A21" w:rsidRDefault="00181D4C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Наименование мероприятия (результата) /</w:t>
            </w:r>
          </w:p>
          <w:p w:rsidR="00181D4C" w:rsidRPr="00090A21" w:rsidRDefault="00181D4C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источник финансового обеспечения</w:t>
            </w:r>
          </w:p>
        </w:tc>
        <w:tc>
          <w:tcPr>
            <w:tcW w:w="10206" w:type="dxa"/>
            <w:gridSpan w:val="8"/>
          </w:tcPr>
          <w:p w:rsidR="00181D4C" w:rsidRPr="00090A21" w:rsidRDefault="00181D4C" w:rsidP="00181D4C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Объем финансового обеспечения по годам реализации, </w:t>
            </w:r>
            <w:proofErr w:type="spellStart"/>
            <w:r w:rsidRPr="00090A21">
              <w:rPr>
                <w:sz w:val="20"/>
                <w:szCs w:val="22"/>
              </w:rPr>
              <w:t>тыс</w:t>
            </w:r>
            <w:proofErr w:type="gramStart"/>
            <w:r w:rsidRPr="00090A21">
              <w:rPr>
                <w:sz w:val="20"/>
                <w:szCs w:val="22"/>
              </w:rPr>
              <w:t>.р</w:t>
            </w:r>
            <w:proofErr w:type="gramEnd"/>
            <w:r w:rsidRPr="00090A21">
              <w:rPr>
                <w:sz w:val="20"/>
                <w:szCs w:val="22"/>
              </w:rPr>
              <w:t>ублей</w:t>
            </w:r>
            <w:proofErr w:type="spellEnd"/>
          </w:p>
        </w:tc>
      </w:tr>
      <w:tr w:rsidR="00181D4C" w:rsidRPr="00090A21" w:rsidTr="00181D4C">
        <w:trPr>
          <w:trHeight w:val="23"/>
        </w:trPr>
        <w:tc>
          <w:tcPr>
            <w:tcW w:w="4791" w:type="dxa"/>
            <w:vMerge/>
          </w:tcPr>
          <w:p w:rsidR="00181D4C" w:rsidRPr="00090A21" w:rsidRDefault="00181D4C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:rsidR="00181D4C" w:rsidRPr="00090A21" w:rsidRDefault="00181D4C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2024 г.</w:t>
            </w:r>
          </w:p>
        </w:tc>
        <w:tc>
          <w:tcPr>
            <w:tcW w:w="1134" w:type="dxa"/>
          </w:tcPr>
          <w:p w:rsidR="00181D4C" w:rsidRPr="00090A21" w:rsidRDefault="00181D4C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2025 г.</w:t>
            </w:r>
          </w:p>
        </w:tc>
        <w:tc>
          <w:tcPr>
            <w:tcW w:w="1134" w:type="dxa"/>
          </w:tcPr>
          <w:p w:rsidR="00181D4C" w:rsidRPr="00090A21" w:rsidRDefault="00181D4C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2026 г.</w:t>
            </w:r>
          </w:p>
        </w:tc>
        <w:tc>
          <w:tcPr>
            <w:tcW w:w="1276" w:type="dxa"/>
          </w:tcPr>
          <w:p w:rsidR="00181D4C" w:rsidRPr="00090A21" w:rsidRDefault="00181D4C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2027 г.</w:t>
            </w:r>
          </w:p>
        </w:tc>
        <w:tc>
          <w:tcPr>
            <w:tcW w:w="1276" w:type="dxa"/>
          </w:tcPr>
          <w:p w:rsidR="00181D4C" w:rsidRPr="00090A21" w:rsidRDefault="00181D4C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2028 г.</w:t>
            </w:r>
          </w:p>
        </w:tc>
        <w:tc>
          <w:tcPr>
            <w:tcW w:w="1275" w:type="dxa"/>
          </w:tcPr>
          <w:p w:rsidR="00181D4C" w:rsidRPr="00090A21" w:rsidRDefault="00181D4C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2029 г.</w:t>
            </w:r>
          </w:p>
        </w:tc>
        <w:tc>
          <w:tcPr>
            <w:tcW w:w="1276" w:type="dxa"/>
          </w:tcPr>
          <w:p w:rsidR="00181D4C" w:rsidRPr="00090A21" w:rsidRDefault="00181D4C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2030 г.</w:t>
            </w:r>
          </w:p>
        </w:tc>
        <w:tc>
          <w:tcPr>
            <w:tcW w:w="1701" w:type="dxa"/>
          </w:tcPr>
          <w:p w:rsidR="00181D4C" w:rsidRPr="00090A21" w:rsidRDefault="00181D4C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всего</w:t>
            </w:r>
          </w:p>
        </w:tc>
      </w:tr>
    </w:tbl>
    <w:p w:rsidR="00075FF1" w:rsidRPr="00090A21" w:rsidRDefault="00075FF1" w:rsidP="00075FF1">
      <w:pPr>
        <w:spacing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W w:w="149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1"/>
        <w:gridCol w:w="1134"/>
        <w:gridCol w:w="1134"/>
        <w:gridCol w:w="1134"/>
        <w:gridCol w:w="1276"/>
        <w:gridCol w:w="1276"/>
        <w:gridCol w:w="1275"/>
        <w:gridCol w:w="1276"/>
        <w:gridCol w:w="1701"/>
      </w:tblGrid>
      <w:tr w:rsidR="00181D4C" w:rsidRPr="00090A21" w:rsidTr="004402A0">
        <w:trPr>
          <w:trHeight w:val="23"/>
          <w:tblHeader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D4C" w:rsidRPr="00090A21" w:rsidRDefault="00181D4C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4C" w:rsidRPr="00090A21" w:rsidRDefault="00181D4C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4C" w:rsidRPr="00090A21" w:rsidRDefault="00181D4C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4C" w:rsidRPr="00090A21" w:rsidRDefault="00181D4C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4C" w:rsidRPr="00090A21" w:rsidRDefault="00181D4C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4C" w:rsidRPr="00090A21" w:rsidRDefault="00181D4C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4C" w:rsidRPr="00090A21" w:rsidRDefault="00181D4C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4C" w:rsidRPr="00090A21" w:rsidRDefault="00181D4C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4C" w:rsidRPr="00090A21" w:rsidRDefault="00181D4C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9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AC294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Комплекс процессных мероприятий «Развитие ме</w:t>
            </w:r>
            <w:r w:rsidRPr="00090A21">
              <w:rPr>
                <w:sz w:val="20"/>
                <w:szCs w:val="22"/>
              </w:rPr>
              <w:t>ж</w:t>
            </w:r>
            <w:r w:rsidRPr="00090A21">
              <w:rPr>
                <w:sz w:val="20"/>
                <w:szCs w:val="22"/>
              </w:rPr>
              <w:t>бюджетных отношений с местными бюджетами и создание условий для эффективного и ответственн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го управления муниципальными финансами» – вс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26 440 881,1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22 681 197,5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20 096 364,2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20 096 364,2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20 096 364,2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20 096 364,2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20 096 364,2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60500F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149 603 899,6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 Республики Татарстан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26 440 881,1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22 681 197,5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20 096 364,2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20 096 364,2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20 096 364,2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20 096 364,2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20 096 364,2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spacing w:line="228" w:lineRule="auto"/>
              <w:jc w:val="center"/>
              <w:rPr>
                <w:sz w:val="20"/>
              </w:rPr>
            </w:pPr>
            <w:r w:rsidRPr="00090A21">
              <w:rPr>
                <w:sz w:val="20"/>
              </w:rPr>
              <w:t>149 603 899,6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бюджеты территориальных государственных вн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 xml:space="preserve">бюджетных фондов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867D82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 xml:space="preserve">Осуществлено выравнивание уровня бюджетной обеспеченности муниципальных районов (городских округов) </w:t>
            </w:r>
            <w:r w:rsidRPr="00090A21">
              <w:rPr>
                <w:sz w:val="20"/>
              </w:rPr>
              <w:t xml:space="preserve">– </w:t>
            </w:r>
            <w:r w:rsidRPr="00090A21">
              <w:rPr>
                <w:rFonts w:eastAsiaTheme="minorHAnsi"/>
                <w:sz w:val="20"/>
                <w:lang w:eastAsia="en-US"/>
              </w:rPr>
              <w:t>всего</w:t>
            </w:r>
            <w:r w:rsidRPr="00090A21">
              <w:rPr>
                <w:sz w:val="20"/>
                <w:lang w:eastAsia="en-US"/>
              </w:rPr>
              <w:t>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1 285 292,4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1 454 571,6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1 194 258,9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1 194 258,9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1 194 258,9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1 194 258,9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1 194 258,9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60500F">
            <w:pPr>
              <w:widowControl w:val="0"/>
              <w:spacing w:line="228" w:lineRule="auto"/>
              <w:ind w:left="-108" w:right="-151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8 711 158,5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 Республики Татарстан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82CC5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1 285 292,4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82CC5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1 454 571,6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82CC5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1 194 258,9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1 194 258,9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1 194 258,9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1 194 258,9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1 194 258,9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51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8 711 158,5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бюджеты территориальных государственных вн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бюджетных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867D82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AC294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Осуществлено содействие муниципальным районам по обеспечению сбалансированности бюджетов п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 xml:space="preserve">селений </w:t>
            </w:r>
            <w:r w:rsidRPr="00090A21">
              <w:rPr>
                <w:sz w:val="20"/>
              </w:rPr>
              <w:t xml:space="preserve">– </w:t>
            </w:r>
            <w:r w:rsidRPr="00090A21">
              <w:rPr>
                <w:rFonts w:eastAsiaTheme="minorHAnsi"/>
                <w:sz w:val="20"/>
                <w:lang w:eastAsia="en-US"/>
              </w:rPr>
              <w:t>всего</w:t>
            </w:r>
            <w:r w:rsidRPr="00090A21">
              <w:rPr>
                <w:sz w:val="20"/>
                <w:lang w:eastAsia="en-US"/>
              </w:rPr>
              <w:t>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1 777 240,8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1 758 709,5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1 799 839,0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1 799 839,0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1 799 839,0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1 799 839,0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1 799 839,0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60500F">
            <w:pPr>
              <w:widowControl w:val="0"/>
              <w:spacing w:line="228" w:lineRule="auto"/>
              <w:ind w:left="-108" w:right="-151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12 535 145,3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 Республики Татарстан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82CC5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1 777 240,8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82CC5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1 758 709,5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82CC5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1 799 839,0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1 799 839,0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1 799 839,0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1 799 839,0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1 799 839,0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51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12 535 145,3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бюджеты территориальных государственных вн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бюджетных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867D82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BE0B9C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Осуществлены меры по обеспечению сбалансир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ванности бюджетов муниципальных районов (горо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ских округов) –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23 014 301,0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19 119 784,8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17 043 576,8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17 043 576,8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17 043 576,8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17 043 576,8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17 043 576,8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60500F">
            <w:pPr>
              <w:widowControl w:val="0"/>
              <w:spacing w:line="228" w:lineRule="auto"/>
              <w:ind w:left="-108" w:right="-151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127 351 969,8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 Республики Татарстан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82CC5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23 014 301,0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82CC5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19 119 784,8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82CC5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17 043 576,8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17 043 576,8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17 043 576,8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17 043 576,8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17 043 576,8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51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127 351 969,8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бюджеты территориальных государственных вн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бюджетных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867D82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AC294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Осуществлены меры по выравниванию уровня бю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 xml:space="preserve">жетной обеспеченности поселений </w:t>
            </w:r>
            <w:r w:rsidRPr="00090A21">
              <w:rPr>
                <w:sz w:val="20"/>
              </w:rPr>
              <w:t xml:space="preserve">– </w:t>
            </w:r>
            <w:r w:rsidRPr="00090A21">
              <w:rPr>
                <w:rFonts w:eastAsiaTheme="minorHAnsi"/>
                <w:sz w:val="20"/>
                <w:lang w:eastAsia="en-US"/>
              </w:rPr>
              <w:t>всего</w:t>
            </w:r>
            <w:r w:rsidRPr="00090A21">
              <w:rPr>
                <w:sz w:val="20"/>
                <w:lang w:eastAsia="en-US"/>
              </w:rPr>
              <w:t>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364 046,9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348 131,6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58 689,5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58 689,5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58 689,5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58 689,5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58 689,5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60500F">
            <w:pPr>
              <w:widowControl w:val="0"/>
              <w:spacing w:line="228" w:lineRule="auto"/>
              <w:ind w:left="-108" w:right="-151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1 005 626,0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 Республики Татарстан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82CC5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364 046,9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82CC5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348 131,6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82CC5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58 689,5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58 689,5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58 689,5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58 689,5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58 689,5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F26372">
            <w:pPr>
              <w:widowControl w:val="0"/>
              <w:spacing w:line="228" w:lineRule="auto"/>
              <w:ind w:left="-108" w:right="-151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1 005 626,0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бюджеты территориальных государственных вн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бюджетных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Проведен мониторинг качества управления фина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сами и платежеспособности муниципальных образ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 xml:space="preserve">ваний Республики Татарстан </w:t>
            </w:r>
            <w:r w:rsidRPr="00090A21">
              <w:rPr>
                <w:sz w:val="20"/>
              </w:rPr>
              <w:t xml:space="preserve">– </w:t>
            </w:r>
            <w:r w:rsidRPr="00090A21">
              <w:rPr>
                <w:rFonts w:eastAsiaTheme="minorHAnsi"/>
                <w:sz w:val="20"/>
                <w:lang w:eastAsia="en-US"/>
              </w:rPr>
              <w:t>всего</w:t>
            </w:r>
            <w:r w:rsidRPr="00090A21">
              <w:rPr>
                <w:sz w:val="20"/>
                <w:lang w:eastAsia="en-US"/>
              </w:rPr>
              <w:t>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lastRenderedPageBreak/>
              <w:t>бюджет Республики Татарстан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бюджеты территориальных государственных вн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бюджетных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FE5FC6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С муниципальными образованиями Республики Т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тарстан заключены соглашения, которые предусма</w:t>
            </w:r>
            <w:r w:rsidRPr="00090A21">
              <w:rPr>
                <w:sz w:val="20"/>
                <w:szCs w:val="22"/>
              </w:rPr>
              <w:t>т</w:t>
            </w:r>
            <w:r w:rsidRPr="00090A21">
              <w:rPr>
                <w:sz w:val="20"/>
                <w:szCs w:val="22"/>
              </w:rPr>
              <w:t>ривают меры по социально-экономическому разв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тию и оздоровлению финансов муниципальных о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разований Республики Татарстан, получающих д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тации на выравнивание бюджетной обеспеченности муниципальных районов (городских округов) из бюджета Республики Татарстан и (или) доходы по заменяющим указанные дотации дополнительным нормативам отчислений от налога на доходы физ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 xml:space="preserve">ческих лиц, </w:t>
            </w:r>
            <w:r w:rsidRPr="00090A21">
              <w:rPr>
                <w:sz w:val="20"/>
              </w:rPr>
              <w:t xml:space="preserve">– </w:t>
            </w:r>
            <w:r w:rsidRPr="00090A21">
              <w:rPr>
                <w:rFonts w:eastAsiaTheme="minorHAnsi"/>
                <w:sz w:val="20"/>
                <w:lang w:eastAsia="en-US"/>
              </w:rPr>
              <w:t>всего</w:t>
            </w:r>
            <w:r w:rsidRPr="00090A21">
              <w:rPr>
                <w:sz w:val="20"/>
                <w:lang w:eastAsia="en-US"/>
              </w:rPr>
              <w:t>, в том числе: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28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 Республики Татарстан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075FF1">
            <w:pPr>
              <w:widowControl w:val="0"/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6E3978">
            <w:pPr>
              <w:widowControl w:val="0"/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бюджеты территориальных государственных вн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бюджетных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6E3978">
            <w:pPr>
              <w:widowControl w:val="0"/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6E3978">
            <w:pPr>
              <w:widowControl w:val="0"/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6E3978">
            <w:pPr>
              <w:widowControl w:val="0"/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AC2941">
            <w:pPr>
              <w:widowControl w:val="0"/>
              <w:spacing w:line="240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Осуществлен контроль за исполнением соглашений, которые предусматривают меры по социально-экономическому развитию и оздоровлению фина</w:t>
            </w:r>
            <w:r w:rsidRPr="00090A21">
              <w:rPr>
                <w:sz w:val="20"/>
                <w:szCs w:val="22"/>
              </w:rPr>
              <w:t>н</w:t>
            </w:r>
            <w:r w:rsidRPr="00090A21">
              <w:rPr>
                <w:sz w:val="20"/>
                <w:szCs w:val="22"/>
              </w:rPr>
              <w:t>сов муниципальных образований Республики Тата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стан, получающих дотации на выравнивание бю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жетной обеспеченности муниципальных районов (городских округов) из бюджета Республики Тата</w:t>
            </w:r>
            <w:r w:rsidRPr="00090A21">
              <w:rPr>
                <w:sz w:val="20"/>
                <w:szCs w:val="22"/>
              </w:rPr>
              <w:t>р</w:t>
            </w:r>
            <w:r w:rsidRPr="00090A21">
              <w:rPr>
                <w:sz w:val="20"/>
                <w:szCs w:val="22"/>
              </w:rPr>
              <w:t>стан и (или) доходы по заменяющим указанные д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 xml:space="preserve">тации дополнительным нормативам отчислений от налога на доходы физических лиц </w:t>
            </w:r>
            <w:r w:rsidRPr="00090A21">
              <w:rPr>
                <w:sz w:val="20"/>
              </w:rPr>
              <w:t xml:space="preserve">– </w:t>
            </w:r>
            <w:r w:rsidRPr="00090A21">
              <w:rPr>
                <w:rFonts w:eastAsiaTheme="minorHAnsi"/>
                <w:sz w:val="20"/>
                <w:lang w:eastAsia="en-US"/>
              </w:rPr>
              <w:t>всего</w:t>
            </w:r>
            <w:r w:rsidRPr="00090A21">
              <w:rPr>
                <w:sz w:val="20"/>
                <w:lang w:eastAsia="en-US"/>
              </w:rPr>
              <w:t>, в том числе: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6E3978">
            <w:pPr>
              <w:widowControl w:val="0"/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AC2941">
            <w:pPr>
              <w:widowControl w:val="0"/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AC2941">
            <w:pPr>
              <w:jc w:val="center"/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AC2941">
            <w:pPr>
              <w:widowControl w:val="0"/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 Республики Татарстан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AC2941">
            <w:pPr>
              <w:jc w:val="center"/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AC2941">
            <w:pPr>
              <w:widowControl w:val="0"/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бюджеты территориальных государственных вн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бюджетных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AC2941">
            <w:pPr>
              <w:jc w:val="center"/>
            </w:pPr>
            <w:r w:rsidRPr="00090A21">
              <w:rPr>
                <w:sz w:val="20"/>
                <w:szCs w:val="22"/>
              </w:rPr>
              <w:t>0,0</w:t>
            </w:r>
          </w:p>
        </w:tc>
      </w:tr>
      <w:tr w:rsidR="0060500F" w:rsidRPr="00090A21" w:rsidTr="004402A0">
        <w:trPr>
          <w:trHeight w:val="2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00F" w:rsidRPr="00090A21" w:rsidRDefault="0060500F" w:rsidP="00AC2941">
            <w:pPr>
              <w:widowControl w:val="0"/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4402A0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DF4478">
            <w:pPr>
              <w:widowControl w:val="0"/>
              <w:spacing w:line="240" w:lineRule="auto"/>
              <w:ind w:left="-108" w:right="-108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0F" w:rsidRPr="00090A21" w:rsidRDefault="0060500F" w:rsidP="00AC2941">
            <w:pPr>
              <w:jc w:val="center"/>
            </w:pPr>
            <w:r w:rsidRPr="00090A21">
              <w:rPr>
                <w:sz w:val="20"/>
                <w:szCs w:val="22"/>
              </w:rPr>
              <w:t>0,0</w:t>
            </w:r>
          </w:p>
        </w:tc>
      </w:tr>
    </w:tbl>
    <w:p w:rsidR="0020391D" w:rsidRPr="00090A21" w:rsidRDefault="0020391D" w:rsidP="0020391D">
      <w:pPr>
        <w:widowControl w:val="0"/>
        <w:spacing w:line="240" w:lineRule="auto"/>
        <w:ind w:firstLine="720"/>
        <w:jc w:val="center"/>
        <w:rPr>
          <w:szCs w:val="24"/>
        </w:rPr>
      </w:pPr>
    </w:p>
    <w:p w:rsidR="00075FF1" w:rsidRPr="00090A21" w:rsidRDefault="00075FF1" w:rsidP="00AC2941">
      <w:pPr>
        <w:widowControl w:val="0"/>
        <w:spacing w:line="240" w:lineRule="auto"/>
        <w:jc w:val="center"/>
        <w:rPr>
          <w:szCs w:val="28"/>
        </w:rPr>
      </w:pPr>
      <w:r w:rsidRPr="00090A21">
        <w:rPr>
          <w:szCs w:val="28"/>
        </w:rPr>
        <w:t>6. План реализации комплекса процессных мероприятий в текущем году</w:t>
      </w:r>
    </w:p>
    <w:p w:rsidR="00075FF1" w:rsidRPr="00090A21" w:rsidRDefault="00075FF1" w:rsidP="00AC2941">
      <w:pPr>
        <w:widowControl w:val="0"/>
        <w:spacing w:line="240" w:lineRule="auto"/>
        <w:jc w:val="center"/>
        <w:rPr>
          <w:sz w:val="32"/>
          <w:szCs w:val="32"/>
        </w:rPr>
      </w:pPr>
    </w:p>
    <w:tbl>
      <w:tblPr>
        <w:tblStyle w:val="12"/>
        <w:tblW w:w="14992" w:type="dxa"/>
        <w:tblBorders>
          <w:bottom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4365"/>
        <w:gridCol w:w="1276"/>
        <w:gridCol w:w="1276"/>
        <w:gridCol w:w="4961"/>
        <w:gridCol w:w="2268"/>
      </w:tblGrid>
      <w:tr w:rsidR="00075FF1" w:rsidRPr="00090A21" w:rsidTr="00075FF1">
        <w:trPr>
          <w:trHeight w:val="23"/>
        </w:trPr>
        <w:tc>
          <w:tcPr>
            <w:tcW w:w="846" w:type="dxa"/>
            <w:vMerge w:val="restart"/>
          </w:tcPr>
          <w:p w:rsidR="00075FF1" w:rsidRPr="00090A21" w:rsidRDefault="00075FF1" w:rsidP="006E3978">
            <w:pPr>
              <w:widowControl w:val="0"/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№</w:t>
            </w:r>
          </w:p>
          <w:p w:rsidR="00075FF1" w:rsidRPr="00090A21" w:rsidRDefault="00075FF1" w:rsidP="006E3978">
            <w:pPr>
              <w:widowControl w:val="0"/>
              <w:spacing w:line="240" w:lineRule="auto"/>
              <w:jc w:val="center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п</w:t>
            </w:r>
            <w:proofErr w:type="gramEnd"/>
            <w:r w:rsidRPr="00090A21">
              <w:rPr>
                <w:sz w:val="20"/>
                <w:szCs w:val="22"/>
              </w:rPr>
              <w:t>/п</w:t>
            </w:r>
          </w:p>
        </w:tc>
        <w:tc>
          <w:tcPr>
            <w:tcW w:w="4365" w:type="dxa"/>
            <w:vMerge w:val="restart"/>
          </w:tcPr>
          <w:p w:rsidR="00075FF1" w:rsidRPr="00090A21" w:rsidRDefault="00075FF1" w:rsidP="006E3978">
            <w:pPr>
              <w:widowControl w:val="0"/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Наименование мероприятия (результата)</w:t>
            </w:r>
          </w:p>
        </w:tc>
        <w:tc>
          <w:tcPr>
            <w:tcW w:w="2552" w:type="dxa"/>
            <w:gridSpan w:val="2"/>
          </w:tcPr>
          <w:p w:rsidR="00075FF1" w:rsidRPr="00090A21" w:rsidRDefault="00075FF1" w:rsidP="006E3978">
            <w:pPr>
              <w:widowControl w:val="0"/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Срок реализации</w:t>
            </w:r>
          </w:p>
        </w:tc>
        <w:tc>
          <w:tcPr>
            <w:tcW w:w="4961" w:type="dxa"/>
            <w:vMerge w:val="restart"/>
          </w:tcPr>
          <w:p w:rsidR="00075FF1" w:rsidRPr="00090A21" w:rsidRDefault="00075FF1" w:rsidP="006E3978">
            <w:pPr>
              <w:widowControl w:val="0"/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Вид подтверждающего документа</w:t>
            </w:r>
          </w:p>
        </w:tc>
        <w:tc>
          <w:tcPr>
            <w:tcW w:w="2268" w:type="dxa"/>
            <w:vMerge w:val="restart"/>
          </w:tcPr>
          <w:p w:rsidR="00AE7E78" w:rsidRPr="00090A21" w:rsidRDefault="00075FF1" w:rsidP="006E3978">
            <w:pPr>
              <w:widowControl w:val="0"/>
              <w:spacing w:line="240" w:lineRule="auto"/>
              <w:jc w:val="center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Информационная с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 xml:space="preserve">стема (источник </w:t>
            </w:r>
            <w:proofErr w:type="gramEnd"/>
          </w:p>
          <w:p w:rsidR="00075FF1" w:rsidRPr="00090A21" w:rsidRDefault="00075FF1" w:rsidP="006E3978">
            <w:pPr>
              <w:widowControl w:val="0"/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данных)</w:t>
            </w:r>
          </w:p>
        </w:tc>
      </w:tr>
      <w:tr w:rsidR="00075FF1" w:rsidRPr="00090A21" w:rsidTr="00075FF1">
        <w:trPr>
          <w:trHeight w:val="23"/>
        </w:trPr>
        <w:tc>
          <w:tcPr>
            <w:tcW w:w="846" w:type="dxa"/>
            <w:vMerge/>
          </w:tcPr>
          <w:p w:rsidR="00075FF1" w:rsidRPr="00090A21" w:rsidRDefault="00075FF1" w:rsidP="006E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4365" w:type="dxa"/>
            <w:vMerge/>
          </w:tcPr>
          <w:p w:rsidR="00075FF1" w:rsidRPr="00090A21" w:rsidRDefault="00075FF1" w:rsidP="006E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075FF1" w:rsidRPr="00090A21" w:rsidRDefault="00075FF1" w:rsidP="006E3978">
            <w:pPr>
              <w:widowControl w:val="0"/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начало</w:t>
            </w:r>
          </w:p>
        </w:tc>
        <w:tc>
          <w:tcPr>
            <w:tcW w:w="1276" w:type="dxa"/>
          </w:tcPr>
          <w:p w:rsidR="00075FF1" w:rsidRPr="00090A21" w:rsidRDefault="00075FF1" w:rsidP="006E3978">
            <w:pPr>
              <w:widowControl w:val="0"/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окончание</w:t>
            </w:r>
          </w:p>
        </w:tc>
        <w:tc>
          <w:tcPr>
            <w:tcW w:w="4961" w:type="dxa"/>
            <w:vMerge/>
          </w:tcPr>
          <w:p w:rsidR="00075FF1" w:rsidRPr="00090A21" w:rsidRDefault="00075FF1" w:rsidP="006E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2268" w:type="dxa"/>
            <w:vMerge/>
          </w:tcPr>
          <w:p w:rsidR="00075FF1" w:rsidRPr="00090A21" w:rsidRDefault="00075FF1" w:rsidP="006E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2"/>
              </w:rPr>
            </w:pPr>
          </w:p>
        </w:tc>
      </w:tr>
    </w:tbl>
    <w:p w:rsidR="00075FF1" w:rsidRPr="00090A21" w:rsidRDefault="00075FF1" w:rsidP="006E3978">
      <w:pPr>
        <w:spacing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Style w:val="12"/>
        <w:tblW w:w="14991" w:type="dxa"/>
        <w:tblLayout w:type="fixed"/>
        <w:tblLook w:val="0400" w:firstRow="0" w:lastRow="0" w:firstColumn="0" w:lastColumn="0" w:noHBand="0" w:noVBand="1"/>
      </w:tblPr>
      <w:tblGrid>
        <w:gridCol w:w="846"/>
        <w:gridCol w:w="4365"/>
        <w:gridCol w:w="1276"/>
        <w:gridCol w:w="1276"/>
        <w:gridCol w:w="4961"/>
        <w:gridCol w:w="2267"/>
      </w:tblGrid>
      <w:tr w:rsidR="00075FF1" w:rsidRPr="00090A21" w:rsidTr="00075FF1">
        <w:trPr>
          <w:trHeight w:val="23"/>
          <w:tblHeader/>
        </w:trPr>
        <w:tc>
          <w:tcPr>
            <w:tcW w:w="846" w:type="dxa"/>
          </w:tcPr>
          <w:p w:rsidR="00075FF1" w:rsidRPr="00090A21" w:rsidRDefault="00075FF1" w:rsidP="006E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1</w:t>
            </w:r>
          </w:p>
        </w:tc>
        <w:tc>
          <w:tcPr>
            <w:tcW w:w="4365" w:type="dxa"/>
          </w:tcPr>
          <w:p w:rsidR="00075FF1" w:rsidRPr="00090A21" w:rsidRDefault="00075FF1" w:rsidP="006E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075FF1" w:rsidRPr="00090A21" w:rsidRDefault="00075FF1" w:rsidP="006E3978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075FF1" w:rsidRPr="00090A21" w:rsidRDefault="00075FF1" w:rsidP="006E3978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4</w:t>
            </w:r>
          </w:p>
        </w:tc>
        <w:tc>
          <w:tcPr>
            <w:tcW w:w="4961" w:type="dxa"/>
          </w:tcPr>
          <w:p w:rsidR="00075FF1" w:rsidRPr="00090A21" w:rsidRDefault="00075FF1" w:rsidP="006E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</w:tcPr>
          <w:p w:rsidR="00075FF1" w:rsidRPr="00090A21" w:rsidRDefault="00075FF1" w:rsidP="006E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6</w:t>
            </w:r>
          </w:p>
        </w:tc>
      </w:tr>
      <w:tr w:rsidR="00075FF1" w:rsidRPr="00090A21" w:rsidTr="00075FF1">
        <w:trPr>
          <w:trHeight w:val="23"/>
        </w:trPr>
        <w:tc>
          <w:tcPr>
            <w:tcW w:w="846" w:type="dxa"/>
          </w:tcPr>
          <w:p w:rsidR="00075FF1" w:rsidRPr="00090A21" w:rsidRDefault="00075FF1" w:rsidP="006E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1.</w:t>
            </w:r>
          </w:p>
        </w:tc>
        <w:tc>
          <w:tcPr>
            <w:tcW w:w="14145" w:type="dxa"/>
            <w:gridSpan w:val="5"/>
          </w:tcPr>
          <w:p w:rsidR="00075FF1" w:rsidRPr="00090A21" w:rsidRDefault="00075FF1" w:rsidP="0014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Организация направления муниципальным образованиям Республики Татарстан межбюджетных трансфертов для выравнивания их бюджетной обеспеченности, обеспечения сбалансированности местных бюджетов, социально-экономического развития и исполнения делегированных полномочий</w:t>
            </w:r>
          </w:p>
        </w:tc>
      </w:tr>
      <w:tr w:rsidR="0069532C" w:rsidRPr="00090A21" w:rsidTr="00075FF1">
        <w:trPr>
          <w:trHeight w:val="23"/>
        </w:trPr>
        <w:tc>
          <w:tcPr>
            <w:tcW w:w="846" w:type="dxa"/>
          </w:tcPr>
          <w:p w:rsidR="0069532C" w:rsidRPr="00090A21" w:rsidRDefault="0069532C" w:rsidP="006E3978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1.1.</w:t>
            </w:r>
          </w:p>
        </w:tc>
        <w:tc>
          <w:tcPr>
            <w:tcW w:w="4365" w:type="dxa"/>
          </w:tcPr>
          <w:p w:rsidR="0069532C" w:rsidRPr="00090A21" w:rsidRDefault="0069532C" w:rsidP="006E3978">
            <w:pPr>
              <w:widowControl w:val="0"/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Осуществлено выравнивание уровня бюдже</w:t>
            </w:r>
            <w:r w:rsidRPr="00090A21">
              <w:rPr>
                <w:sz w:val="20"/>
                <w:szCs w:val="22"/>
              </w:rPr>
              <w:t>т</w:t>
            </w:r>
            <w:r w:rsidRPr="00090A21">
              <w:rPr>
                <w:sz w:val="20"/>
                <w:szCs w:val="22"/>
              </w:rPr>
              <w:t xml:space="preserve">ной обеспеченности муниципальных районов (городских округов) </w:t>
            </w:r>
          </w:p>
        </w:tc>
        <w:tc>
          <w:tcPr>
            <w:tcW w:w="1276" w:type="dxa"/>
          </w:tcPr>
          <w:p w:rsidR="0069532C" w:rsidRPr="00090A21" w:rsidRDefault="0069532C" w:rsidP="006E3978">
            <w:pPr>
              <w:widowControl w:val="0"/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01.01.2024</w:t>
            </w:r>
          </w:p>
        </w:tc>
        <w:tc>
          <w:tcPr>
            <w:tcW w:w="1276" w:type="dxa"/>
          </w:tcPr>
          <w:p w:rsidR="0069532C" w:rsidRPr="00090A21" w:rsidRDefault="0069532C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31.12.2030</w:t>
            </w:r>
          </w:p>
        </w:tc>
        <w:tc>
          <w:tcPr>
            <w:tcW w:w="4961" w:type="dxa"/>
          </w:tcPr>
          <w:p w:rsidR="0069532C" w:rsidRPr="00090A21" w:rsidRDefault="0069532C" w:rsidP="006E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1) закон Республики Татарстан о бюджете Республики Татарстан на очередной финансовый год и на план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вый период;</w:t>
            </w:r>
          </w:p>
          <w:p w:rsidR="0069532C" w:rsidRPr="00090A21" w:rsidRDefault="0069532C" w:rsidP="006E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2) отчет об исполнении консолидированного бюджета субъекта Российской Федерации и бюджета террит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риального государственного внебюджетного фонда (отчетная форма 0503317)</w:t>
            </w:r>
          </w:p>
        </w:tc>
        <w:tc>
          <w:tcPr>
            <w:tcW w:w="2267" w:type="dxa"/>
          </w:tcPr>
          <w:p w:rsidR="0069532C" w:rsidRPr="00090A21" w:rsidRDefault="0069532C" w:rsidP="006E3978">
            <w:pPr>
              <w:widowControl w:val="0"/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государственная инт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грированная информ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ционная система управления общ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ственными финансами «Электронный бю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жет»</w:t>
            </w:r>
          </w:p>
        </w:tc>
      </w:tr>
      <w:tr w:rsidR="0069532C" w:rsidRPr="00090A21" w:rsidTr="00075FF1">
        <w:trPr>
          <w:trHeight w:val="23"/>
        </w:trPr>
        <w:tc>
          <w:tcPr>
            <w:tcW w:w="846" w:type="dxa"/>
          </w:tcPr>
          <w:p w:rsidR="0069532C" w:rsidRPr="00090A21" w:rsidRDefault="0069532C" w:rsidP="00075FF1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1.2.</w:t>
            </w:r>
          </w:p>
        </w:tc>
        <w:tc>
          <w:tcPr>
            <w:tcW w:w="4365" w:type="dxa"/>
          </w:tcPr>
          <w:p w:rsidR="0069532C" w:rsidRPr="00090A21" w:rsidRDefault="0069532C" w:rsidP="00AC2941">
            <w:pPr>
              <w:widowControl w:val="0"/>
              <w:spacing w:line="240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Осуществлено содействие муниципальным районам по обеспечению сбалансированности бюджетов поселений Республики Татарстан</w:t>
            </w:r>
          </w:p>
        </w:tc>
        <w:tc>
          <w:tcPr>
            <w:tcW w:w="1276" w:type="dxa"/>
          </w:tcPr>
          <w:p w:rsidR="0069532C" w:rsidRPr="00090A21" w:rsidRDefault="0069532C" w:rsidP="00075FF1">
            <w:pPr>
              <w:widowControl w:val="0"/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01.01.2024</w:t>
            </w:r>
          </w:p>
        </w:tc>
        <w:tc>
          <w:tcPr>
            <w:tcW w:w="1276" w:type="dxa"/>
          </w:tcPr>
          <w:p w:rsidR="0069532C" w:rsidRPr="00090A21" w:rsidRDefault="0069532C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31.12.2030</w:t>
            </w:r>
          </w:p>
        </w:tc>
        <w:tc>
          <w:tcPr>
            <w:tcW w:w="4961" w:type="dxa"/>
          </w:tcPr>
          <w:p w:rsidR="0069532C" w:rsidRPr="00090A21" w:rsidRDefault="0069532C" w:rsidP="00FE5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1) закон Республики Татарстан о бюджете Республики Татарстан на очередной финансовый год и на план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вый период;</w:t>
            </w:r>
            <w:r w:rsidRPr="00090A21">
              <w:rPr>
                <w:sz w:val="20"/>
                <w:szCs w:val="22"/>
              </w:rPr>
              <w:br/>
              <w:t>2) отчет об исполнении консолидированного бюджета субъекта Российской Федерации и бюджета террит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риального государственного внебюджетного фонда (отчетная форма 0503317)</w:t>
            </w:r>
          </w:p>
        </w:tc>
        <w:tc>
          <w:tcPr>
            <w:tcW w:w="2267" w:type="dxa"/>
          </w:tcPr>
          <w:p w:rsidR="0069532C" w:rsidRPr="00090A21" w:rsidRDefault="0069532C" w:rsidP="00AC2941">
            <w:pPr>
              <w:widowControl w:val="0"/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государственная инт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грированная информ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ционная система управления общ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ственными финансами «Электронный бю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жет»</w:t>
            </w:r>
          </w:p>
        </w:tc>
      </w:tr>
      <w:tr w:rsidR="0069532C" w:rsidRPr="00090A21" w:rsidTr="00075FF1">
        <w:trPr>
          <w:trHeight w:val="23"/>
        </w:trPr>
        <w:tc>
          <w:tcPr>
            <w:tcW w:w="846" w:type="dxa"/>
          </w:tcPr>
          <w:p w:rsidR="0069532C" w:rsidRPr="00090A21" w:rsidRDefault="0069532C" w:rsidP="00075FF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1.3.</w:t>
            </w:r>
          </w:p>
        </w:tc>
        <w:tc>
          <w:tcPr>
            <w:tcW w:w="4365" w:type="dxa"/>
          </w:tcPr>
          <w:p w:rsidR="0069532C" w:rsidRPr="00090A21" w:rsidRDefault="0069532C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Осуществлены меры по обеспечению сбаланс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 xml:space="preserve">рованности бюджетов муниципальных районов (городских округов) </w:t>
            </w:r>
          </w:p>
        </w:tc>
        <w:tc>
          <w:tcPr>
            <w:tcW w:w="1276" w:type="dxa"/>
          </w:tcPr>
          <w:p w:rsidR="0069532C" w:rsidRPr="00090A21" w:rsidRDefault="0069532C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01.01.2024</w:t>
            </w:r>
          </w:p>
        </w:tc>
        <w:tc>
          <w:tcPr>
            <w:tcW w:w="1276" w:type="dxa"/>
          </w:tcPr>
          <w:p w:rsidR="0069532C" w:rsidRPr="00090A21" w:rsidRDefault="0069532C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31.12.2030</w:t>
            </w:r>
          </w:p>
        </w:tc>
        <w:tc>
          <w:tcPr>
            <w:tcW w:w="4961" w:type="dxa"/>
          </w:tcPr>
          <w:p w:rsidR="0069532C" w:rsidRPr="00090A21" w:rsidRDefault="0069532C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1) закон Республики Татарстан о бюджете Республики Татарстан на очередной финансовый год и на план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вый период;</w:t>
            </w:r>
          </w:p>
          <w:p w:rsidR="0069532C" w:rsidRPr="00090A21" w:rsidRDefault="0069532C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2) отчет об исполнении консолидированного бюджета субъекта Российской Федерации и бюджета террит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риального государственного внебюджетного фонда (отчетная форма 0503317)</w:t>
            </w:r>
          </w:p>
        </w:tc>
        <w:tc>
          <w:tcPr>
            <w:tcW w:w="2267" w:type="dxa"/>
          </w:tcPr>
          <w:p w:rsidR="0069532C" w:rsidRPr="00090A21" w:rsidRDefault="0069532C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государственная инт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грированная информ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ционная система управления общ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ственными финансами «Электронный бю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жет»</w:t>
            </w:r>
          </w:p>
        </w:tc>
      </w:tr>
      <w:tr w:rsidR="0069532C" w:rsidRPr="00090A21" w:rsidTr="00075FF1">
        <w:trPr>
          <w:trHeight w:val="23"/>
        </w:trPr>
        <w:tc>
          <w:tcPr>
            <w:tcW w:w="846" w:type="dxa"/>
          </w:tcPr>
          <w:p w:rsidR="0069532C" w:rsidRPr="00090A21" w:rsidRDefault="0069532C" w:rsidP="00075FF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1.4.</w:t>
            </w:r>
          </w:p>
        </w:tc>
        <w:tc>
          <w:tcPr>
            <w:tcW w:w="4365" w:type="dxa"/>
          </w:tcPr>
          <w:p w:rsidR="0069532C" w:rsidRPr="00090A21" w:rsidRDefault="0069532C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Осуществлены меры по выравниванию уровня бюджетной обеспеченности поселений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</w:t>
            </w:r>
          </w:p>
        </w:tc>
        <w:tc>
          <w:tcPr>
            <w:tcW w:w="1276" w:type="dxa"/>
          </w:tcPr>
          <w:p w:rsidR="0069532C" w:rsidRPr="00090A21" w:rsidRDefault="0069532C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01.01.2024</w:t>
            </w:r>
          </w:p>
        </w:tc>
        <w:tc>
          <w:tcPr>
            <w:tcW w:w="1276" w:type="dxa"/>
          </w:tcPr>
          <w:p w:rsidR="0069532C" w:rsidRPr="00090A21" w:rsidRDefault="0069532C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31.12.2030</w:t>
            </w:r>
          </w:p>
        </w:tc>
        <w:tc>
          <w:tcPr>
            <w:tcW w:w="4961" w:type="dxa"/>
          </w:tcPr>
          <w:p w:rsidR="0069532C" w:rsidRPr="00090A21" w:rsidRDefault="0069532C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1) закон Республики Татарстан о бюджете Республики Татарстан на очередной финансовый год и на план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вый период;</w:t>
            </w:r>
          </w:p>
          <w:p w:rsidR="0069532C" w:rsidRPr="00090A21" w:rsidRDefault="0069532C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2) отчет об исполнении консолидированного бюджета субъекта Российской Федерации и бюджета террит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риального государственного внебюджетного фонда (отчетная форма 0503317)</w:t>
            </w:r>
          </w:p>
        </w:tc>
        <w:tc>
          <w:tcPr>
            <w:tcW w:w="2267" w:type="dxa"/>
          </w:tcPr>
          <w:p w:rsidR="0069532C" w:rsidRPr="00090A21" w:rsidRDefault="0069532C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государственная инт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грированная информ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ционная система управления общ</w:t>
            </w:r>
            <w:r w:rsidRPr="00090A21">
              <w:rPr>
                <w:sz w:val="20"/>
                <w:szCs w:val="22"/>
              </w:rPr>
              <w:t>е</w:t>
            </w:r>
            <w:r w:rsidRPr="00090A21">
              <w:rPr>
                <w:sz w:val="20"/>
                <w:szCs w:val="22"/>
              </w:rPr>
              <w:t>ственными финансами «Электронный бю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жет»</w:t>
            </w:r>
          </w:p>
        </w:tc>
      </w:tr>
      <w:tr w:rsidR="0069532C" w:rsidRPr="00090A21" w:rsidTr="00075FF1">
        <w:trPr>
          <w:trHeight w:val="23"/>
        </w:trPr>
        <w:tc>
          <w:tcPr>
            <w:tcW w:w="846" w:type="dxa"/>
          </w:tcPr>
          <w:p w:rsidR="0069532C" w:rsidRPr="00090A21" w:rsidRDefault="0069532C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2</w:t>
            </w:r>
            <w:r w:rsidRPr="00090A2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45" w:type="dxa"/>
            <w:gridSpan w:val="5"/>
          </w:tcPr>
          <w:p w:rsidR="0069532C" w:rsidRPr="00090A21" w:rsidRDefault="0069532C" w:rsidP="0077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Создание условий для повышения качества управления муниципальными финансами</w:t>
            </w:r>
          </w:p>
        </w:tc>
      </w:tr>
      <w:tr w:rsidR="0069532C" w:rsidRPr="00090A21" w:rsidTr="00075FF1">
        <w:trPr>
          <w:trHeight w:val="23"/>
        </w:trPr>
        <w:tc>
          <w:tcPr>
            <w:tcW w:w="846" w:type="dxa"/>
          </w:tcPr>
          <w:p w:rsidR="0069532C" w:rsidRPr="00090A21" w:rsidRDefault="0069532C" w:rsidP="00075FF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2.1.</w:t>
            </w:r>
          </w:p>
        </w:tc>
        <w:tc>
          <w:tcPr>
            <w:tcW w:w="4365" w:type="dxa"/>
          </w:tcPr>
          <w:p w:rsidR="0069532C" w:rsidRPr="00090A21" w:rsidRDefault="0069532C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Проведен мониторинг качества управления ф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нансами и платежеспособности муниципальных образований Республики Татарстан</w:t>
            </w:r>
          </w:p>
        </w:tc>
        <w:tc>
          <w:tcPr>
            <w:tcW w:w="1276" w:type="dxa"/>
          </w:tcPr>
          <w:p w:rsidR="0069532C" w:rsidRPr="00090A21" w:rsidRDefault="0069532C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01.01.2024</w:t>
            </w:r>
          </w:p>
        </w:tc>
        <w:tc>
          <w:tcPr>
            <w:tcW w:w="1276" w:type="dxa"/>
          </w:tcPr>
          <w:p w:rsidR="0069532C" w:rsidRPr="00090A21" w:rsidRDefault="0069532C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31.12.2030</w:t>
            </w:r>
          </w:p>
        </w:tc>
        <w:tc>
          <w:tcPr>
            <w:tcW w:w="4961" w:type="dxa"/>
          </w:tcPr>
          <w:p w:rsidR="0069532C" w:rsidRPr="00090A21" w:rsidRDefault="0069532C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результаты оценки качества управления финансами муниципальных образований Республики Татарстан</w:t>
            </w:r>
          </w:p>
        </w:tc>
        <w:tc>
          <w:tcPr>
            <w:tcW w:w="2267" w:type="dxa"/>
          </w:tcPr>
          <w:p w:rsidR="0069532C" w:rsidRPr="00090A21" w:rsidRDefault="0069532C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публики Татарстан</w:t>
            </w:r>
          </w:p>
        </w:tc>
      </w:tr>
      <w:tr w:rsidR="0069532C" w:rsidRPr="00090A21" w:rsidTr="00075FF1">
        <w:trPr>
          <w:trHeight w:val="23"/>
        </w:trPr>
        <w:tc>
          <w:tcPr>
            <w:tcW w:w="846" w:type="dxa"/>
          </w:tcPr>
          <w:p w:rsidR="0069532C" w:rsidRPr="00090A21" w:rsidRDefault="0069532C" w:rsidP="00075FF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4365" w:type="dxa"/>
          </w:tcPr>
          <w:p w:rsidR="0069532C" w:rsidRPr="00090A21" w:rsidRDefault="0069532C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С муниципальными образованиями Республики Татарстан заключены соглашения, которые предусматривают меры по социально-экономическому развитию и оздоровлению ф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нансов муниципальных образований Республ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ки Татарстан, получающих дотации на выра</w:t>
            </w:r>
            <w:r w:rsidRPr="00090A21">
              <w:rPr>
                <w:sz w:val="20"/>
                <w:szCs w:val="22"/>
              </w:rPr>
              <w:t>в</w:t>
            </w:r>
            <w:r w:rsidRPr="00090A21">
              <w:rPr>
                <w:sz w:val="20"/>
                <w:szCs w:val="22"/>
              </w:rPr>
              <w:t>нивание бюджетной обеспеченности муниц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пальных районов (городских округов) из бю</w:t>
            </w:r>
            <w:r w:rsidRPr="00090A21">
              <w:rPr>
                <w:sz w:val="20"/>
                <w:szCs w:val="22"/>
              </w:rPr>
              <w:t>д</w:t>
            </w:r>
            <w:r w:rsidRPr="00090A21">
              <w:rPr>
                <w:sz w:val="20"/>
                <w:szCs w:val="22"/>
              </w:rPr>
              <w:t>жета Республики Татарстан и (или) доходы по заменяющим указанные дотации дополнител</w:t>
            </w:r>
            <w:r w:rsidRPr="00090A21">
              <w:rPr>
                <w:sz w:val="20"/>
                <w:szCs w:val="22"/>
              </w:rPr>
              <w:t>ь</w:t>
            </w:r>
            <w:r w:rsidRPr="00090A21">
              <w:rPr>
                <w:sz w:val="20"/>
                <w:szCs w:val="22"/>
              </w:rPr>
              <w:t>ным нормативам отчислений от налога на дох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ды физических лиц</w:t>
            </w:r>
            <w:proofErr w:type="gramEnd"/>
          </w:p>
        </w:tc>
        <w:tc>
          <w:tcPr>
            <w:tcW w:w="1276" w:type="dxa"/>
          </w:tcPr>
          <w:p w:rsidR="0069532C" w:rsidRPr="00090A21" w:rsidRDefault="0069532C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01.01.2024</w:t>
            </w:r>
          </w:p>
        </w:tc>
        <w:tc>
          <w:tcPr>
            <w:tcW w:w="1276" w:type="dxa"/>
          </w:tcPr>
          <w:p w:rsidR="0069532C" w:rsidRPr="00090A21" w:rsidRDefault="0069532C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31.12.2030</w:t>
            </w:r>
          </w:p>
        </w:tc>
        <w:tc>
          <w:tcPr>
            <w:tcW w:w="4961" w:type="dxa"/>
          </w:tcPr>
          <w:p w:rsidR="0069532C" w:rsidRPr="00090A21" w:rsidRDefault="0069532C" w:rsidP="00075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соглашения, которые предусматривают меры по соц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ально-экономическому развитию и оздоровлению ф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нансов муниципальных образований Республики Т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тарстан, заключенные между Минфином Республики Татарстан и муниципальными образованиями Респу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лики Татарстан</w:t>
            </w:r>
          </w:p>
        </w:tc>
        <w:tc>
          <w:tcPr>
            <w:tcW w:w="2267" w:type="dxa"/>
          </w:tcPr>
          <w:p w:rsidR="0069532C" w:rsidRPr="00090A21" w:rsidRDefault="0069532C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-</w:t>
            </w:r>
          </w:p>
        </w:tc>
      </w:tr>
      <w:tr w:rsidR="0069532C" w:rsidRPr="00090A21" w:rsidTr="00075FF1">
        <w:trPr>
          <w:trHeight w:val="23"/>
        </w:trPr>
        <w:tc>
          <w:tcPr>
            <w:tcW w:w="846" w:type="dxa"/>
          </w:tcPr>
          <w:p w:rsidR="0069532C" w:rsidRPr="00090A21" w:rsidRDefault="0069532C" w:rsidP="00075FF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90A21">
              <w:rPr>
                <w:sz w:val="22"/>
                <w:szCs w:val="22"/>
              </w:rPr>
              <w:t>2.3.</w:t>
            </w:r>
          </w:p>
        </w:tc>
        <w:tc>
          <w:tcPr>
            <w:tcW w:w="4365" w:type="dxa"/>
          </w:tcPr>
          <w:p w:rsidR="0069532C" w:rsidRPr="00090A21" w:rsidRDefault="0069532C" w:rsidP="00075FF1">
            <w:pPr>
              <w:widowControl w:val="0"/>
              <w:spacing w:line="228" w:lineRule="auto"/>
              <w:jc w:val="both"/>
              <w:rPr>
                <w:sz w:val="20"/>
                <w:szCs w:val="22"/>
              </w:rPr>
            </w:pPr>
            <w:proofErr w:type="gramStart"/>
            <w:r w:rsidRPr="00090A21">
              <w:rPr>
                <w:sz w:val="20"/>
                <w:szCs w:val="22"/>
              </w:rPr>
              <w:t>Осуществлен контроль за исполнением согл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шений, которые предусматривают меры по с</w:t>
            </w:r>
            <w:r w:rsidRPr="00090A21">
              <w:rPr>
                <w:sz w:val="20"/>
                <w:szCs w:val="22"/>
              </w:rPr>
              <w:t>о</w:t>
            </w:r>
            <w:r w:rsidRPr="00090A21">
              <w:rPr>
                <w:sz w:val="20"/>
                <w:szCs w:val="22"/>
              </w:rPr>
              <w:t>циально-экономическому развитию и оздоро</w:t>
            </w:r>
            <w:r w:rsidRPr="00090A21">
              <w:rPr>
                <w:sz w:val="20"/>
                <w:szCs w:val="22"/>
              </w:rPr>
              <w:t>в</w:t>
            </w:r>
            <w:r w:rsidRPr="00090A21">
              <w:rPr>
                <w:sz w:val="20"/>
                <w:szCs w:val="22"/>
              </w:rPr>
              <w:t>лению финансов муниципальных образований Республики Татарстан, получающих дотации на выравнивание бюджетной обеспеченности м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ниципальных районов (городских округов) из бюджета Республики Татарстан и (или) доходы по заменяющим указанные дотации дополн</w:t>
            </w:r>
            <w:r w:rsidRPr="00090A21">
              <w:rPr>
                <w:sz w:val="20"/>
                <w:szCs w:val="22"/>
              </w:rPr>
              <w:t>и</w:t>
            </w:r>
            <w:r w:rsidRPr="00090A21">
              <w:rPr>
                <w:sz w:val="20"/>
                <w:szCs w:val="22"/>
              </w:rPr>
              <w:t>тельным нормативам отчислений от налога на доходы физических лиц</w:t>
            </w:r>
            <w:proofErr w:type="gramEnd"/>
          </w:p>
        </w:tc>
        <w:tc>
          <w:tcPr>
            <w:tcW w:w="1276" w:type="dxa"/>
          </w:tcPr>
          <w:p w:rsidR="0069532C" w:rsidRPr="00090A21" w:rsidRDefault="0069532C" w:rsidP="00075FF1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01.01.2024</w:t>
            </w:r>
          </w:p>
        </w:tc>
        <w:tc>
          <w:tcPr>
            <w:tcW w:w="1276" w:type="dxa"/>
          </w:tcPr>
          <w:p w:rsidR="0069532C" w:rsidRPr="00090A21" w:rsidRDefault="0069532C" w:rsidP="00D82CC5">
            <w:pPr>
              <w:widowControl w:val="0"/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31.12.2030</w:t>
            </w:r>
          </w:p>
        </w:tc>
        <w:tc>
          <w:tcPr>
            <w:tcW w:w="4961" w:type="dxa"/>
          </w:tcPr>
          <w:p w:rsidR="0069532C" w:rsidRPr="00090A21" w:rsidRDefault="0069532C" w:rsidP="00AC2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отчеты муниципальных образований Республики Т</w:t>
            </w:r>
            <w:r w:rsidRPr="00090A21">
              <w:rPr>
                <w:sz w:val="20"/>
                <w:szCs w:val="22"/>
              </w:rPr>
              <w:t>а</w:t>
            </w:r>
            <w:r w:rsidRPr="00090A21">
              <w:rPr>
                <w:sz w:val="20"/>
                <w:szCs w:val="22"/>
              </w:rPr>
              <w:t>тарстан об исполнении соглашений, которые пред</w:t>
            </w:r>
            <w:r w:rsidRPr="00090A21">
              <w:rPr>
                <w:sz w:val="20"/>
                <w:szCs w:val="22"/>
              </w:rPr>
              <w:t>у</w:t>
            </w:r>
            <w:r w:rsidRPr="00090A21">
              <w:rPr>
                <w:sz w:val="20"/>
                <w:szCs w:val="22"/>
              </w:rPr>
              <w:t>сматривают меры по социально-экономическому ра</w:t>
            </w:r>
            <w:r w:rsidRPr="00090A21">
              <w:rPr>
                <w:sz w:val="20"/>
                <w:szCs w:val="22"/>
              </w:rPr>
              <w:t>з</w:t>
            </w:r>
            <w:r w:rsidRPr="00090A21">
              <w:rPr>
                <w:sz w:val="20"/>
                <w:szCs w:val="22"/>
              </w:rPr>
              <w:t>витию и оздоровлению финансов муниципальных о</w:t>
            </w:r>
            <w:r w:rsidRPr="00090A21">
              <w:rPr>
                <w:sz w:val="20"/>
                <w:szCs w:val="22"/>
              </w:rPr>
              <w:t>б</w:t>
            </w:r>
            <w:r w:rsidRPr="00090A21">
              <w:rPr>
                <w:sz w:val="20"/>
                <w:szCs w:val="22"/>
              </w:rPr>
              <w:t>разований Республики Татарстан</w:t>
            </w:r>
          </w:p>
        </w:tc>
        <w:tc>
          <w:tcPr>
            <w:tcW w:w="2267" w:type="dxa"/>
          </w:tcPr>
          <w:p w:rsidR="0069532C" w:rsidRPr="00090A21" w:rsidRDefault="0069532C" w:rsidP="00075FF1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090A21">
              <w:rPr>
                <w:sz w:val="20"/>
                <w:szCs w:val="22"/>
              </w:rPr>
              <w:t>данные Минфина Ре</w:t>
            </w:r>
            <w:r w:rsidRPr="00090A21">
              <w:rPr>
                <w:sz w:val="20"/>
                <w:szCs w:val="22"/>
              </w:rPr>
              <w:t>с</w:t>
            </w:r>
            <w:r w:rsidRPr="00090A21">
              <w:rPr>
                <w:sz w:val="20"/>
                <w:szCs w:val="22"/>
              </w:rPr>
              <w:t>публики Татарстан</w:t>
            </w:r>
            <w:r w:rsidR="0060500F" w:rsidRPr="00090A21">
              <w:rPr>
                <w:sz w:val="20"/>
                <w:szCs w:val="22"/>
              </w:rPr>
              <w:t>».</w:t>
            </w:r>
          </w:p>
        </w:tc>
      </w:tr>
    </w:tbl>
    <w:p w:rsidR="0060500F" w:rsidRPr="00090A21" w:rsidRDefault="0060500F" w:rsidP="0060500F">
      <w:pPr>
        <w:spacing w:line="240" w:lineRule="auto"/>
        <w:jc w:val="both"/>
      </w:pPr>
      <w:bookmarkStart w:id="1" w:name="_GoBack"/>
      <w:bookmarkEnd w:id="1"/>
    </w:p>
    <w:p w:rsidR="0060500F" w:rsidRPr="00090A21" w:rsidRDefault="0060500F" w:rsidP="0060500F">
      <w:pPr>
        <w:spacing w:line="240" w:lineRule="auto"/>
        <w:jc w:val="both"/>
      </w:pPr>
      <w:r w:rsidRPr="00090A21">
        <w:t>Премьер-министр</w:t>
      </w:r>
    </w:p>
    <w:p w:rsidR="0096138D" w:rsidRPr="00926561" w:rsidRDefault="0060500F" w:rsidP="005F2142">
      <w:pPr>
        <w:spacing w:line="240" w:lineRule="auto"/>
        <w:jc w:val="both"/>
        <w:rPr>
          <w:szCs w:val="28"/>
        </w:rPr>
      </w:pPr>
      <w:r w:rsidRPr="00090A21">
        <w:t>Республики Татарстан</w:t>
      </w:r>
      <w:r w:rsidRPr="00090A21">
        <w:tab/>
      </w:r>
      <w:r w:rsidRPr="00090A21">
        <w:tab/>
      </w:r>
      <w:r w:rsidRPr="00090A21">
        <w:tab/>
      </w:r>
      <w:r w:rsidRPr="00090A21">
        <w:tab/>
      </w:r>
      <w:r w:rsidRPr="00090A21">
        <w:tab/>
      </w:r>
      <w:r w:rsidRPr="00090A21">
        <w:tab/>
      </w:r>
      <w:r w:rsidRPr="00090A21">
        <w:tab/>
      </w:r>
      <w:r w:rsidRPr="00090A21">
        <w:tab/>
      </w:r>
      <w:r w:rsidRPr="00090A21">
        <w:tab/>
      </w:r>
      <w:r w:rsidRPr="00090A21">
        <w:tab/>
      </w:r>
      <w:r w:rsidRPr="00090A21">
        <w:tab/>
      </w:r>
      <w:r w:rsidRPr="00090A21">
        <w:tab/>
      </w:r>
      <w:r w:rsidRPr="00090A21">
        <w:tab/>
      </w:r>
      <w:r w:rsidRPr="00090A21">
        <w:tab/>
      </w:r>
      <w:r w:rsidRPr="00090A21">
        <w:tab/>
      </w:r>
      <w:r w:rsidRPr="00090A21">
        <w:tab/>
      </w:r>
      <w:r w:rsidRPr="00090A21">
        <w:t>А.В.Песошин</w:t>
      </w:r>
    </w:p>
    <w:sectPr w:rsidR="0096138D" w:rsidRPr="00926561" w:rsidSect="000D7D2D">
      <w:footerReference w:type="default" r:id="rId11"/>
      <w:pgSz w:w="16838" w:h="11906" w:orient="landscape"/>
      <w:pgMar w:top="1134" w:right="567" w:bottom="1134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478" w:rsidRDefault="00DF4478" w:rsidP="00926561">
      <w:pPr>
        <w:spacing w:line="240" w:lineRule="auto"/>
      </w:pPr>
      <w:r>
        <w:separator/>
      </w:r>
    </w:p>
  </w:endnote>
  <w:endnote w:type="continuationSeparator" w:id="0">
    <w:p w:rsidR="00DF4478" w:rsidRDefault="00DF4478" w:rsidP="00926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478" w:rsidRDefault="00DF4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:rsidR="00DF4478" w:rsidRDefault="00DF4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478" w:rsidRDefault="00DF4478" w:rsidP="00926561">
      <w:pPr>
        <w:spacing w:line="240" w:lineRule="auto"/>
      </w:pPr>
      <w:r>
        <w:separator/>
      </w:r>
    </w:p>
  </w:footnote>
  <w:footnote w:type="continuationSeparator" w:id="0">
    <w:p w:rsidR="00DF4478" w:rsidRDefault="00DF4478" w:rsidP="00926561">
      <w:pPr>
        <w:spacing w:line="240" w:lineRule="auto"/>
      </w:pPr>
      <w:r>
        <w:continuationSeparator/>
      </w:r>
    </w:p>
  </w:footnote>
  <w:footnote w:id="1">
    <w:p w:rsidR="00DF4478" w:rsidRPr="00382830" w:rsidRDefault="00DF4478" w:rsidP="00541274">
      <w:pPr>
        <w:pStyle w:val="af4"/>
        <w:ind w:firstLine="709"/>
        <w:rPr>
          <w:rFonts w:ascii="Times New Roman" w:hAnsi="Times New Roman" w:cs="Times New Roman"/>
        </w:rPr>
      </w:pPr>
      <w:r w:rsidRPr="00382830">
        <w:rPr>
          <w:rStyle w:val="af6"/>
          <w:rFonts w:ascii="Times New Roman" w:hAnsi="Times New Roman" w:cs="Times New Roman"/>
        </w:rPr>
        <w:footnoteRef/>
      </w:r>
      <w:r w:rsidRPr="00382830">
        <w:rPr>
          <w:rFonts w:ascii="Times New Roman" w:hAnsi="Times New Roman" w:cs="Times New Roman"/>
        </w:rPr>
        <w:t xml:space="preserve">В данном комплексе процессных мероприятий показатели не декомпозированы по муниципальным образованиям Республики Татарстан, в </w:t>
      </w:r>
      <w:proofErr w:type="gramStart"/>
      <w:r w:rsidRPr="00382830">
        <w:rPr>
          <w:rFonts w:ascii="Times New Roman" w:hAnsi="Times New Roman" w:cs="Times New Roman"/>
        </w:rPr>
        <w:t>связи</w:t>
      </w:r>
      <w:proofErr w:type="gramEnd"/>
      <w:r w:rsidRPr="00382830">
        <w:rPr>
          <w:rFonts w:ascii="Times New Roman" w:hAnsi="Times New Roman" w:cs="Times New Roman"/>
        </w:rPr>
        <w:t xml:space="preserve"> с чем раздел 2 отсу</w:t>
      </w:r>
      <w:r w:rsidRPr="00382830">
        <w:rPr>
          <w:rFonts w:ascii="Times New Roman" w:hAnsi="Times New Roman" w:cs="Times New Roman"/>
        </w:rPr>
        <w:t>т</w:t>
      </w:r>
      <w:r w:rsidRPr="00382830">
        <w:rPr>
          <w:rFonts w:ascii="Times New Roman" w:hAnsi="Times New Roman" w:cs="Times New Roman"/>
        </w:rPr>
        <w:t>ствует.</w:t>
      </w:r>
    </w:p>
  </w:footnote>
  <w:footnote w:id="2">
    <w:p w:rsidR="00DF4478" w:rsidRPr="0059581D" w:rsidRDefault="00DF4478" w:rsidP="00541274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59581D">
        <w:rPr>
          <w:rStyle w:val="af6"/>
          <w:rFonts w:ascii="Times New Roman" w:hAnsi="Times New Roman" w:cs="Times New Roman"/>
        </w:rPr>
        <w:footnoteRef/>
      </w:r>
      <w:r w:rsidRPr="0059581D">
        <w:rPr>
          <w:rFonts w:ascii="Times New Roman" w:hAnsi="Times New Roman" w:cs="Times New Roman"/>
        </w:rPr>
        <w:t xml:space="preserve">В данном комплексе процессных мероприятий показатели не декомпозированы по муниципальным образованиям Республики Татарстан, в </w:t>
      </w:r>
      <w:proofErr w:type="gramStart"/>
      <w:r w:rsidRPr="0059581D">
        <w:rPr>
          <w:rFonts w:ascii="Times New Roman" w:hAnsi="Times New Roman" w:cs="Times New Roman"/>
        </w:rPr>
        <w:t>связи</w:t>
      </w:r>
      <w:proofErr w:type="gramEnd"/>
      <w:r w:rsidRPr="0059581D">
        <w:rPr>
          <w:rFonts w:ascii="Times New Roman" w:hAnsi="Times New Roman" w:cs="Times New Roman"/>
        </w:rPr>
        <w:t xml:space="preserve"> с чем раздел 2 отсу</w:t>
      </w:r>
      <w:r w:rsidRPr="0059581D">
        <w:rPr>
          <w:rFonts w:ascii="Times New Roman" w:hAnsi="Times New Roman" w:cs="Times New Roman"/>
        </w:rPr>
        <w:t>т</w:t>
      </w:r>
      <w:r w:rsidRPr="0059581D">
        <w:rPr>
          <w:rFonts w:ascii="Times New Roman" w:hAnsi="Times New Roman" w:cs="Times New Roman"/>
        </w:rPr>
        <w:t>ствует.</w:t>
      </w:r>
    </w:p>
  </w:footnote>
  <w:footnote w:id="3">
    <w:p w:rsidR="00DF4478" w:rsidRPr="0051499C" w:rsidRDefault="00DF4478" w:rsidP="00B06BF0">
      <w:pPr>
        <w:pStyle w:val="af4"/>
        <w:ind w:firstLine="709"/>
        <w:rPr>
          <w:rFonts w:ascii="Times New Roman" w:hAnsi="Times New Roman" w:cs="Times New Roman"/>
        </w:rPr>
      </w:pPr>
      <w:r w:rsidRPr="0051499C">
        <w:rPr>
          <w:rStyle w:val="af6"/>
          <w:rFonts w:ascii="Times New Roman" w:hAnsi="Times New Roman" w:cs="Times New Roman"/>
        </w:rPr>
        <w:footnoteRef/>
      </w:r>
      <w:r w:rsidRPr="0051499C">
        <w:rPr>
          <w:rFonts w:ascii="Times New Roman" w:hAnsi="Times New Roman" w:cs="Times New Roman"/>
        </w:rPr>
        <w:t xml:space="preserve">В данном комплексе процессных мероприятий показатели не декомпозированы по муниципальным образованиям Республики Татарстан, в </w:t>
      </w:r>
      <w:proofErr w:type="gramStart"/>
      <w:r w:rsidRPr="0051499C">
        <w:rPr>
          <w:rFonts w:ascii="Times New Roman" w:hAnsi="Times New Roman" w:cs="Times New Roman"/>
        </w:rPr>
        <w:t>связи</w:t>
      </w:r>
      <w:proofErr w:type="gramEnd"/>
      <w:r w:rsidRPr="0051499C">
        <w:rPr>
          <w:rFonts w:ascii="Times New Roman" w:hAnsi="Times New Roman" w:cs="Times New Roman"/>
        </w:rPr>
        <w:t xml:space="preserve"> с чем раздел 2 отсу</w:t>
      </w:r>
      <w:r w:rsidRPr="0051499C">
        <w:rPr>
          <w:rFonts w:ascii="Times New Roman" w:hAnsi="Times New Roman" w:cs="Times New Roman"/>
        </w:rPr>
        <w:t>т</w:t>
      </w:r>
      <w:r w:rsidRPr="0051499C">
        <w:rPr>
          <w:rFonts w:ascii="Times New Roman" w:hAnsi="Times New Roman" w:cs="Times New Roman"/>
        </w:rPr>
        <w:t>ствует.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478" w:rsidRDefault="00DF4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Cs w:val="28"/>
      </w:rPr>
    </w:pPr>
    <w:r>
      <w:rPr>
        <w:color w:val="000000"/>
        <w:szCs w:val="28"/>
      </w:rPr>
      <w:fldChar w:fldCharType="begin"/>
    </w:r>
    <w:r>
      <w:rPr>
        <w:color w:val="000000"/>
        <w:szCs w:val="28"/>
      </w:rPr>
      <w:instrText>PAGE</w:instrText>
    </w:r>
    <w:r>
      <w:rPr>
        <w:color w:val="000000"/>
        <w:szCs w:val="28"/>
      </w:rPr>
      <w:fldChar w:fldCharType="separate"/>
    </w:r>
    <w:r w:rsidR="00090A21">
      <w:rPr>
        <w:noProof/>
        <w:color w:val="000000"/>
        <w:szCs w:val="28"/>
      </w:rPr>
      <w:t>31</w:t>
    </w:r>
    <w:r>
      <w:rPr>
        <w:color w:val="000000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478" w:rsidRDefault="00DF4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4CF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93322"/>
    <w:multiLevelType w:val="multilevel"/>
    <w:tmpl w:val="998E8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13"/>
    <w:rsid w:val="000447B4"/>
    <w:rsid w:val="00045718"/>
    <w:rsid w:val="00075FF1"/>
    <w:rsid w:val="00090A21"/>
    <w:rsid w:val="000961D0"/>
    <w:rsid w:val="000A6B18"/>
    <w:rsid w:val="000A7B9B"/>
    <w:rsid w:val="000C2424"/>
    <w:rsid w:val="000C322A"/>
    <w:rsid w:val="000C3755"/>
    <w:rsid w:val="000D7D2D"/>
    <w:rsid w:val="000D7DEE"/>
    <w:rsid w:val="000F430A"/>
    <w:rsid w:val="00106DA0"/>
    <w:rsid w:val="001167E7"/>
    <w:rsid w:val="00143701"/>
    <w:rsid w:val="00145495"/>
    <w:rsid w:val="00146306"/>
    <w:rsid w:val="00156042"/>
    <w:rsid w:val="0017599C"/>
    <w:rsid w:val="00181D4C"/>
    <w:rsid w:val="00184F52"/>
    <w:rsid w:val="001A1263"/>
    <w:rsid w:val="001A4919"/>
    <w:rsid w:val="001C146F"/>
    <w:rsid w:val="001C2532"/>
    <w:rsid w:val="001E7429"/>
    <w:rsid w:val="0020391D"/>
    <w:rsid w:val="00206A59"/>
    <w:rsid w:val="00213224"/>
    <w:rsid w:val="00217349"/>
    <w:rsid w:val="00223A4F"/>
    <w:rsid w:val="002717AE"/>
    <w:rsid w:val="00274FBE"/>
    <w:rsid w:val="00276AD1"/>
    <w:rsid w:val="002A79FE"/>
    <w:rsid w:val="002B3898"/>
    <w:rsid w:val="002D4846"/>
    <w:rsid w:val="002F6852"/>
    <w:rsid w:val="003027C1"/>
    <w:rsid w:val="00343764"/>
    <w:rsid w:val="00347781"/>
    <w:rsid w:val="0035656A"/>
    <w:rsid w:val="003658F8"/>
    <w:rsid w:val="003716F6"/>
    <w:rsid w:val="00372F03"/>
    <w:rsid w:val="00386F0E"/>
    <w:rsid w:val="003A14EA"/>
    <w:rsid w:val="003E4094"/>
    <w:rsid w:val="00407D03"/>
    <w:rsid w:val="00424B82"/>
    <w:rsid w:val="004402A0"/>
    <w:rsid w:val="0045339A"/>
    <w:rsid w:val="00477393"/>
    <w:rsid w:val="00497C4D"/>
    <w:rsid w:val="004A70C9"/>
    <w:rsid w:val="004A79F4"/>
    <w:rsid w:val="004B4FD0"/>
    <w:rsid w:val="004B7DEA"/>
    <w:rsid w:val="004C1842"/>
    <w:rsid w:val="004C4299"/>
    <w:rsid w:val="004D4135"/>
    <w:rsid w:val="005034D7"/>
    <w:rsid w:val="005076B3"/>
    <w:rsid w:val="00511E16"/>
    <w:rsid w:val="0051499C"/>
    <w:rsid w:val="00517A49"/>
    <w:rsid w:val="0052394E"/>
    <w:rsid w:val="00535D10"/>
    <w:rsid w:val="00541274"/>
    <w:rsid w:val="005A70C0"/>
    <w:rsid w:val="005B5F91"/>
    <w:rsid w:val="005C580C"/>
    <w:rsid w:val="005C770D"/>
    <w:rsid w:val="005E34C9"/>
    <w:rsid w:val="005F2142"/>
    <w:rsid w:val="0060495A"/>
    <w:rsid w:val="0060500F"/>
    <w:rsid w:val="006504C5"/>
    <w:rsid w:val="0065369D"/>
    <w:rsid w:val="00656D5B"/>
    <w:rsid w:val="00663AEE"/>
    <w:rsid w:val="00677E66"/>
    <w:rsid w:val="00683DAF"/>
    <w:rsid w:val="0069105B"/>
    <w:rsid w:val="0069443C"/>
    <w:rsid w:val="0069532C"/>
    <w:rsid w:val="006A4320"/>
    <w:rsid w:val="006C4CC6"/>
    <w:rsid w:val="006C627D"/>
    <w:rsid w:val="006D4B7F"/>
    <w:rsid w:val="006D4CAC"/>
    <w:rsid w:val="006E199D"/>
    <w:rsid w:val="006E3978"/>
    <w:rsid w:val="00700346"/>
    <w:rsid w:val="00701E13"/>
    <w:rsid w:val="0071019F"/>
    <w:rsid w:val="007101D2"/>
    <w:rsid w:val="007129E3"/>
    <w:rsid w:val="00717E16"/>
    <w:rsid w:val="00723C62"/>
    <w:rsid w:val="0075220E"/>
    <w:rsid w:val="0076797B"/>
    <w:rsid w:val="00772535"/>
    <w:rsid w:val="007752D5"/>
    <w:rsid w:val="0077660E"/>
    <w:rsid w:val="007A52D5"/>
    <w:rsid w:val="007B37AE"/>
    <w:rsid w:val="007F1143"/>
    <w:rsid w:val="00812E20"/>
    <w:rsid w:val="00825A22"/>
    <w:rsid w:val="00867D82"/>
    <w:rsid w:val="00892E7E"/>
    <w:rsid w:val="008D0FDB"/>
    <w:rsid w:val="008D627B"/>
    <w:rsid w:val="008F573D"/>
    <w:rsid w:val="00900014"/>
    <w:rsid w:val="0091479B"/>
    <w:rsid w:val="00920BA4"/>
    <w:rsid w:val="00923CC5"/>
    <w:rsid w:val="00926561"/>
    <w:rsid w:val="00936A17"/>
    <w:rsid w:val="009605AE"/>
    <w:rsid w:val="0096138D"/>
    <w:rsid w:val="00967512"/>
    <w:rsid w:val="0098671C"/>
    <w:rsid w:val="00996316"/>
    <w:rsid w:val="009A7BC7"/>
    <w:rsid w:val="009E2A39"/>
    <w:rsid w:val="009F2D08"/>
    <w:rsid w:val="00A272B5"/>
    <w:rsid w:val="00A317D6"/>
    <w:rsid w:val="00A74637"/>
    <w:rsid w:val="00A83083"/>
    <w:rsid w:val="00A9422F"/>
    <w:rsid w:val="00AC2083"/>
    <w:rsid w:val="00AC2941"/>
    <w:rsid w:val="00AE02A7"/>
    <w:rsid w:val="00AE7E78"/>
    <w:rsid w:val="00B00743"/>
    <w:rsid w:val="00B03F94"/>
    <w:rsid w:val="00B06BF0"/>
    <w:rsid w:val="00B32454"/>
    <w:rsid w:val="00B356E1"/>
    <w:rsid w:val="00B37DD5"/>
    <w:rsid w:val="00B5669B"/>
    <w:rsid w:val="00B57B34"/>
    <w:rsid w:val="00B62A18"/>
    <w:rsid w:val="00BA44B8"/>
    <w:rsid w:val="00BC2625"/>
    <w:rsid w:val="00BE0B9C"/>
    <w:rsid w:val="00BF4EC0"/>
    <w:rsid w:val="00C62ECD"/>
    <w:rsid w:val="00C83214"/>
    <w:rsid w:val="00CA02E0"/>
    <w:rsid w:val="00CD0727"/>
    <w:rsid w:val="00CF5125"/>
    <w:rsid w:val="00D3138B"/>
    <w:rsid w:val="00D36C39"/>
    <w:rsid w:val="00D55FA1"/>
    <w:rsid w:val="00D60C03"/>
    <w:rsid w:val="00D63CCF"/>
    <w:rsid w:val="00D7585B"/>
    <w:rsid w:val="00D82CC5"/>
    <w:rsid w:val="00D916F4"/>
    <w:rsid w:val="00DD19E1"/>
    <w:rsid w:val="00DD2A3F"/>
    <w:rsid w:val="00DE15AD"/>
    <w:rsid w:val="00DF224E"/>
    <w:rsid w:val="00DF4478"/>
    <w:rsid w:val="00E00C8E"/>
    <w:rsid w:val="00E07F78"/>
    <w:rsid w:val="00E318AF"/>
    <w:rsid w:val="00E33526"/>
    <w:rsid w:val="00E40668"/>
    <w:rsid w:val="00E679ED"/>
    <w:rsid w:val="00E71D6E"/>
    <w:rsid w:val="00E81B08"/>
    <w:rsid w:val="00E91663"/>
    <w:rsid w:val="00E96994"/>
    <w:rsid w:val="00EB3FF0"/>
    <w:rsid w:val="00EB4464"/>
    <w:rsid w:val="00EB5600"/>
    <w:rsid w:val="00EC5F54"/>
    <w:rsid w:val="00ED31B2"/>
    <w:rsid w:val="00EF3A3C"/>
    <w:rsid w:val="00EF48AA"/>
    <w:rsid w:val="00F014F9"/>
    <w:rsid w:val="00F01EE0"/>
    <w:rsid w:val="00F14678"/>
    <w:rsid w:val="00F14907"/>
    <w:rsid w:val="00F322AE"/>
    <w:rsid w:val="00F35D88"/>
    <w:rsid w:val="00FB7820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61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rsid w:val="0096138D"/>
    <w:pPr>
      <w:widowControl w:val="0"/>
      <w:spacing w:before="108" w:after="108" w:line="240" w:lineRule="auto"/>
      <w:jc w:val="center"/>
      <w:outlineLvl w:val="0"/>
    </w:pPr>
    <w:rPr>
      <w:b/>
      <w:color w:val="26282F"/>
      <w:sz w:val="24"/>
      <w:szCs w:val="24"/>
    </w:rPr>
  </w:style>
  <w:style w:type="paragraph" w:styleId="2">
    <w:name w:val="heading 2"/>
    <w:basedOn w:val="a"/>
    <w:next w:val="a"/>
    <w:link w:val="20"/>
    <w:rsid w:val="0096138D"/>
    <w:pPr>
      <w:keepNext/>
      <w:keepLines/>
      <w:spacing w:before="40" w:line="259" w:lineRule="auto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3">
    <w:name w:val="heading 3"/>
    <w:basedOn w:val="a"/>
    <w:next w:val="a"/>
    <w:link w:val="30"/>
    <w:rsid w:val="0096138D"/>
    <w:pPr>
      <w:keepNext/>
      <w:keepLines/>
      <w:spacing w:before="40" w:line="259" w:lineRule="auto"/>
      <w:outlineLvl w:val="2"/>
    </w:pPr>
    <w:rPr>
      <w:rFonts w:ascii="Calibri" w:eastAsia="Calibri" w:hAnsi="Calibri" w:cs="Calibri"/>
      <w:color w:val="1E4D78"/>
      <w:sz w:val="24"/>
      <w:szCs w:val="24"/>
    </w:rPr>
  </w:style>
  <w:style w:type="paragraph" w:styleId="4">
    <w:name w:val="heading 4"/>
    <w:basedOn w:val="a"/>
    <w:next w:val="a"/>
    <w:link w:val="40"/>
    <w:rsid w:val="0096138D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rsid w:val="0096138D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0"/>
    <w:rsid w:val="0096138D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6561"/>
    <w:pPr>
      <w:spacing w:before="90" w:after="90" w:line="240" w:lineRule="auto"/>
      <w:ind w:firstLine="675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2656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65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2656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65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6138D"/>
    <w:rPr>
      <w:rFonts w:ascii="Times New Roman" w:eastAsia="Times New Roman" w:hAnsi="Times New Roman" w:cs="Times New Roman"/>
      <w:b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6138D"/>
    <w:rPr>
      <w:rFonts w:ascii="Calibri" w:eastAsia="Calibri" w:hAnsi="Calibri" w:cs="Calibri"/>
      <w:color w:val="2E75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6138D"/>
    <w:rPr>
      <w:rFonts w:ascii="Calibri" w:eastAsia="Calibri" w:hAnsi="Calibri" w:cs="Calibri"/>
      <w:color w:val="1E4D7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6138D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6138D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96138D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96138D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rsid w:val="0096138D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Название Знак"/>
    <w:basedOn w:val="a0"/>
    <w:link w:val="a8"/>
    <w:rsid w:val="0096138D"/>
    <w:rPr>
      <w:rFonts w:ascii="Calibri" w:eastAsia="Calibri" w:hAnsi="Calibri" w:cs="Calibri"/>
      <w:b/>
      <w:sz w:val="72"/>
      <w:szCs w:val="72"/>
      <w:lang w:eastAsia="ru-RU"/>
    </w:rPr>
  </w:style>
  <w:style w:type="paragraph" w:styleId="aa">
    <w:name w:val="Subtitle"/>
    <w:basedOn w:val="a"/>
    <w:next w:val="a"/>
    <w:link w:val="ab"/>
    <w:rsid w:val="0096138D"/>
    <w:pPr>
      <w:spacing w:after="160" w:line="259" w:lineRule="auto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b">
    <w:name w:val="Подзаголовок Знак"/>
    <w:basedOn w:val="a0"/>
    <w:link w:val="aa"/>
    <w:rsid w:val="0096138D"/>
    <w:rPr>
      <w:rFonts w:ascii="Calibri" w:eastAsia="Calibri" w:hAnsi="Calibri" w:cs="Calibri"/>
      <w:color w:val="5A5A5A"/>
      <w:lang w:eastAsia="ru-RU"/>
    </w:rPr>
  </w:style>
  <w:style w:type="paragraph" w:styleId="ac">
    <w:name w:val="List Paragraph"/>
    <w:basedOn w:val="a"/>
    <w:uiPriority w:val="34"/>
    <w:qFormat/>
    <w:rsid w:val="0096138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96138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6138D"/>
    <w:pPr>
      <w:spacing w:after="160" w:line="240" w:lineRule="auto"/>
    </w:pPr>
    <w:rPr>
      <w:rFonts w:ascii="Calibri" w:eastAsia="Calibri" w:hAnsi="Calibri" w:cs="Calibri"/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6138D"/>
    <w:rPr>
      <w:rFonts w:ascii="Calibri" w:eastAsia="Calibri" w:hAnsi="Calibri" w:cs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6138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6138D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6138D"/>
    <w:pPr>
      <w:spacing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6138D"/>
    <w:rPr>
      <w:rFonts w:ascii="Segoe UI" w:eastAsia="Calibri" w:hAnsi="Segoe UI" w:cs="Segoe UI"/>
      <w:sz w:val="18"/>
      <w:szCs w:val="18"/>
      <w:lang w:eastAsia="ru-RU"/>
    </w:rPr>
  </w:style>
  <w:style w:type="paragraph" w:styleId="af4">
    <w:name w:val="footnote text"/>
    <w:basedOn w:val="a"/>
    <w:link w:val="af5"/>
    <w:uiPriority w:val="99"/>
    <w:unhideWhenUsed/>
    <w:rsid w:val="0096138D"/>
    <w:pPr>
      <w:spacing w:line="240" w:lineRule="auto"/>
    </w:pPr>
    <w:rPr>
      <w:rFonts w:ascii="Calibri" w:eastAsia="Calibri" w:hAnsi="Calibri" w:cs="Calibri"/>
      <w:sz w:val="20"/>
    </w:rPr>
  </w:style>
  <w:style w:type="character" w:customStyle="1" w:styleId="af5">
    <w:name w:val="Текст сноски Знак"/>
    <w:basedOn w:val="a0"/>
    <w:link w:val="af4"/>
    <w:uiPriority w:val="99"/>
    <w:rsid w:val="0096138D"/>
    <w:rPr>
      <w:rFonts w:ascii="Calibri" w:eastAsia="Calibri" w:hAnsi="Calibri" w:cs="Calibri"/>
      <w:sz w:val="20"/>
      <w:szCs w:val="20"/>
      <w:lang w:eastAsia="ru-RU"/>
    </w:rPr>
  </w:style>
  <w:style w:type="character" w:styleId="af6">
    <w:name w:val="footnote reference"/>
    <w:basedOn w:val="a0"/>
    <w:uiPriority w:val="99"/>
    <w:unhideWhenUsed/>
    <w:rsid w:val="0096138D"/>
    <w:rPr>
      <w:vertAlign w:val="superscript"/>
    </w:rPr>
  </w:style>
  <w:style w:type="table" w:styleId="af7">
    <w:name w:val="Table Grid"/>
    <w:basedOn w:val="a1"/>
    <w:uiPriority w:val="39"/>
    <w:rsid w:val="0096138D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613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96138D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96138D"/>
    <w:rPr>
      <w:color w:val="954F72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075FF1"/>
  </w:style>
  <w:style w:type="table" w:customStyle="1" w:styleId="TableNormal1">
    <w:name w:val="Table Normal1"/>
    <w:rsid w:val="00075FF1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f7"/>
    <w:uiPriority w:val="39"/>
    <w:rsid w:val="00075FF1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61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rsid w:val="0096138D"/>
    <w:pPr>
      <w:widowControl w:val="0"/>
      <w:spacing w:before="108" w:after="108" w:line="240" w:lineRule="auto"/>
      <w:jc w:val="center"/>
      <w:outlineLvl w:val="0"/>
    </w:pPr>
    <w:rPr>
      <w:b/>
      <w:color w:val="26282F"/>
      <w:sz w:val="24"/>
      <w:szCs w:val="24"/>
    </w:rPr>
  </w:style>
  <w:style w:type="paragraph" w:styleId="2">
    <w:name w:val="heading 2"/>
    <w:basedOn w:val="a"/>
    <w:next w:val="a"/>
    <w:link w:val="20"/>
    <w:rsid w:val="0096138D"/>
    <w:pPr>
      <w:keepNext/>
      <w:keepLines/>
      <w:spacing w:before="40" w:line="259" w:lineRule="auto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3">
    <w:name w:val="heading 3"/>
    <w:basedOn w:val="a"/>
    <w:next w:val="a"/>
    <w:link w:val="30"/>
    <w:rsid w:val="0096138D"/>
    <w:pPr>
      <w:keepNext/>
      <w:keepLines/>
      <w:spacing w:before="40" w:line="259" w:lineRule="auto"/>
      <w:outlineLvl w:val="2"/>
    </w:pPr>
    <w:rPr>
      <w:rFonts w:ascii="Calibri" w:eastAsia="Calibri" w:hAnsi="Calibri" w:cs="Calibri"/>
      <w:color w:val="1E4D78"/>
      <w:sz w:val="24"/>
      <w:szCs w:val="24"/>
    </w:rPr>
  </w:style>
  <w:style w:type="paragraph" w:styleId="4">
    <w:name w:val="heading 4"/>
    <w:basedOn w:val="a"/>
    <w:next w:val="a"/>
    <w:link w:val="40"/>
    <w:rsid w:val="0096138D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rsid w:val="0096138D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0"/>
    <w:rsid w:val="0096138D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6561"/>
    <w:pPr>
      <w:spacing w:before="90" w:after="90" w:line="240" w:lineRule="auto"/>
      <w:ind w:firstLine="675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2656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65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2656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65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6138D"/>
    <w:rPr>
      <w:rFonts w:ascii="Times New Roman" w:eastAsia="Times New Roman" w:hAnsi="Times New Roman" w:cs="Times New Roman"/>
      <w:b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6138D"/>
    <w:rPr>
      <w:rFonts w:ascii="Calibri" w:eastAsia="Calibri" w:hAnsi="Calibri" w:cs="Calibri"/>
      <w:color w:val="2E75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6138D"/>
    <w:rPr>
      <w:rFonts w:ascii="Calibri" w:eastAsia="Calibri" w:hAnsi="Calibri" w:cs="Calibri"/>
      <w:color w:val="1E4D7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6138D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6138D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96138D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96138D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rsid w:val="0096138D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Название Знак"/>
    <w:basedOn w:val="a0"/>
    <w:link w:val="a8"/>
    <w:rsid w:val="0096138D"/>
    <w:rPr>
      <w:rFonts w:ascii="Calibri" w:eastAsia="Calibri" w:hAnsi="Calibri" w:cs="Calibri"/>
      <w:b/>
      <w:sz w:val="72"/>
      <w:szCs w:val="72"/>
      <w:lang w:eastAsia="ru-RU"/>
    </w:rPr>
  </w:style>
  <w:style w:type="paragraph" w:styleId="aa">
    <w:name w:val="Subtitle"/>
    <w:basedOn w:val="a"/>
    <w:next w:val="a"/>
    <w:link w:val="ab"/>
    <w:rsid w:val="0096138D"/>
    <w:pPr>
      <w:spacing w:after="160" w:line="259" w:lineRule="auto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b">
    <w:name w:val="Подзаголовок Знак"/>
    <w:basedOn w:val="a0"/>
    <w:link w:val="aa"/>
    <w:rsid w:val="0096138D"/>
    <w:rPr>
      <w:rFonts w:ascii="Calibri" w:eastAsia="Calibri" w:hAnsi="Calibri" w:cs="Calibri"/>
      <w:color w:val="5A5A5A"/>
      <w:lang w:eastAsia="ru-RU"/>
    </w:rPr>
  </w:style>
  <w:style w:type="paragraph" w:styleId="ac">
    <w:name w:val="List Paragraph"/>
    <w:basedOn w:val="a"/>
    <w:uiPriority w:val="34"/>
    <w:qFormat/>
    <w:rsid w:val="0096138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96138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6138D"/>
    <w:pPr>
      <w:spacing w:after="160" w:line="240" w:lineRule="auto"/>
    </w:pPr>
    <w:rPr>
      <w:rFonts w:ascii="Calibri" w:eastAsia="Calibri" w:hAnsi="Calibri" w:cs="Calibri"/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6138D"/>
    <w:rPr>
      <w:rFonts w:ascii="Calibri" w:eastAsia="Calibri" w:hAnsi="Calibri" w:cs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6138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6138D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6138D"/>
    <w:pPr>
      <w:spacing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6138D"/>
    <w:rPr>
      <w:rFonts w:ascii="Segoe UI" w:eastAsia="Calibri" w:hAnsi="Segoe UI" w:cs="Segoe UI"/>
      <w:sz w:val="18"/>
      <w:szCs w:val="18"/>
      <w:lang w:eastAsia="ru-RU"/>
    </w:rPr>
  </w:style>
  <w:style w:type="paragraph" w:styleId="af4">
    <w:name w:val="footnote text"/>
    <w:basedOn w:val="a"/>
    <w:link w:val="af5"/>
    <w:uiPriority w:val="99"/>
    <w:unhideWhenUsed/>
    <w:rsid w:val="0096138D"/>
    <w:pPr>
      <w:spacing w:line="240" w:lineRule="auto"/>
    </w:pPr>
    <w:rPr>
      <w:rFonts w:ascii="Calibri" w:eastAsia="Calibri" w:hAnsi="Calibri" w:cs="Calibri"/>
      <w:sz w:val="20"/>
    </w:rPr>
  </w:style>
  <w:style w:type="character" w:customStyle="1" w:styleId="af5">
    <w:name w:val="Текст сноски Знак"/>
    <w:basedOn w:val="a0"/>
    <w:link w:val="af4"/>
    <w:uiPriority w:val="99"/>
    <w:rsid w:val="0096138D"/>
    <w:rPr>
      <w:rFonts w:ascii="Calibri" w:eastAsia="Calibri" w:hAnsi="Calibri" w:cs="Calibri"/>
      <w:sz w:val="20"/>
      <w:szCs w:val="20"/>
      <w:lang w:eastAsia="ru-RU"/>
    </w:rPr>
  </w:style>
  <w:style w:type="character" w:styleId="af6">
    <w:name w:val="footnote reference"/>
    <w:basedOn w:val="a0"/>
    <w:uiPriority w:val="99"/>
    <w:unhideWhenUsed/>
    <w:rsid w:val="0096138D"/>
    <w:rPr>
      <w:vertAlign w:val="superscript"/>
    </w:rPr>
  </w:style>
  <w:style w:type="table" w:styleId="af7">
    <w:name w:val="Table Grid"/>
    <w:basedOn w:val="a1"/>
    <w:uiPriority w:val="39"/>
    <w:rsid w:val="0096138D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613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96138D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96138D"/>
    <w:rPr>
      <w:color w:val="954F72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075FF1"/>
  </w:style>
  <w:style w:type="table" w:customStyle="1" w:styleId="TableNormal1">
    <w:name w:val="Table Normal1"/>
    <w:rsid w:val="00075FF1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f7"/>
    <w:uiPriority w:val="39"/>
    <w:rsid w:val="00075FF1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D7D3A-D4DC-47DD-A190-7C1AC8AB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9165</Words>
  <Characters>52242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К.Р.</dc:creator>
  <cp:lastModifiedBy>Минфин РТ - Ермоленко Ирина Геннадьевна</cp:lastModifiedBy>
  <cp:revision>3</cp:revision>
  <cp:lastPrinted>2024-04-27T13:24:00Z</cp:lastPrinted>
  <dcterms:created xsi:type="dcterms:W3CDTF">2024-04-27T14:53:00Z</dcterms:created>
  <dcterms:modified xsi:type="dcterms:W3CDTF">2024-04-27T14:55:00Z</dcterms:modified>
</cp:coreProperties>
</file>