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14BB1" w14:textId="77777777" w:rsidR="00245102" w:rsidRDefault="00245102" w:rsidP="00245102">
      <w:pPr>
        <w:tabs>
          <w:tab w:val="left" w:pos="709"/>
        </w:tabs>
        <w:spacing w:line="276" w:lineRule="auto"/>
        <w:ind w:left="6237" w:right="-113"/>
        <w:jc w:val="both"/>
        <w:rPr>
          <w:sz w:val="28"/>
          <w:szCs w:val="28"/>
          <w:lang w:val="ru-RU"/>
        </w:rPr>
      </w:pPr>
    </w:p>
    <w:p w14:paraId="709F0098" w14:textId="77777777" w:rsidR="00F95732" w:rsidRDefault="00F95732" w:rsidP="00245102">
      <w:pPr>
        <w:tabs>
          <w:tab w:val="left" w:pos="709"/>
        </w:tabs>
        <w:spacing w:line="276" w:lineRule="auto"/>
        <w:ind w:left="6237" w:right="-113"/>
        <w:jc w:val="both"/>
        <w:rPr>
          <w:sz w:val="28"/>
          <w:szCs w:val="28"/>
          <w:lang w:val="ru-RU"/>
        </w:rPr>
      </w:pPr>
    </w:p>
    <w:p w14:paraId="1EE6AB7A" w14:textId="77777777" w:rsidR="00F95732" w:rsidRDefault="00F95732" w:rsidP="00245102">
      <w:pPr>
        <w:tabs>
          <w:tab w:val="left" w:pos="709"/>
        </w:tabs>
        <w:spacing w:line="276" w:lineRule="auto"/>
        <w:ind w:left="6237" w:right="-113"/>
        <w:jc w:val="both"/>
        <w:rPr>
          <w:sz w:val="28"/>
          <w:szCs w:val="28"/>
          <w:lang w:val="ru-RU"/>
        </w:rPr>
      </w:pPr>
    </w:p>
    <w:p w14:paraId="124D1C4C" w14:textId="77777777" w:rsidR="00F95732" w:rsidRDefault="00F95732" w:rsidP="00245102">
      <w:pPr>
        <w:tabs>
          <w:tab w:val="left" w:pos="709"/>
        </w:tabs>
        <w:spacing w:line="276" w:lineRule="auto"/>
        <w:ind w:left="6237" w:right="-113"/>
        <w:jc w:val="both"/>
        <w:rPr>
          <w:sz w:val="28"/>
          <w:szCs w:val="28"/>
          <w:lang w:val="ru-RU"/>
        </w:rPr>
      </w:pPr>
    </w:p>
    <w:p w14:paraId="2B26486C" w14:textId="77777777" w:rsidR="00F95732" w:rsidRDefault="00F95732" w:rsidP="00245102">
      <w:pPr>
        <w:tabs>
          <w:tab w:val="left" w:pos="709"/>
        </w:tabs>
        <w:spacing w:line="276" w:lineRule="auto"/>
        <w:ind w:left="6237" w:right="-113"/>
        <w:jc w:val="both"/>
        <w:rPr>
          <w:sz w:val="28"/>
          <w:szCs w:val="28"/>
          <w:lang w:val="ru-RU"/>
        </w:rPr>
      </w:pPr>
    </w:p>
    <w:p w14:paraId="76B528AE" w14:textId="77777777" w:rsidR="00F95732" w:rsidRDefault="00F95732" w:rsidP="00245102">
      <w:pPr>
        <w:tabs>
          <w:tab w:val="left" w:pos="709"/>
        </w:tabs>
        <w:spacing w:line="276" w:lineRule="auto"/>
        <w:ind w:left="6237" w:right="-113"/>
        <w:jc w:val="both"/>
        <w:rPr>
          <w:sz w:val="28"/>
          <w:szCs w:val="28"/>
          <w:lang w:val="ru-RU"/>
        </w:rPr>
      </w:pPr>
    </w:p>
    <w:p w14:paraId="33435332" w14:textId="77777777" w:rsidR="00F95732" w:rsidRDefault="00F95732" w:rsidP="00245102">
      <w:pPr>
        <w:tabs>
          <w:tab w:val="left" w:pos="709"/>
        </w:tabs>
        <w:spacing w:line="276" w:lineRule="auto"/>
        <w:ind w:left="6237" w:right="-113"/>
        <w:jc w:val="both"/>
        <w:rPr>
          <w:sz w:val="28"/>
          <w:szCs w:val="28"/>
          <w:lang w:val="ru-RU"/>
        </w:rPr>
      </w:pPr>
    </w:p>
    <w:p w14:paraId="19F40321" w14:textId="77777777" w:rsidR="00BE5B26" w:rsidRPr="00E560E5" w:rsidRDefault="00BE5B26" w:rsidP="00F2176E">
      <w:pPr>
        <w:tabs>
          <w:tab w:val="left" w:pos="709"/>
        </w:tabs>
        <w:jc w:val="center"/>
        <w:rPr>
          <w:b/>
          <w:sz w:val="28"/>
          <w:szCs w:val="28"/>
          <w:lang w:val="ru-RU"/>
        </w:rPr>
      </w:pPr>
      <w:r w:rsidRPr="00E560E5">
        <w:rPr>
          <w:b/>
          <w:sz w:val="28"/>
          <w:szCs w:val="28"/>
          <w:lang w:val="ru-RU"/>
        </w:rPr>
        <w:t xml:space="preserve">О бюджете Республики Татарстан на </w:t>
      </w:r>
      <w:r w:rsidR="00245102">
        <w:rPr>
          <w:b/>
          <w:sz w:val="28"/>
          <w:szCs w:val="28"/>
          <w:lang w:val="ru-RU"/>
        </w:rPr>
        <w:t>2026</w:t>
      </w:r>
      <w:r w:rsidRPr="00E560E5">
        <w:rPr>
          <w:b/>
          <w:sz w:val="28"/>
          <w:szCs w:val="28"/>
          <w:lang w:val="ru-RU"/>
        </w:rPr>
        <w:t xml:space="preserve"> год </w:t>
      </w:r>
    </w:p>
    <w:p w14:paraId="4128D74A" w14:textId="77777777" w:rsidR="00BE5B26" w:rsidRPr="00E560E5" w:rsidRDefault="00BE5B26" w:rsidP="00F2176E">
      <w:pPr>
        <w:tabs>
          <w:tab w:val="left" w:pos="709"/>
        </w:tabs>
        <w:jc w:val="center"/>
        <w:rPr>
          <w:b/>
          <w:sz w:val="28"/>
          <w:szCs w:val="28"/>
          <w:lang w:val="ru-RU"/>
        </w:rPr>
      </w:pPr>
      <w:r w:rsidRPr="00E560E5">
        <w:rPr>
          <w:b/>
          <w:sz w:val="28"/>
          <w:szCs w:val="28"/>
          <w:lang w:val="ru-RU"/>
        </w:rPr>
        <w:t xml:space="preserve">и на плановый период </w:t>
      </w:r>
      <w:r w:rsidR="00245102">
        <w:rPr>
          <w:b/>
          <w:sz w:val="28"/>
          <w:szCs w:val="28"/>
          <w:lang w:val="ru-RU"/>
        </w:rPr>
        <w:t>2027</w:t>
      </w:r>
      <w:r w:rsidRPr="00E560E5">
        <w:rPr>
          <w:b/>
          <w:sz w:val="28"/>
          <w:szCs w:val="28"/>
          <w:lang w:val="ru-RU"/>
        </w:rPr>
        <w:t xml:space="preserve"> и </w:t>
      </w:r>
      <w:r w:rsidR="00245102">
        <w:rPr>
          <w:b/>
          <w:sz w:val="28"/>
          <w:szCs w:val="28"/>
          <w:lang w:val="ru-RU"/>
        </w:rPr>
        <w:t>2028</w:t>
      </w:r>
      <w:r w:rsidRPr="00E560E5">
        <w:rPr>
          <w:b/>
          <w:sz w:val="28"/>
          <w:szCs w:val="28"/>
          <w:lang w:val="ru-RU"/>
        </w:rPr>
        <w:t xml:space="preserve"> годов </w:t>
      </w:r>
    </w:p>
    <w:p w14:paraId="16CA6669" w14:textId="77777777" w:rsidR="00F95732" w:rsidRDefault="00F95732" w:rsidP="00F95732">
      <w:pPr>
        <w:jc w:val="right"/>
        <w:rPr>
          <w:rFonts w:eastAsiaTheme="minorHAnsi"/>
          <w:sz w:val="28"/>
          <w:szCs w:val="28"/>
          <w:lang w:val="ru-RU"/>
        </w:rPr>
      </w:pPr>
    </w:p>
    <w:p w14:paraId="6DC790CD" w14:textId="77777777" w:rsidR="00F95732" w:rsidRDefault="00F95732" w:rsidP="00F95732">
      <w:pPr>
        <w:jc w:val="right"/>
        <w:rPr>
          <w:rFonts w:eastAsiaTheme="minorHAnsi"/>
          <w:sz w:val="28"/>
          <w:szCs w:val="28"/>
          <w:lang w:val="ru-RU"/>
        </w:rPr>
      </w:pPr>
    </w:p>
    <w:p w14:paraId="169826C3" w14:textId="77777777" w:rsidR="00F95732" w:rsidRPr="00230C8D" w:rsidRDefault="00F95732" w:rsidP="00F95732">
      <w:pPr>
        <w:jc w:val="right"/>
        <w:rPr>
          <w:rFonts w:eastAsiaTheme="minorHAnsi"/>
          <w:sz w:val="28"/>
          <w:szCs w:val="28"/>
          <w:lang w:val="ru-RU"/>
        </w:rPr>
      </w:pPr>
      <w:proofErr w:type="gramStart"/>
      <w:r>
        <w:rPr>
          <w:rFonts w:eastAsiaTheme="minorHAnsi"/>
          <w:sz w:val="28"/>
          <w:szCs w:val="28"/>
          <w:lang w:val="ru-RU"/>
        </w:rPr>
        <w:t>Принят</w:t>
      </w:r>
      <w:proofErr w:type="gramEnd"/>
    </w:p>
    <w:p w14:paraId="6613C5DA" w14:textId="77777777" w:rsidR="00F95732" w:rsidRPr="00632CED" w:rsidRDefault="00F95732" w:rsidP="00F95732">
      <w:pPr>
        <w:jc w:val="right"/>
        <w:rPr>
          <w:rFonts w:eastAsiaTheme="minorHAnsi"/>
          <w:sz w:val="28"/>
          <w:szCs w:val="28"/>
        </w:rPr>
      </w:pPr>
      <w:r w:rsidRPr="00632CED">
        <w:rPr>
          <w:rFonts w:eastAsiaTheme="minorHAnsi"/>
          <w:sz w:val="28"/>
          <w:szCs w:val="28"/>
        </w:rPr>
        <w:t xml:space="preserve">Государственным Советом </w:t>
      </w:r>
    </w:p>
    <w:p w14:paraId="1F9A332F" w14:textId="77777777" w:rsidR="00F95732" w:rsidRPr="00632CED" w:rsidRDefault="00F95732" w:rsidP="00F95732">
      <w:pPr>
        <w:jc w:val="right"/>
        <w:rPr>
          <w:rFonts w:eastAsiaTheme="minorHAnsi"/>
          <w:sz w:val="28"/>
          <w:szCs w:val="28"/>
        </w:rPr>
      </w:pPr>
      <w:r w:rsidRPr="00632CED">
        <w:rPr>
          <w:rFonts w:eastAsiaTheme="minorHAnsi"/>
          <w:sz w:val="28"/>
          <w:szCs w:val="28"/>
        </w:rPr>
        <w:t>Республики Татарстан</w:t>
      </w:r>
    </w:p>
    <w:p w14:paraId="79AA56A1" w14:textId="2ED7D3DA" w:rsidR="00F95732" w:rsidRPr="00632CED" w:rsidRDefault="00CC3CFC" w:rsidP="00F95732">
      <w:pPr>
        <w:jc w:val="right"/>
        <w:rPr>
          <w:rFonts w:eastAsiaTheme="minorHAnsi"/>
          <w:sz w:val="28"/>
          <w:szCs w:val="28"/>
        </w:rPr>
      </w:pPr>
      <w:r>
        <w:rPr>
          <w:rFonts w:eastAsiaTheme="minorHAnsi"/>
          <w:sz w:val="28"/>
          <w:szCs w:val="28"/>
          <w:lang w:val="ru-RU"/>
        </w:rPr>
        <w:t>27 ноября</w:t>
      </w:r>
      <w:r w:rsidR="00F95732">
        <w:rPr>
          <w:rFonts w:eastAsiaTheme="minorHAnsi"/>
          <w:sz w:val="28"/>
          <w:szCs w:val="28"/>
          <w:lang w:val="ru-RU"/>
        </w:rPr>
        <w:t xml:space="preserve"> </w:t>
      </w:r>
      <w:r w:rsidR="00F95732" w:rsidRPr="00632CED">
        <w:rPr>
          <w:rFonts w:eastAsiaTheme="minorHAnsi"/>
          <w:sz w:val="28"/>
          <w:szCs w:val="28"/>
        </w:rPr>
        <w:t>202</w:t>
      </w:r>
      <w:r w:rsidR="00F95732">
        <w:rPr>
          <w:rFonts w:eastAsiaTheme="minorHAnsi"/>
          <w:sz w:val="28"/>
          <w:szCs w:val="28"/>
          <w:lang w:val="ru-RU"/>
        </w:rPr>
        <w:t>5</w:t>
      </w:r>
      <w:r w:rsidR="00F95732" w:rsidRPr="00632CED">
        <w:rPr>
          <w:rFonts w:eastAsiaTheme="minorHAnsi"/>
          <w:sz w:val="28"/>
          <w:szCs w:val="28"/>
        </w:rPr>
        <w:t xml:space="preserve"> года  </w:t>
      </w:r>
    </w:p>
    <w:p w14:paraId="56D8049A" w14:textId="77777777" w:rsidR="00BE5B26" w:rsidRDefault="00BE5B26" w:rsidP="00F2176E">
      <w:pPr>
        <w:tabs>
          <w:tab w:val="left" w:pos="709"/>
        </w:tabs>
        <w:jc w:val="center"/>
        <w:rPr>
          <w:b/>
          <w:sz w:val="28"/>
          <w:szCs w:val="28"/>
          <w:lang w:val="ru-RU"/>
        </w:rPr>
      </w:pPr>
    </w:p>
    <w:p w14:paraId="76030A83" w14:textId="77777777" w:rsidR="006836E9" w:rsidRPr="006836E9" w:rsidRDefault="006836E9" w:rsidP="00F2176E">
      <w:pPr>
        <w:tabs>
          <w:tab w:val="left" w:pos="709"/>
        </w:tabs>
        <w:jc w:val="center"/>
        <w:rPr>
          <w:b/>
          <w:sz w:val="28"/>
          <w:szCs w:val="28"/>
          <w:lang w:val="ru-RU"/>
        </w:rPr>
      </w:pPr>
    </w:p>
    <w:p w14:paraId="6DB73AF3"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1</w:t>
      </w:r>
    </w:p>
    <w:p w14:paraId="295D63C1"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7EC8B71B" w14:textId="77777777"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sz w:val="28"/>
          <w:szCs w:val="28"/>
        </w:rPr>
        <w:t>1</w:t>
      </w:r>
      <w:r w:rsidRPr="00AF2ECB">
        <w:rPr>
          <w:bCs/>
          <w:sz w:val="28"/>
          <w:szCs w:val="28"/>
        </w:rPr>
        <w:t>. Утвердить основные характеристики бюджета Республики Татарстан на 2026 год:</w:t>
      </w:r>
    </w:p>
    <w:p w14:paraId="75257866" w14:textId="78524B77"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 xml:space="preserve">1) прогнозируемый общий объем доходов бюджета Республики Татарстан в сумме </w:t>
      </w:r>
      <w:r w:rsidR="00EB1E0F" w:rsidRPr="00425BAD">
        <w:rPr>
          <w:bCs/>
          <w:sz w:val="28"/>
          <w:szCs w:val="28"/>
        </w:rPr>
        <w:t>552 223 133,1</w:t>
      </w:r>
      <w:r w:rsidR="00EB1E0F" w:rsidRPr="00425BAD">
        <w:rPr>
          <w:bCs/>
        </w:rPr>
        <w:t xml:space="preserve"> </w:t>
      </w:r>
      <w:r w:rsidRPr="00425BAD">
        <w:rPr>
          <w:bCs/>
          <w:sz w:val="28"/>
          <w:szCs w:val="28"/>
        </w:rPr>
        <w:t>тыс. рублей;</w:t>
      </w:r>
    </w:p>
    <w:p w14:paraId="3988C8FB" w14:textId="06C1BCA4"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lang w:val="ru-RU"/>
        </w:rPr>
      </w:pPr>
      <w:r w:rsidRPr="00425BAD">
        <w:rPr>
          <w:bCs/>
          <w:sz w:val="28"/>
          <w:szCs w:val="28"/>
        </w:rPr>
        <w:t xml:space="preserve">2) общий объем расходов бюджета Республики Татарстан в сумме </w:t>
      </w:r>
      <w:r w:rsidRPr="00425BAD">
        <w:rPr>
          <w:bCs/>
          <w:sz w:val="28"/>
          <w:szCs w:val="28"/>
          <w:lang w:val="ru-RU"/>
        </w:rPr>
        <w:t xml:space="preserve">                  </w:t>
      </w:r>
      <w:r w:rsidR="00EB1E0F" w:rsidRPr="00425BAD">
        <w:rPr>
          <w:sz w:val="28"/>
          <w:szCs w:val="28"/>
        </w:rPr>
        <w:t>566 065 409,6</w:t>
      </w:r>
      <w:r w:rsidR="00EB1E0F" w:rsidRPr="00425BAD">
        <w:rPr>
          <w:bCs/>
          <w:lang w:val="ru-RU"/>
        </w:rPr>
        <w:t xml:space="preserve"> </w:t>
      </w:r>
      <w:r w:rsidRPr="00425BAD">
        <w:rPr>
          <w:bCs/>
          <w:sz w:val="28"/>
          <w:szCs w:val="28"/>
        </w:rPr>
        <w:t xml:space="preserve">тыс. </w:t>
      </w:r>
      <w:r w:rsidRPr="00425BAD">
        <w:rPr>
          <w:bCs/>
          <w:sz w:val="28"/>
          <w:szCs w:val="28"/>
          <w:lang w:val="ru-RU"/>
        </w:rPr>
        <w:t>р</w:t>
      </w:r>
      <w:r w:rsidRPr="00425BAD">
        <w:rPr>
          <w:bCs/>
          <w:sz w:val="28"/>
          <w:szCs w:val="28"/>
        </w:rPr>
        <w:t>ублей</w:t>
      </w:r>
      <w:r w:rsidRPr="00425BAD">
        <w:rPr>
          <w:bCs/>
          <w:sz w:val="28"/>
          <w:szCs w:val="28"/>
          <w:lang w:val="ru-RU"/>
        </w:rPr>
        <w:t>;</w:t>
      </w:r>
    </w:p>
    <w:p w14:paraId="4F931CA0" w14:textId="77777777" w:rsidR="00245102" w:rsidRPr="00425BAD" w:rsidRDefault="00245102" w:rsidP="00245102">
      <w:pPr>
        <w:tabs>
          <w:tab w:val="left" w:pos="709"/>
        </w:tabs>
        <w:autoSpaceDE w:val="0"/>
        <w:autoSpaceDN w:val="0"/>
        <w:adjustRightInd w:val="0"/>
        <w:spacing w:line="22" w:lineRule="atLeast"/>
        <w:ind w:firstLine="709"/>
        <w:jc w:val="both"/>
        <w:rPr>
          <w:bCs/>
          <w:sz w:val="28"/>
          <w:szCs w:val="28"/>
        </w:rPr>
      </w:pPr>
      <w:r w:rsidRPr="00425BAD">
        <w:rPr>
          <w:bCs/>
          <w:sz w:val="28"/>
          <w:szCs w:val="28"/>
        </w:rPr>
        <w:t xml:space="preserve">3) дефицит бюджета Республики Татарстан в сумме </w:t>
      </w:r>
      <w:r w:rsidR="005858EA" w:rsidRPr="00425BAD">
        <w:rPr>
          <w:bCs/>
          <w:sz w:val="28"/>
          <w:szCs w:val="28"/>
        </w:rPr>
        <w:t>13</w:t>
      </w:r>
      <w:r w:rsidR="005858EA" w:rsidRPr="00425BAD">
        <w:rPr>
          <w:bCs/>
          <w:sz w:val="28"/>
          <w:szCs w:val="28"/>
          <w:lang w:val="ru-RU"/>
        </w:rPr>
        <w:t> </w:t>
      </w:r>
      <w:r w:rsidR="005858EA" w:rsidRPr="00425BAD">
        <w:rPr>
          <w:bCs/>
          <w:sz w:val="28"/>
          <w:szCs w:val="28"/>
        </w:rPr>
        <w:t>842</w:t>
      </w:r>
      <w:r w:rsidR="005858EA" w:rsidRPr="00425BAD">
        <w:rPr>
          <w:bCs/>
          <w:sz w:val="28"/>
          <w:szCs w:val="28"/>
          <w:lang w:val="ru-RU"/>
        </w:rPr>
        <w:t xml:space="preserve"> </w:t>
      </w:r>
      <w:r w:rsidR="005858EA" w:rsidRPr="00425BAD">
        <w:rPr>
          <w:bCs/>
          <w:sz w:val="28"/>
          <w:szCs w:val="28"/>
        </w:rPr>
        <w:t>276,5</w:t>
      </w:r>
      <w:r w:rsidR="00AF2ECB" w:rsidRPr="00425BAD">
        <w:rPr>
          <w:bCs/>
          <w:sz w:val="28"/>
          <w:szCs w:val="28"/>
        </w:rPr>
        <w:t xml:space="preserve"> </w:t>
      </w:r>
      <w:r w:rsidRPr="00425BAD">
        <w:rPr>
          <w:bCs/>
          <w:sz w:val="28"/>
          <w:szCs w:val="28"/>
        </w:rPr>
        <w:t>тыс. рублей.</w:t>
      </w:r>
    </w:p>
    <w:p w14:paraId="59BDFEFD" w14:textId="77777777"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2. Утвердить основные характеристики бюджета Республики Татарстан на 2027 год и на 2028 год:</w:t>
      </w:r>
    </w:p>
    <w:p w14:paraId="68EC1A15" w14:textId="7749F416"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 xml:space="preserve">1) прогнозируемый общий объем доходов бюджета Республики Татарстан на 2027 год в сумме </w:t>
      </w:r>
      <w:r w:rsidR="00A646CE" w:rsidRPr="00425BAD">
        <w:rPr>
          <w:sz w:val="28"/>
          <w:szCs w:val="28"/>
        </w:rPr>
        <w:t>578 909 553,2</w:t>
      </w:r>
      <w:r w:rsidR="00A646CE" w:rsidRPr="00425BAD">
        <w:rPr>
          <w:bCs/>
          <w:lang w:val="ru-RU"/>
        </w:rPr>
        <w:t xml:space="preserve"> </w:t>
      </w:r>
      <w:r w:rsidRPr="00425BAD">
        <w:rPr>
          <w:bCs/>
          <w:sz w:val="28"/>
          <w:szCs w:val="28"/>
        </w:rPr>
        <w:t xml:space="preserve">тыс. рублей и на 2028 год в сумме </w:t>
      </w:r>
      <w:r w:rsidR="00A646CE" w:rsidRPr="00425BAD">
        <w:rPr>
          <w:sz w:val="28"/>
          <w:szCs w:val="28"/>
        </w:rPr>
        <w:t>620 953 767,6</w:t>
      </w:r>
      <w:r w:rsidR="00A646CE" w:rsidRPr="00425BAD">
        <w:rPr>
          <w:bCs/>
          <w:lang w:val="ru-RU"/>
        </w:rPr>
        <w:t xml:space="preserve"> </w:t>
      </w:r>
      <w:r w:rsidR="00A646CE" w:rsidRPr="00425BAD">
        <w:rPr>
          <w:bCs/>
          <w:sz w:val="28"/>
          <w:szCs w:val="28"/>
          <w:lang w:val="ru-RU"/>
        </w:rPr>
        <w:t xml:space="preserve"> </w:t>
      </w:r>
      <w:r w:rsidRPr="00425BAD">
        <w:rPr>
          <w:bCs/>
          <w:sz w:val="28"/>
          <w:szCs w:val="28"/>
        </w:rPr>
        <w:t>тыс. рублей;</w:t>
      </w:r>
    </w:p>
    <w:p w14:paraId="44B1803B" w14:textId="1CE211C1"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 xml:space="preserve">2) общий объем расходов бюджета Республики Татарстан на 2027 год в сумме </w:t>
      </w:r>
      <w:r w:rsidR="001A6B9E" w:rsidRPr="00425BAD">
        <w:rPr>
          <w:sz w:val="28"/>
          <w:szCs w:val="28"/>
        </w:rPr>
        <w:t>595 881 054,7</w:t>
      </w:r>
      <w:r w:rsidR="001A6B9E" w:rsidRPr="00425BAD">
        <w:rPr>
          <w:bCs/>
          <w:lang w:val="ru-RU"/>
        </w:rPr>
        <w:t xml:space="preserve"> </w:t>
      </w:r>
      <w:r w:rsidRPr="00425BAD">
        <w:rPr>
          <w:bCs/>
          <w:sz w:val="28"/>
          <w:szCs w:val="28"/>
        </w:rPr>
        <w:t xml:space="preserve">тыс. рублей, в том числе условно утвержденные расходы в сумме </w:t>
      </w:r>
      <w:r w:rsidRPr="00425BAD">
        <w:rPr>
          <w:bCs/>
          <w:sz w:val="28"/>
          <w:szCs w:val="28"/>
        </w:rPr>
        <w:br/>
      </w:r>
      <w:r w:rsidR="009D2131" w:rsidRPr="00425BAD">
        <w:rPr>
          <w:bCs/>
          <w:sz w:val="28"/>
          <w:szCs w:val="28"/>
        </w:rPr>
        <w:t>13 850 000,0</w:t>
      </w:r>
      <w:r w:rsidR="009D2131" w:rsidRPr="00425BAD">
        <w:rPr>
          <w:lang w:val="ru-RU"/>
        </w:rPr>
        <w:t xml:space="preserve"> </w:t>
      </w:r>
      <w:r w:rsidRPr="00425BAD">
        <w:rPr>
          <w:bCs/>
          <w:sz w:val="28"/>
          <w:szCs w:val="28"/>
        </w:rPr>
        <w:t xml:space="preserve">тыс. рублей, и на 2028 год в сумме </w:t>
      </w:r>
      <w:r w:rsidR="00054E0D" w:rsidRPr="00425BAD">
        <w:rPr>
          <w:sz w:val="28"/>
          <w:szCs w:val="28"/>
        </w:rPr>
        <w:t>639 677 587,1</w:t>
      </w:r>
      <w:r w:rsidR="00054E0D" w:rsidRPr="00425BAD">
        <w:rPr>
          <w:bCs/>
          <w:sz w:val="28"/>
          <w:szCs w:val="28"/>
        </w:rPr>
        <w:t xml:space="preserve"> </w:t>
      </w:r>
      <w:r w:rsidRPr="00425BAD">
        <w:rPr>
          <w:bCs/>
          <w:sz w:val="28"/>
          <w:szCs w:val="28"/>
        </w:rPr>
        <w:t xml:space="preserve">тыс. рублей, в том числе условно утвержденные расходы в сумме </w:t>
      </w:r>
      <w:r w:rsidR="00E32B2C" w:rsidRPr="00425BAD">
        <w:rPr>
          <w:bCs/>
          <w:sz w:val="28"/>
          <w:szCs w:val="28"/>
        </w:rPr>
        <w:t>29 700 000,0</w:t>
      </w:r>
      <w:r w:rsidR="00E32B2C" w:rsidRPr="00425BAD">
        <w:rPr>
          <w:lang w:val="ru-RU"/>
        </w:rPr>
        <w:t xml:space="preserve"> </w:t>
      </w:r>
      <w:r w:rsidRPr="00425BAD">
        <w:rPr>
          <w:bCs/>
          <w:sz w:val="28"/>
          <w:szCs w:val="28"/>
        </w:rPr>
        <w:t>тыс. рублей;</w:t>
      </w:r>
    </w:p>
    <w:p w14:paraId="689120C9" w14:textId="77777777"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 xml:space="preserve">3) дефицит бюджета Республики Татарстан на 2027 год в сумме </w:t>
      </w:r>
      <w:r w:rsidR="005858EA" w:rsidRPr="00425BAD">
        <w:rPr>
          <w:bCs/>
          <w:sz w:val="28"/>
          <w:szCs w:val="28"/>
        </w:rPr>
        <w:t>16</w:t>
      </w:r>
      <w:r w:rsidR="005858EA" w:rsidRPr="00425BAD">
        <w:rPr>
          <w:bCs/>
          <w:sz w:val="28"/>
          <w:szCs w:val="28"/>
          <w:lang w:val="ru-RU"/>
        </w:rPr>
        <w:t> </w:t>
      </w:r>
      <w:r w:rsidR="005858EA" w:rsidRPr="00425BAD">
        <w:rPr>
          <w:bCs/>
          <w:sz w:val="28"/>
          <w:szCs w:val="28"/>
        </w:rPr>
        <w:t>971</w:t>
      </w:r>
      <w:r w:rsidR="005858EA" w:rsidRPr="00425BAD">
        <w:rPr>
          <w:bCs/>
          <w:sz w:val="28"/>
          <w:szCs w:val="28"/>
          <w:lang w:val="ru-RU"/>
        </w:rPr>
        <w:t xml:space="preserve"> </w:t>
      </w:r>
      <w:r w:rsidR="005858EA" w:rsidRPr="00425BAD">
        <w:rPr>
          <w:bCs/>
          <w:sz w:val="28"/>
          <w:szCs w:val="28"/>
        </w:rPr>
        <w:t>501,5</w:t>
      </w:r>
      <w:r w:rsidR="005858EA" w:rsidRPr="00425BAD">
        <w:rPr>
          <w:bCs/>
          <w:sz w:val="28"/>
          <w:szCs w:val="28"/>
          <w:lang w:val="ru-RU"/>
        </w:rPr>
        <w:t xml:space="preserve"> </w:t>
      </w:r>
      <w:r w:rsidRPr="00425BAD">
        <w:rPr>
          <w:bCs/>
          <w:sz w:val="28"/>
          <w:szCs w:val="28"/>
        </w:rPr>
        <w:t xml:space="preserve">тыс. рублей и на 2028 год в сумме </w:t>
      </w:r>
      <w:r w:rsidR="00D76DAB" w:rsidRPr="00425BAD">
        <w:rPr>
          <w:bCs/>
          <w:sz w:val="28"/>
          <w:szCs w:val="28"/>
        </w:rPr>
        <w:t>18</w:t>
      </w:r>
      <w:r w:rsidR="00D76DAB" w:rsidRPr="00425BAD">
        <w:rPr>
          <w:bCs/>
          <w:sz w:val="28"/>
          <w:szCs w:val="28"/>
          <w:lang w:val="ru-RU"/>
        </w:rPr>
        <w:t> </w:t>
      </w:r>
      <w:r w:rsidR="00D76DAB" w:rsidRPr="00425BAD">
        <w:rPr>
          <w:bCs/>
          <w:sz w:val="28"/>
          <w:szCs w:val="28"/>
        </w:rPr>
        <w:t>723</w:t>
      </w:r>
      <w:r w:rsidR="00D76DAB" w:rsidRPr="00425BAD">
        <w:rPr>
          <w:bCs/>
          <w:sz w:val="28"/>
          <w:szCs w:val="28"/>
          <w:lang w:val="ru-RU"/>
        </w:rPr>
        <w:t xml:space="preserve"> </w:t>
      </w:r>
      <w:r w:rsidR="00D76DAB" w:rsidRPr="00425BAD">
        <w:rPr>
          <w:bCs/>
          <w:sz w:val="28"/>
          <w:szCs w:val="28"/>
        </w:rPr>
        <w:t>819,5</w:t>
      </w:r>
      <w:r w:rsidR="00AF2ECB" w:rsidRPr="00425BAD">
        <w:rPr>
          <w:bCs/>
          <w:sz w:val="28"/>
          <w:szCs w:val="28"/>
        </w:rPr>
        <w:t xml:space="preserve"> </w:t>
      </w:r>
      <w:r w:rsidRPr="00425BAD">
        <w:rPr>
          <w:bCs/>
          <w:sz w:val="28"/>
          <w:szCs w:val="28"/>
        </w:rPr>
        <w:t>тыс. рублей.</w:t>
      </w:r>
    </w:p>
    <w:p w14:paraId="22A3B88E" w14:textId="77777777"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 xml:space="preserve">3. Утвердить </w:t>
      </w:r>
      <w:hyperlink r:id="rId9" w:history="1">
        <w:r w:rsidRPr="00425BAD">
          <w:rPr>
            <w:bCs/>
            <w:sz w:val="28"/>
            <w:szCs w:val="28"/>
          </w:rPr>
          <w:t>источники</w:t>
        </w:r>
      </w:hyperlink>
      <w:r w:rsidRPr="00425BAD">
        <w:rPr>
          <w:bCs/>
          <w:sz w:val="28"/>
          <w:szCs w:val="28"/>
        </w:rPr>
        <w:t xml:space="preserve"> финансирования дефицита бюджета</w:t>
      </w:r>
      <w:r w:rsidRPr="00AF2ECB">
        <w:rPr>
          <w:bCs/>
          <w:sz w:val="28"/>
          <w:szCs w:val="28"/>
        </w:rPr>
        <w:t xml:space="preserve"> Республики Татарстан на 2026 год и на плановый период 2027 и 2028 годов согласно приложению </w:t>
      </w:r>
      <w:r w:rsidRPr="0039341F">
        <w:rPr>
          <w:bCs/>
          <w:sz w:val="28"/>
          <w:szCs w:val="28"/>
        </w:rPr>
        <w:t>1</w:t>
      </w:r>
      <w:r w:rsidRPr="00AF2ECB">
        <w:rPr>
          <w:bCs/>
          <w:sz w:val="28"/>
          <w:szCs w:val="28"/>
        </w:rPr>
        <w:t xml:space="preserve"> к настоящему Закону.</w:t>
      </w:r>
    </w:p>
    <w:p w14:paraId="1C0AED54" w14:textId="77777777" w:rsidR="00F95732" w:rsidRDefault="00F95732" w:rsidP="00245102">
      <w:pPr>
        <w:tabs>
          <w:tab w:val="left" w:pos="709"/>
        </w:tabs>
        <w:autoSpaceDE w:val="0"/>
        <w:autoSpaceDN w:val="0"/>
        <w:adjustRightInd w:val="0"/>
        <w:spacing w:line="252" w:lineRule="auto"/>
        <w:ind w:firstLine="709"/>
        <w:jc w:val="both"/>
        <w:outlineLvl w:val="0"/>
        <w:rPr>
          <w:b/>
          <w:bCs/>
          <w:sz w:val="28"/>
          <w:szCs w:val="28"/>
          <w:lang w:val="ru-RU"/>
        </w:rPr>
      </w:pPr>
    </w:p>
    <w:p w14:paraId="4144E8D5" w14:textId="77777777" w:rsidR="003E45A8" w:rsidRDefault="003E45A8" w:rsidP="00245102">
      <w:pPr>
        <w:tabs>
          <w:tab w:val="left" w:pos="709"/>
        </w:tabs>
        <w:autoSpaceDE w:val="0"/>
        <w:autoSpaceDN w:val="0"/>
        <w:adjustRightInd w:val="0"/>
        <w:spacing w:line="252" w:lineRule="auto"/>
        <w:ind w:firstLine="709"/>
        <w:jc w:val="both"/>
        <w:outlineLvl w:val="0"/>
        <w:rPr>
          <w:b/>
          <w:bCs/>
          <w:sz w:val="28"/>
          <w:szCs w:val="28"/>
          <w:lang w:val="ru-RU"/>
        </w:rPr>
      </w:pPr>
    </w:p>
    <w:p w14:paraId="0BA5068E" w14:textId="77777777" w:rsidR="003E45A8" w:rsidRDefault="003E45A8" w:rsidP="00245102">
      <w:pPr>
        <w:tabs>
          <w:tab w:val="left" w:pos="709"/>
        </w:tabs>
        <w:autoSpaceDE w:val="0"/>
        <w:autoSpaceDN w:val="0"/>
        <w:adjustRightInd w:val="0"/>
        <w:spacing w:line="252" w:lineRule="auto"/>
        <w:ind w:firstLine="709"/>
        <w:jc w:val="both"/>
        <w:outlineLvl w:val="0"/>
        <w:rPr>
          <w:b/>
          <w:bCs/>
          <w:sz w:val="28"/>
          <w:szCs w:val="28"/>
          <w:lang w:val="ru-RU"/>
        </w:rPr>
      </w:pPr>
      <w:bookmarkStart w:id="0" w:name="_GoBack"/>
      <w:bookmarkEnd w:id="0"/>
    </w:p>
    <w:p w14:paraId="57A87B64"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lastRenderedPageBreak/>
        <w:t>Статья 2</w:t>
      </w:r>
    </w:p>
    <w:p w14:paraId="75929619" w14:textId="77777777" w:rsidR="00245102" w:rsidRPr="00E560E5" w:rsidRDefault="00245102" w:rsidP="00245102">
      <w:pPr>
        <w:tabs>
          <w:tab w:val="left" w:pos="709"/>
        </w:tabs>
        <w:autoSpaceDE w:val="0"/>
        <w:autoSpaceDN w:val="0"/>
        <w:adjustRightInd w:val="0"/>
        <w:spacing w:line="252" w:lineRule="auto"/>
        <w:ind w:firstLine="709"/>
        <w:jc w:val="both"/>
        <w:outlineLvl w:val="0"/>
        <w:rPr>
          <w:bCs/>
          <w:sz w:val="28"/>
          <w:szCs w:val="28"/>
        </w:rPr>
      </w:pPr>
    </w:p>
    <w:p w14:paraId="13953711" w14:textId="77777777" w:rsidR="00245102" w:rsidRPr="006D5D2D" w:rsidRDefault="00245102" w:rsidP="00245102">
      <w:pPr>
        <w:autoSpaceDE w:val="0"/>
        <w:autoSpaceDN w:val="0"/>
        <w:adjustRightInd w:val="0"/>
        <w:spacing w:line="252" w:lineRule="auto"/>
        <w:ind w:firstLine="709"/>
        <w:jc w:val="both"/>
        <w:rPr>
          <w:bCs/>
          <w:sz w:val="28"/>
          <w:szCs w:val="28"/>
        </w:rPr>
      </w:pPr>
      <w:r w:rsidRPr="006D5D2D">
        <w:rPr>
          <w:bCs/>
          <w:sz w:val="28"/>
          <w:szCs w:val="28"/>
        </w:rPr>
        <w:t>1.</w:t>
      </w:r>
      <w:r w:rsidRPr="006D5D2D">
        <w:rPr>
          <w:bCs/>
          <w:sz w:val="28"/>
          <w:szCs w:val="28"/>
          <w:lang w:val="ru-RU"/>
        </w:rPr>
        <w:t xml:space="preserve"> </w:t>
      </w:r>
      <w:r w:rsidRPr="006D5D2D">
        <w:rPr>
          <w:bCs/>
          <w:sz w:val="28"/>
          <w:szCs w:val="28"/>
        </w:rPr>
        <w:t xml:space="preserve">Утвердить по состоянию на 1 января </w:t>
      </w:r>
      <w:r>
        <w:rPr>
          <w:bCs/>
          <w:sz w:val="28"/>
          <w:szCs w:val="28"/>
        </w:rPr>
        <w:t>2027</w:t>
      </w:r>
      <w:r w:rsidRPr="006D5D2D">
        <w:rPr>
          <w:bCs/>
          <w:sz w:val="28"/>
          <w:szCs w:val="28"/>
        </w:rPr>
        <w:t xml:space="preserve"> года:</w:t>
      </w:r>
    </w:p>
    <w:p w14:paraId="5E6E55ED" w14:textId="77777777" w:rsidR="00245102" w:rsidRPr="004A5EDA" w:rsidRDefault="00245102" w:rsidP="00245102">
      <w:pPr>
        <w:tabs>
          <w:tab w:val="left" w:pos="709"/>
        </w:tabs>
        <w:autoSpaceDE w:val="0"/>
        <w:autoSpaceDN w:val="0"/>
        <w:adjustRightInd w:val="0"/>
        <w:spacing w:line="252" w:lineRule="auto"/>
        <w:ind w:firstLine="709"/>
        <w:jc w:val="both"/>
        <w:outlineLvl w:val="0"/>
        <w:rPr>
          <w:bCs/>
          <w:sz w:val="28"/>
          <w:szCs w:val="28"/>
        </w:rPr>
      </w:pPr>
      <w:r w:rsidRPr="004A5EDA">
        <w:rPr>
          <w:bCs/>
          <w:sz w:val="28"/>
          <w:szCs w:val="28"/>
        </w:rPr>
        <w:t xml:space="preserve">1) верхний предел государственного внутреннего долга Республики Татарстан в сумме </w:t>
      </w:r>
      <w:r w:rsidR="00697DED" w:rsidRPr="00697DED">
        <w:rPr>
          <w:bCs/>
          <w:sz w:val="28"/>
          <w:szCs w:val="28"/>
        </w:rPr>
        <w:t>92 867 981,1</w:t>
      </w:r>
      <w:r w:rsidR="004A5EDA" w:rsidRPr="004A5EDA">
        <w:rPr>
          <w:bCs/>
          <w:sz w:val="28"/>
          <w:szCs w:val="28"/>
        </w:rPr>
        <w:t xml:space="preserve"> </w:t>
      </w:r>
      <w:r w:rsidRPr="004A5EDA">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в сумме </w:t>
      </w:r>
      <w:r w:rsidR="004A5EDA" w:rsidRPr="004A5EDA">
        <w:rPr>
          <w:bCs/>
          <w:sz w:val="28"/>
          <w:szCs w:val="28"/>
        </w:rPr>
        <w:t xml:space="preserve">4 107 174,2 </w:t>
      </w:r>
      <w:r w:rsidRPr="004A5EDA">
        <w:rPr>
          <w:bCs/>
          <w:sz w:val="28"/>
          <w:szCs w:val="28"/>
        </w:rPr>
        <w:t>тыс. рублей;</w:t>
      </w:r>
    </w:p>
    <w:p w14:paraId="49E33B44" w14:textId="77777777" w:rsidR="00245102" w:rsidRPr="004A5EDA" w:rsidRDefault="00245102" w:rsidP="00245102">
      <w:pPr>
        <w:autoSpaceDE w:val="0"/>
        <w:autoSpaceDN w:val="0"/>
        <w:adjustRightInd w:val="0"/>
        <w:spacing w:line="252" w:lineRule="auto"/>
        <w:ind w:firstLine="709"/>
        <w:jc w:val="both"/>
        <w:rPr>
          <w:bCs/>
          <w:sz w:val="28"/>
          <w:szCs w:val="28"/>
        </w:rPr>
      </w:pPr>
      <w:r w:rsidRPr="004A5EDA">
        <w:rPr>
          <w:bCs/>
          <w:sz w:val="28"/>
          <w:szCs w:val="28"/>
        </w:rPr>
        <w:t xml:space="preserve">2) верхний предел государственного внешнего долга Республики Татарстан в сумме </w:t>
      </w:r>
      <w:r w:rsidR="004A5EDA" w:rsidRPr="004A5EDA">
        <w:rPr>
          <w:bCs/>
          <w:sz w:val="28"/>
          <w:szCs w:val="28"/>
        </w:rPr>
        <w:t xml:space="preserve">7 298 905,5 </w:t>
      </w:r>
      <w:r w:rsidRPr="004A5EDA">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A5EDA" w:rsidRPr="004A5EDA">
        <w:rPr>
          <w:bCs/>
          <w:sz w:val="28"/>
          <w:szCs w:val="28"/>
        </w:rPr>
        <w:t xml:space="preserve">7 298 905,5 </w:t>
      </w:r>
      <w:r w:rsidRPr="004A5EDA">
        <w:rPr>
          <w:bCs/>
          <w:sz w:val="28"/>
          <w:szCs w:val="28"/>
        </w:rPr>
        <w:t>тыс. японских иен.</w:t>
      </w:r>
    </w:p>
    <w:p w14:paraId="2D657533" w14:textId="77777777" w:rsidR="00245102" w:rsidRPr="006D5D2D" w:rsidRDefault="00245102" w:rsidP="00245102">
      <w:pPr>
        <w:autoSpaceDE w:val="0"/>
        <w:autoSpaceDN w:val="0"/>
        <w:adjustRightInd w:val="0"/>
        <w:spacing w:line="252" w:lineRule="auto"/>
        <w:ind w:firstLine="709"/>
        <w:jc w:val="both"/>
        <w:rPr>
          <w:bCs/>
          <w:sz w:val="28"/>
          <w:szCs w:val="28"/>
        </w:rPr>
      </w:pPr>
      <w:r w:rsidRPr="006D5D2D">
        <w:rPr>
          <w:bCs/>
          <w:sz w:val="28"/>
          <w:szCs w:val="28"/>
        </w:rPr>
        <w:t xml:space="preserve">2. Утвердить по состоянию на 1 января </w:t>
      </w:r>
      <w:r>
        <w:rPr>
          <w:bCs/>
          <w:sz w:val="28"/>
          <w:szCs w:val="28"/>
        </w:rPr>
        <w:t>2028</w:t>
      </w:r>
      <w:r w:rsidRPr="006D5D2D">
        <w:rPr>
          <w:bCs/>
          <w:sz w:val="28"/>
          <w:szCs w:val="28"/>
        </w:rPr>
        <w:t xml:space="preserve"> года:</w:t>
      </w:r>
    </w:p>
    <w:p w14:paraId="284DE2AC" w14:textId="77777777" w:rsidR="00245102" w:rsidRPr="004A5EDA" w:rsidRDefault="00245102" w:rsidP="00245102">
      <w:pPr>
        <w:tabs>
          <w:tab w:val="left" w:pos="709"/>
        </w:tabs>
        <w:autoSpaceDE w:val="0"/>
        <w:autoSpaceDN w:val="0"/>
        <w:adjustRightInd w:val="0"/>
        <w:spacing w:line="252" w:lineRule="auto"/>
        <w:ind w:firstLine="709"/>
        <w:jc w:val="both"/>
        <w:outlineLvl w:val="0"/>
        <w:rPr>
          <w:bCs/>
          <w:sz w:val="28"/>
          <w:szCs w:val="28"/>
        </w:rPr>
      </w:pPr>
      <w:r w:rsidRPr="004A5EDA">
        <w:rPr>
          <w:bCs/>
          <w:sz w:val="28"/>
          <w:szCs w:val="28"/>
        </w:rPr>
        <w:t xml:space="preserve">1) верхний предел государственного внутреннего долга Республики Татарстан в сумме </w:t>
      </w:r>
      <w:r w:rsidR="00697DED" w:rsidRPr="00697DED">
        <w:rPr>
          <w:bCs/>
          <w:sz w:val="28"/>
          <w:szCs w:val="28"/>
        </w:rPr>
        <w:t xml:space="preserve">90 229 068,6 </w:t>
      </w:r>
      <w:r w:rsidRPr="004A5EDA">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в сумме </w:t>
      </w:r>
      <w:r w:rsidR="004A5EDA" w:rsidRPr="004A5EDA">
        <w:rPr>
          <w:bCs/>
          <w:sz w:val="28"/>
          <w:szCs w:val="28"/>
        </w:rPr>
        <w:t xml:space="preserve">3 865 575,7 </w:t>
      </w:r>
      <w:r w:rsidRPr="004A5EDA">
        <w:rPr>
          <w:bCs/>
          <w:sz w:val="28"/>
          <w:szCs w:val="28"/>
        </w:rPr>
        <w:t>тыс. рублей;</w:t>
      </w:r>
    </w:p>
    <w:p w14:paraId="4EFD9C5A" w14:textId="77777777" w:rsidR="00245102" w:rsidRPr="004A5EDA" w:rsidRDefault="00245102" w:rsidP="00245102">
      <w:pPr>
        <w:autoSpaceDE w:val="0"/>
        <w:autoSpaceDN w:val="0"/>
        <w:adjustRightInd w:val="0"/>
        <w:spacing w:line="252" w:lineRule="auto"/>
        <w:ind w:firstLine="709"/>
        <w:jc w:val="both"/>
        <w:rPr>
          <w:bCs/>
          <w:sz w:val="28"/>
          <w:szCs w:val="28"/>
        </w:rPr>
      </w:pPr>
      <w:r w:rsidRPr="004A5EDA">
        <w:rPr>
          <w:bCs/>
          <w:sz w:val="28"/>
          <w:szCs w:val="28"/>
        </w:rPr>
        <w:t xml:space="preserve">2) верхний предел государственного внешнего долга Республики Татарстан в сумме </w:t>
      </w:r>
      <w:r w:rsidR="004A5EDA" w:rsidRPr="004A5EDA">
        <w:rPr>
          <w:bCs/>
          <w:sz w:val="28"/>
          <w:szCs w:val="28"/>
        </w:rPr>
        <w:t>6 555 626,5</w:t>
      </w:r>
      <w:r w:rsidRPr="004A5EDA">
        <w:rPr>
          <w:bCs/>
          <w:sz w:val="28"/>
          <w:szCs w:val="28"/>
        </w:rPr>
        <w:t xml:space="preserve">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A5EDA" w:rsidRPr="004A5EDA">
        <w:rPr>
          <w:bCs/>
          <w:sz w:val="28"/>
          <w:szCs w:val="28"/>
        </w:rPr>
        <w:t>6 555 626,5</w:t>
      </w:r>
      <w:r w:rsidR="00480ED8" w:rsidRPr="004A5EDA">
        <w:rPr>
          <w:bCs/>
          <w:sz w:val="28"/>
          <w:szCs w:val="28"/>
          <w:lang w:val="ru-RU"/>
        </w:rPr>
        <w:t xml:space="preserve"> </w:t>
      </w:r>
      <w:r w:rsidRPr="004A5EDA">
        <w:rPr>
          <w:bCs/>
          <w:sz w:val="28"/>
          <w:szCs w:val="28"/>
        </w:rPr>
        <w:t>тыс. японских иен.</w:t>
      </w:r>
    </w:p>
    <w:p w14:paraId="7264078D" w14:textId="77777777" w:rsidR="00245102" w:rsidRPr="006D5D2D" w:rsidRDefault="00245102" w:rsidP="00245102">
      <w:pPr>
        <w:autoSpaceDE w:val="0"/>
        <w:autoSpaceDN w:val="0"/>
        <w:adjustRightInd w:val="0"/>
        <w:spacing w:line="252" w:lineRule="auto"/>
        <w:ind w:firstLine="709"/>
        <w:jc w:val="both"/>
        <w:rPr>
          <w:bCs/>
          <w:sz w:val="28"/>
          <w:szCs w:val="28"/>
        </w:rPr>
      </w:pPr>
      <w:r w:rsidRPr="006D5D2D">
        <w:rPr>
          <w:bCs/>
          <w:sz w:val="28"/>
          <w:szCs w:val="28"/>
        </w:rPr>
        <w:t>3. Утвердить по состоянию на 1 января 202</w:t>
      </w:r>
      <w:r w:rsidR="00480ED8">
        <w:rPr>
          <w:bCs/>
          <w:sz w:val="28"/>
          <w:szCs w:val="28"/>
          <w:lang w:val="ru-RU"/>
        </w:rPr>
        <w:t>9</w:t>
      </w:r>
      <w:r w:rsidRPr="006D5D2D">
        <w:rPr>
          <w:bCs/>
          <w:sz w:val="28"/>
          <w:szCs w:val="28"/>
        </w:rPr>
        <w:t xml:space="preserve"> года:</w:t>
      </w:r>
    </w:p>
    <w:p w14:paraId="0282AAC8" w14:textId="77777777" w:rsidR="00245102" w:rsidRPr="004A5EDA" w:rsidRDefault="00245102" w:rsidP="00245102">
      <w:pPr>
        <w:tabs>
          <w:tab w:val="left" w:pos="709"/>
        </w:tabs>
        <w:autoSpaceDE w:val="0"/>
        <w:autoSpaceDN w:val="0"/>
        <w:adjustRightInd w:val="0"/>
        <w:spacing w:line="252" w:lineRule="auto"/>
        <w:ind w:firstLine="709"/>
        <w:jc w:val="both"/>
        <w:outlineLvl w:val="0"/>
        <w:rPr>
          <w:bCs/>
          <w:sz w:val="28"/>
          <w:szCs w:val="28"/>
        </w:rPr>
      </w:pPr>
      <w:r w:rsidRPr="004A5EDA">
        <w:rPr>
          <w:bCs/>
          <w:sz w:val="28"/>
          <w:szCs w:val="28"/>
        </w:rPr>
        <w:t xml:space="preserve">1) верхний предел государственного внутреннего долга Республики Татарстан в сумме </w:t>
      </w:r>
      <w:r w:rsidR="00697DED" w:rsidRPr="00697DED">
        <w:rPr>
          <w:bCs/>
          <w:sz w:val="28"/>
          <w:szCs w:val="28"/>
        </w:rPr>
        <w:t xml:space="preserve">85 072 043,8 </w:t>
      </w:r>
      <w:r w:rsidRPr="004A5EDA">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в сумме </w:t>
      </w:r>
      <w:r w:rsidR="004A5EDA" w:rsidRPr="004A5EDA">
        <w:rPr>
          <w:bCs/>
          <w:sz w:val="28"/>
          <w:szCs w:val="28"/>
        </w:rPr>
        <w:t xml:space="preserve">3 623 851,5 </w:t>
      </w:r>
      <w:r w:rsidRPr="004A5EDA">
        <w:rPr>
          <w:bCs/>
          <w:sz w:val="28"/>
          <w:szCs w:val="28"/>
        </w:rPr>
        <w:t>тыс. рублей;</w:t>
      </w:r>
    </w:p>
    <w:p w14:paraId="69DE6630" w14:textId="77777777" w:rsidR="00245102" w:rsidRPr="004A5EDA" w:rsidRDefault="00245102" w:rsidP="00245102">
      <w:pPr>
        <w:autoSpaceDE w:val="0"/>
        <w:autoSpaceDN w:val="0"/>
        <w:adjustRightInd w:val="0"/>
        <w:spacing w:line="252" w:lineRule="auto"/>
        <w:ind w:firstLine="709"/>
        <w:jc w:val="both"/>
        <w:rPr>
          <w:bCs/>
          <w:sz w:val="28"/>
          <w:szCs w:val="28"/>
        </w:rPr>
      </w:pPr>
      <w:r w:rsidRPr="004A5EDA">
        <w:rPr>
          <w:bCs/>
          <w:sz w:val="28"/>
          <w:szCs w:val="28"/>
        </w:rPr>
        <w:t xml:space="preserve">2) верхний предел государственного внешнего долга Республики Татарстан в сумме </w:t>
      </w:r>
      <w:r w:rsidR="004A5EDA" w:rsidRPr="004A5EDA">
        <w:rPr>
          <w:bCs/>
          <w:sz w:val="28"/>
          <w:szCs w:val="28"/>
        </w:rPr>
        <w:t xml:space="preserve">5 746 182,8 </w:t>
      </w:r>
      <w:r w:rsidRPr="004A5EDA">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A5EDA" w:rsidRPr="004A5EDA">
        <w:rPr>
          <w:bCs/>
          <w:sz w:val="28"/>
          <w:szCs w:val="28"/>
        </w:rPr>
        <w:t xml:space="preserve">5 746 182,8 </w:t>
      </w:r>
      <w:r w:rsidRPr="004A5EDA">
        <w:rPr>
          <w:bCs/>
          <w:sz w:val="28"/>
          <w:szCs w:val="28"/>
        </w:rPr>
        <w:t>тыс. японских иен.</w:t>
      </w:r>
    </w:p>
    <w:p w14:paraId="14032DBD" w14:textId="77777777" w:rsidR="00245102" w:rsidRPr="006D5D2D" w:rsidRDefault="00245102" w:rsidP="00245102">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14:paraId="58FE5E29" w14:textId="77777777" w:rsidR="004A5EDA" w:rsidRPr="004A5EDA" w:rsidRDefault="00245102" w:rsidP="004A5EDA">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1) за счет источников финансирования дефицита бюджета Республики Татарстан, </w:t>
      </w:r>
      <w:r w:rsidRPr="004A5EDA">
        <w:rPr>
          <w:bCs/>
          <w:sz w:val="28"/>
          <w:szCs w:val="28"/>
        </w:rPr>
        <w:t>–</w:t>
      </w:r>
      <w:r w:rsidRPr="006D5D2D">
        <w:rPr>
          <w:bCs/>
          <w:sz w:val="28"/>
          <w:szCs w:val="28"/>
        </w:rPr>
        <w:t xml:space="preserve"> на </w:t>
      </w:r>
      <w:r>
        <w:rPr>
          <w:bCs/>
          <w:sz w:val="28"/>
          <w:szCs w:val="28"/>
        </w:rPr>
        <w:t>2026</w:t>
      </w:r>
      <w:r w:rsidRPr="006D5D2D">
        <w:rPr>
          <w:bCs/>
          <w:sz w:val="28"/>
          <w:szCs w:val="28"/>
        </w:rPr>
        <w:t xml:space="preserve"> год в сумме </w:t>
      </w:r>
      <w:r w:rsidR="004A5EDA" w:rsidRPr="004A5EDA">
        <w:rPr>
          <w:bCs/>
          <w:sz w:val="28"/>
          <w:szCs w:val="28"/>
        </w:rPr>
        <w:t>5 468 643,4 тыс. рублей, на 2027 год в сумме 5 109 233,9 тыс. рублей и на 2028 год в сумме 4 720 051,1 тыс. рублей;</w:t>
      </w:r>
    </w:p>
    <w:p w14:paraId="316F3512" w14:textId="77777777" w:rsidR="004A5EDA" w:rsidRPr="004A5EDA" w:rsidRDefault="00245102" w:rsidP="004A5EDA">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2) за счет расходов бюджета Республики Татарстан, </w:t>
      </w:r>
      <w:r w:rsidRPr="004A5EDA">
        <w:rPr>
          <w:bCs/>
          <w:sz w:val="28"/>
          <w:szCs w:val="28"/>
        </w:rPr>
        <w:t>–</w:t>
      </w:r>
      <w:r w:rsidRPr="006D5D2D">
        <w:rPr>
          <w:bCs/>
          <w:sz w:val="28"/>
          <w:szCs w:val="28"/>
        </w:rPr>
        <w:t xml:space="preserve"> на </w:t>
      </w:r>
      <w:r>
        <w:rPr>
          <w:bCs/>
          <w:sz w:val="28"/>
          <w:szCs w:val="28"/>
        </w:rPr>
        <w:t>2026</w:t>
      </w:r>
      <w:r w:rsidRPr="006D5D2D">
        <w:rPr>
          <w:bCs/>
          <w:sz w:val="28"/>
          <w:szCs w:val="28"/>
        </w:rPr>
        <w:t xml:space="preserve"> год в сумме </w:t>
      </w:r>
      <w:r w:rsidR="004A5EDA" w:rsidRPr="004A5EDA">
        <w:rPr>
          <w:bCs/>
          <w:sz w:val="28"/>
          <w:szCs w:val="28"/>
        </w:rPr>
        <w:t>428 354,0 тыс. рублей, на 2027 год в сумме 417 604,0 тыс. рублей и на 2028 год в сумме 406 968,8 тыс. рублей.</w:t>
      </w:r>
    </w:p>
    <w:p w14:paraId="1253B5C7" w14:textId="77777777" w:rsidR="00245102" w:rsidRPr="00E560E5" w:rsidRDefault="00245102" w:rsidP="004A5EDA">
      <w:pPr>
        <w:tabs>
          <w:tab w:val="left" w:pos="709"/>
        </w:tabs>
        <w:autoSpaceDE w:val="0"/>
        <w:autoSpaceDN w:val="0"/>
        <w:adjustRightInd w:val="0"/>
        <w:spacing w:line="252" w:lineRule="auto"/>
        <w:ind w:firstLine="709"/>
        <w:jc w:val="both"/>
        <w:outlineLvl w:val="0"/>
        <w:rPr>
          <w:bCs/>
          <w:sz w:val="28"/>
          <w:szCs w:val="28"/>
        </w:rPr>
      </w:pPr>
      <w:r w:rsidRPr="00E560E5">
        <w:rPr>
          <w:bCs/>
          <w:sz w:val="28"/>
          <w:szCs w:val="28"/>
        </w:rPr>
        <w:lastRenderedPageBreak/>
        <w:t xml:space="preserve">5. Утвердить Программу государственных внутренних заимствований Республики Татарстан на </w:t>
      </w:r>
      <w:r>
        <w:rPr>
          <w:bCs/>
          <w:sz w:val="28"/>
          <w:szCs w:val="28"/>
        </w:rPr>
        <w:t>2026</w:t>
      </w:r>
      <w:r w:rsidRPr="00E560E5">
        <w:rPr>
          <w:bCs/>
          <w:sz w:val="28"/>
          <w:szCs w:val="28"/>
        </w:rPr>
        <w:t xml:space="preserve"> год и на плановый период </w:t>
      </w:r>
      <w:r>
        <w:rPr>
          <w:bCs/>
          <w:sz w:val="28"/>
          <w:szCs w:val="28"/>
        </w:rPr>
        <w:t>2027</w:t>
      </w:r>
      <w:r w:rsidRPr="00E560E5">
        <w:rPr>
          <w:bCs/>
          <w:sz w:val="28"/>
          <w:szCs w:val="28"/>
        </w:rPr>
        <w:t xml:space="preserve"> и </w:t>
      </w:r>
      <w:r>
        <w:rPr>
          <w:bCs/>
          <w:sz w:val="28"/>
          <w:szCs w:val="28"/>
        </w:rPr>
        <w:t>2028</w:t>
      </w:r>
      <w:r w:rsidRPr="00E560E5">
        <w:rPr>
          <w:bCs/>
          <w:sz w:val="28"/>
          <w:szCs w:val="28"/>
        </w:rPr>
        <w:t xml:space="preserve"> годов согласно </w:t>
      </w:r>
      <w:r w:rsidRPr="0039341F">
        <w:rPr>
          <w:bCs/>
          <w:sz w:val="28"/>
          <w:szCs w:val="28"/>
        </w:rPr>
        <w:t>приложению 2</w:t>
      </w:r>
      <w:r w:rsidRPr="00E560E5">
        <w:rPr>
          <w:bCs/>
          <w:sz w:val="28"/>
          <w:szCs w:val="28"/>
        </w:rPr>
        <w:t xml:space="preserve"> к настоящему Закону.</w:t>
      </w:r>
    </w:p>
    <w:p w14:paraId="30715CA6" w14:textId="77777777" w:rsidR="00245102" w:rsidRPr="000915A2" w:rsidRDefault="00245102" w:rsidP="00245102">
      <w:pPr>
        <w:tabs>
          <w:tab w:val="left" w:pos="709"/>
        </w:tabs>
        <w:autoSpaceDE w:val="0"/>
        <w:autoSpaceDN w:val="0"/>
        <w:adjustRightInd w:val="0"/>
        <w:spacing w:line="252" w:lineRule="auto"/>
        <w:ind w:firstLine="709"/>
        <w:jc w:val="both"/>
        <w:outlineLvl w:val="0"/>
        <w:rPr>
          <w:bCs/>
          <w:sz w:val="28"/>
          <w:szCs w:val="28"/>
          <w:lang w:val="ru-RU"/>
        </w:rPr>
      </w:pPr>
      <w:r w:rsidRPr="00E560E5">
        <w:rPr>
          <w:bCs/>
          <w:sz w:val="28"/>
          <w:szCs w:val="28"/>
        </w:rPr>
        <w:t xml:space="preserve">6. Предоставить в </w:t>
      </w:r>
      <w:r>
        <w:rPr>
          <w:bCs/>
          <w:sz w:val="28"/>
          <w:szCs w:val="28"/>
        </w:rPr>
        <w:t>2026</w:t>
      </w:r>
      <w:r w:rsidRPr="00E560E5">
        <w:rPr>
          <w:bCs/>
          <w:sz w:val="28"/>
          <w:szCs w:val="28"/>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Pr>
          <w:bCs/>
          <w:sz w:val="28"/>
          <w:szCs w:val="28"/>
          <w:lang w:val="ru-RU"/>
        </w:rPr>
        <w:t>.</w:t>
      </w:r>
    </w:p>
    <w:p w14:paraId="07FC1F7B" w14:textId="77777777" w:rsidR="00245102" w:rsidRDefault="00245102" w:rsidP="00245102">
      <w:pPr>
        <w:tabs>
          <w:tab w:val="left" w:pos="709"/>
        </w:tabs>
        <w:autoSpaceDE w:val="0"/>
        <w:autoSpaceDN w:val="0"/>
        <w:adjustRightInd w:val="0"/>
        <w:spacing w:line="252" w:lineRule="auto"/>
        <w:ind w:firstLine="709"/>
        <w:jc w:val="both"/>
        <w:outlineLvl w:val="0"/>
        <w:rPr>
          <w:b/>
          <w:bCs/>
          <w:sz w:val="28"/>
          <w:szCs w:val="28"/>
        </w:rPr>
      </w:pPr>
    </w:p>
    <w:p w14:paraId="6E50569F"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3</w:t>
      </w:r>
    </w:p>
    <w:p w14:paraId="1B1800A8"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02DE0048"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Pr>
          <w:rFonts w:ascii="Times New Roman" w:hAnsi="Times New Roman" w:cs="Times New Roman"/>
          <w:sz w:val="28"/>
          <w:szCs w:val="28"/>
        </w:rPr>
        <w:t>2026</w:t>
      </w:r>
      <w:r w:rsidRPr="00E560E5">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2027</w:t>
      </w:r>
      <w:r w:rsidRPr="00E560E5">
        <w:rPr>
          <w:rFonts w:ascii="Times New Roman" w:hAnsi="Times New Roman" w:cs="Times New Roman"/>
          <w:sz w:val="28"/>
          <w:szCs w:val="28"/>
        </w:rPr>
        <w:t xml:space="preserve"> и </w:t>
      </w:r>
      <w:r>
        <w:rPr>
          <w:rFonts w:ascii="Times New Roman" w:hAnsi="Times New Roman" w:cs="Times New Roman"/>
          <w:sz w:val="28"/>
          <w:szCs w:val="28"/>
        </w:rPr>
        <w:t xml:space="preserve">          2028</w:t>
      </w:r>
      <w:r w:rsidRPr="00E560E5">
        <w:rPr>
          <w:rFonts w:ascii="Times New Roman" w:hAnsi="Times New Roman" w:cs="Times New Roman"/>
          <w:sz w:val="28"/>
          <w:szCs w:val="28"/>
        </w:rPr>
        <w:t xml:space="preserve"> годов согласно </w:t>
      </w:r>
      <w:hyperlink r:id="rId10" w:history="1">
        <w:r w:rsidRPr="0039341F">
          <w:rPr>
            <w:rFonts w:ascii="Times New Roman" w:hAnsi="Times New Roman" w:cs="Times New Roman"/>
            <w:sz w:val="28"/>
            <w:szCs w:val="28"/>
          </w:rPr>
          <w:t>приложению 3</w:t>
        </w:r>
      </w:hyperlink>
      <w:r w:rsidRPr="00E560E5">
        <w:rPr>
          <w:rFonts w:ascii="Times New Roman" w:hAnsi="Times New Roman" w:cs="Times New Roman"/>
          <w:sz w:val="28"/>
          <w:szCs w:val="28"/>
        </w:rPr>
        <w:t xml:space="preserve"> к настоящему Закону.</w:t>
      </w:r>
    </w:p>
    <w:p w14:paraId="19BD7611"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14672E97"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4</w:t>
      </w:r>
    </w:p>
    <w:p w14:paraId="55731B1D"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3BE41395" w14:textId="6A3F75DF" w:rsidR="004A5EDA" w:rsidRPr="004A5EDA" w:rsidRDefault="004A5EDA" w:rsidP="004A5EDA">
      <w:pPr>
        <w:pStyle w:val="ConsPlusNormal"/>
        <w:tabs>
          <w:tab w:val="left" w:pos="709"/>
        </w:tabs>
        <w:spacing w:line="252" w:lineRule="auto"/>
        <w:ind w:firstLine="709"/>
        <w:jc w:val="both"/>
        <w:rPr>
          <w:rFonts w:ascii="Times New Roman" w:hAnsi="Times New Roman" w:cs="Times New Roman"/>
          <w:sz w:val="28"/>
          <w:szCs w:val="28"/>
        </w:rPr>
      </w:pPr>
      <w:r w:rsidRPr="004A5EDA">
        <w:rPr>
          <w:rFonts w:ascii="Times New Roman" w:hAnsi="Times New Roman" w:cs="Times New Roman"/>
          <w:sz w:val="28"/>
          <w:szCs w:val="28"/>
        </w:rPr>
        <w:t xml:space="preserve">1. В соответствии с </w:t>
      </w:r>
      <w:hyperlink r:id="rId11" w:history="1">
        <w:r w:rsidRPr="004A5EDA">
          <w:rPr>
            <w:rFonts w:ascii="Times New Roman" w:hAnsi="Times New Roman" w:cs="Times New Roman"/>
            <w:sz w:val="28"/>
            <w:szCs w:val="28"/>
          </w:rPr>
          <w:t>пунктом 2 статьи 60</w:t>
        </w:r>
      </w:hyperlink>
      <w:r w:rsidR="00104E9D">
        <w:rPr>
          <w:rFonts w:ascii="Times New Roman" w:hAnsi="Times New Roman" w:cs="Times New Roman"/>
          <w:sz w:val="28"/>
          <w:szCs w:val="28"/>
          <w:vertAlign w:val="superscript"/>
        </w:rPr>
        <w:t>1</w:t>
      </w:r>
      <w:r w:rsidRPr="004A5EDA">
        <w:rPr>
          <w:rFonts w:ascii="Times New Roman" w:hAnsi="Times New Roman" w:cs="Times New Roman"/>
          <w:sz w:val="28"/>
          <w:szCs w:val="28"/>
        </w:rPr>
        <w:t xml:space="preserve"> Бюджетного кодекса Республики Татарстан утвердить </w:t>
      </w:r>
      <w:hyperlink r:id="rId12" w:history="1">
        <w:r w:rsidRPr="004A5EDA">
          <w:rPr>
            <w:rFonts w:ascii="Times New Roman" w:hAnsi="Times New Roman" w:cs="Times New Roman"/>
            <w:sz w:val="28"/>
            <w:szCs w:val="28"/>
          </w:rPr>
          <w:t>нормативы</w:t>
        </w:r>
      </w:hyperlink>
      <w:r w:rsidRPr="004A5EDA">
        <w:rPr>
          <w:rFonts w:ascii="Times New Roman" w:hAnsi="Times New Roman" w:cs="Times New Roman"/>
          <w:sz w:val="28"/>
          <w:szCs w:val="28"/>
        </w:rPr>
        <w:t xml:space="preserve"> распределения доходов между бюджетами бюджетной системы Республики Татарстан на 2026 год и на плановый период </w:t>
      </w:r>
      <w:r w:rsidR="00F95732">
        <w:rPr>
          <w:rFonts w:ascii="Times New Roman" w:hAnsi="Times New Roman" w:cs="Times New Roman"/>
          <w:sz w:val="28"/>
          <w:szCs w:val="28"/>
        </w:rPr>
        <w:t xml:space="preserve">   </w:t>
      </w:r>
      <w:r w:rsidRPr="004A5EDA">
        <w:rPr>
          <w:rFonts w:ascii="Times New Roman" w:hAnsi="Times New Roman" w:cs="Times New Roman"/>
          <w:sz w:val="28"/>
          <w:szCs w:val="28"/>
        </w:rPr>
        <w:t xml:space="preserve">2027 и 2028 годов согласно приложению </w:t>
      </w:r>
      <w:r w:rsidRPr="0039341F">
        <w:rPr>
          <w:rFonts w:ascii="Times New Roman" w:hAnsi="Times New Roman" w:cs="Times New Roman"/>
          <w:sz w:val="28"/>
          <w:szCs w:val="28"/>
        </w:rPr>
        <w:t>4</w:t>
      </w:r>
      <w:r w:rsidRPr="004A5EDA">
        <w:rPr>
          <w:rFonts w:ascii="Times New Roman" w:hAnsi="Times New Roman" w:cs="Times New Roman"/>
          <w:sz w:val="28"/>
          <w:szCs w:val="28"/>
        </w:rPr>
        <w:t xml:space="preserve"> к настоящему Закону.</w:t>
      </w:r>
    </w:p>
    <w:p w14:paraId="37D0121F" w14:textId="77777777" w:rsidR="00245102" w:rsidRPr="0039341F" w:rsidRDefault="00A0250E" w:rsidP="00245102">
      <w:pPr>
        <w:pStyle w:val="ConsPlusNormal"/>
        <w:tabs>
          <w:tab w:val="left" w:pos="709"/>
        </w:tabs>
        <w:spacing w:line="252" w:lineRule="auto"/>
        <w:ind w:firstLine="709"/>
        <w:jc w:val="both"/>
        <w:rPr>
          <w:rFonts w:ascii="Times New Roman" w:hAnsi="Times New Roman" w:cs="Times New Roman"/>
          <w:sz w:val="28"/>
          <w:szCs w:val="28"/>
        </w:rPr>
      </w:pPr>
      <w:r w:rsidRPr="0039341F">
        <w:rPr>
          <w:rFonts w:ascii="Times New Roman" w:hAnsi="Times New Roman" w:cs="Times New Roman"/>
          <w:sz w:val="28"/>
          <w:szCs w:val="28"/>
        </w:rPr>
        <w:t>2. Установить на 2026 год и на плановый период 2027 и 2028 годов единый норматив отчислений в бюджеты муниципальных районов и городских округов от платы за негативное воздействие на окружающую среду, подлежащей зачислению в бюджет Республики Татарстан, в размере 60 процентов.</w:t>
      </w:r>
    </w:p>
    <w:p w14:paraId="445404AE" w14:textId="77777777" w:rsidR="00A0250E" w:rsidRPr="004A5EDA" w:rsidRDefault="00A0250E" w:rsidP="00245102">
      <w:pPr>
        <w:pStyle w:val="ConsPlusNormal"/>
        <w:tabs>
          <w:tab w:val="left" w:pos="709"/>
        </w:tabs>
        <w:spacing w:line="252" w:lineRule="auto"/>
        <w:ind w:firstLine="709"/>
        <w:jc w:val="both"/>
        <w:rPr>
          <w:rFonts w:ascii="Times New Roman" w:hAnsi="Times New Roman" w:cs="Times New Roman"/>
          <w:sz w:val="28"/>
          <w:szCs w:val="28"/>
        </w:rPr>
      </w:pPr>
    </w:p>
    <w:p w14:paraId="664463BF" w14:textId="77777777" w:rsidR="00245102" w:rsidRPr="00E560E5" w:rsidRDefault="00245102" w:rsidP="00245102">
      <w:pPr>
        <w:pStyle w:val="a5"/>
        <w:tabs>
          <w:tab w:val="left" w:pos="709"/>
        </w:tabs>
        <w:spacing w:line="252" w:lineRule="auto"/>
        <w:ind w:left="0" w:firstLine="709"/>
        <w:jc w:val="both"/>
        <w:rPr>
          <w:b/>
          <w:sz w:val="28"/>
          <w:szCs w:val="28"/>
        </w:rPr>
      </w:pPr>
      <w:r w:rsidRPr="00E560E5">
        <w:rPr>
          <w:b/>
          <w:sz w:val="28"/>
          <w:szCs w:val="28"/>
        </w:rPr>
        <w:t>Статья 5</w:t>
      </w:r>
    </w:p>
    <w:p w14:paraId="68B37CBD" w14:textId="77777777" w:rsidR="00245102" w:rsidRPr="00E560E5" w:rsidRDefault="00245102" w:rsidP="00245102">
      <w:pPr>
        <w:pStyle w:val="a5"/>
        <w:tabs>
          <w:tab w:val="left" w:pos="709"/>
        </w:tabs>
        <w:spacing w:line="252" w:lineRule="auto"/>
        <w:ind w:left="0" w:firstLine="709"/>
        <w:jc w:val="both"/>
        <w:rPr>
          <w:b/>
          <w:sz w:val="28"/>
          <w:szCs w:val="28"/>
        </w:rPr>
      </w:pPr>
    </w:p>
    <w:p w14:paraId="48C53D25"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w:t>
      </w:r>
      <w:r>
        <w:rPr>
          <w:rFonts w:ascii="Times New Roman" w:hAnsi="Times New Roman" w:cs="Times New Roman"/>
          <w:sz w:val="28"/>
          <w:szCs w:val="28"/>
        </w:rPr>
        <w:t>2026</w:t>
      </w:r>
      <w:r w:rsidRPr="00E560E5">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2027</w:t>
      </w:r>
      <w:r w:rsidRPr="00E560E5">
        <w:rPr>
          <w:rFonts w:ascii="Times New Roman" w:hAnsi="Times New Roman" w:cs="Times New Roman"/>
          <w:sz w:val="28"/>
          <w:szCs w:val="28"/>
        </w:rPr>
        <w:t xml:space="preserve"> и </w:t>
      </w:r>
      <w:r>
        <w:rPr>
          <w:rFonts w:ascii="Times New Roman" w:hAnsi="Times New Roman" w:cs="Times New Roman"/>
          <w:sz w:val="28"/>
          <w:szCs w:val="28"/>
        </w:rPr>
        <w:t>2028</w:t>
      </w:r>
      <w:r w:rsidRPr="00E560E5">
        <w:rPr>
          <w:rFonts w:ascii="Times New Roman" w:hAnsi="Times New Roman" w:cs="Times New Roman"/>
          <w:sz w:val="28"/>
          <w:szCs w:val="28"/>
        </w:rPr>
        <w:t xml:space="preserve"> годов согласно приложению </w:t>
      </w:r>
      <w:r w:rsidRPr="0039341F">
        <w:rPr>
          <w:rFonts w:ascii="Times New Roman" w:hAnsi="Times New Roman" w:cs="Times New Roman"/>
          <w:sz w:val="28"/>
          <w:szCs w:val="28"/>
        </w:rPr>
        <w:t>5</w:t>
      </w:r>
      <w:r w:rsidRPr="00E560E5">
        <w:rPr>
          <w:rFonts w:ascii="Times New Roman" w:hAnsi="Times New Roman" w:cs="Times New Roman"/>
          <w:sz w:val="28"/>
          <w:szCs w:val="28"/>
        </w:rPr>
        <w:t xml:space="preserve"> к настоящему Закону.</w:t>
      </w:r>
    </w:p>
    <w:p w14:paraId="51C79027"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6FF20E98"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6</w:t>
      </w:r>
    </w:p>
    <w:p w14:paraId="3426C2AC" w14:textId="77777777" w:rsidR="00245102" w:rsidRPr="00DA0D96" w:rsidRDefault="00245102" w:rsidP="00245102">
      <w:pPr>
        <w:tabs>
          <w:tab w:val="left" w:pos="709"/>
        </w:tabs>
        <w:autoSpaceDE w:val="0"/>
        <w:autoSpaceDN w:val="0"/>
        <w:adjustRightInd w:val="0"/>
        <w:spacing w:line="252" w:lineRule="auto"/>
        <w:ind w:firstLine="709"/>
        <w:jc w:val="both"/>
        <w:rPr>
          <w:sz w:val="28"/>
          <w:szCs w:val="28"/>
        </w:rPr>
      </w:pPr>
    </w:p>
    <w:p w14:paraId="4E07183A" w14:textId="77777777" w:rsidR="00245102" w:rsidRPr="004A5EDA" w:rsidRDefault="00245102" w:rsidP="00245102">
      <w:pPr>
        <w:tabs>
          <w:tab w:val="left" w:pos="709"/>
        </w:tabs>
        <w:autoSpaceDE w:val="0"/>
        <w:autoSpaceDN w:val="0"/>
        <w:adjustRightInd w:val="0"/>
        <w:spacing w:line="252" w:lineRule="auto"/>
        <w:ind w:firstLine="709"/>
        <w:jc w:val="both"/>
        <w:rPr>
          <w:iCs/>
          <w:sz w:val="28"/>
          <w:szCs w:val="28"/>
        </w:rPr>
      </w:pPr>
      <w:r w:rsidRPr="0065369A">
        <w:rPr>
          <w:sz w:val="28"/>
          <w:szCs w:val="28"/>
        </w:rPr>
        <w:t xml:space="preserve">1. </w:t>
      </w:r>
      <w:r w:rsidRPr="0065369A">
        <w:rPr>
          <w:iCs/>
          <w:sz w:val="28"/>
          <w:szCs w:val="28"/>
        </w:rPr>
        <w:t xml:space="preserve">Представителям интересов государства в органах управления хозяйственных обществ, акции </w:t>
      </w:r>
      <w:r w:rsidRPr="0065369A">
        <w:rPr>
          <w:bCs/>
          <w:iCs/>
          <w:sz w:val="28"/>
          <w:szCs w:val="28"/>
        </w:rPr>
        <w:t>(доли в уставных капиталах)</w:t>
      </w:r>
      <w:r w:rsidRPr="0065369A">
        <w:rPr>
          <w:iCs/>
          <w:sz w:val="28"/>
          <w:szCs w:val="28"/>
        </w:rPr>
        <w:t xml:space="preserve"> которых находятся в собственности Республики Татарстан, при принятии решений органами управления хозяйственных обществ по вопросам </w:t>
      </w:r>
      <w:r w:rsidRPr="0065369A">
        <w:rPr>
          <w:bCs/>
          <w:iCs/>
          <w:sz w:val="28"/>
          <w:szCs w:val="28"/>
        </w:rPr>
        <w:t xml:space="preserve">распределения </w:t>
      </w:r>
      <w:r w:rsidRPr="0065369A">
        <w:rPr>
          <w:iCs/>
          <w:sz w:val="28"/>
          <w:szCs w:val="28"/>
        </w:rPr>
        <w:t xml:space="preserve">чистой прибыли и выплаты дивидендов по результатам </w:t>
      </w:r>
      <w:r>
        <w:rPr>
          <w:iCs/>
          <w:sz w:val="28"/>
          <w:szCs w:val="28"/>
        </w:rPr>
        <w:t>2025</w:t>
      </w:r>
      <w:r w:rsidRPr="0065369A">
        <w:rPr>
          <w:iCs/>
          <w:sz w:val="28"/>
          <w:szCs w:val="28"/>
        </w:rPr>
        <w:t xml:space="preserve"> года </w:t>
      </w:r>
      <w:r w:rsidRPr="0065369A">
        <w:rPr>
          <w:bCs/>
          <w:iCs/>
          <w:sz w:val="28"/>
          <w:szCs w:val="28"/>
        </w:rPr>
        <w:t>(иного отчетного периода</w:t>
      </w:r>
      <w:r w:rsidRPr="0065369A">
        <w:rPr>
          <w:iCs/>
          <w:sz w:val="28"/>
          <w:szCs w:val="28"/>
        </w:rPr>
        <w:t xml:space="preserve">) голосовать за </w:t>
      </w:r>
      <w:r w:rsidRPr="0065369A">
        <w:rPr>
          <w:iCs/>
          <w:sz w:val="28"/>
          <w:szCs w:val="28"/>
        </w:rPr>
        <w:lastRenderedPageBreak/>
        <w:t xml:space="preserve">выплату в денежной форме дивидендов по акциям </w:t>
      </w:r>
      <w:r w:rsidRPr="0065369A">
        <w:rPr>
          <w:bCs/>
          <w:iCs/>
          <w:sz w:val="28"/>
          <w:szCs w:val="28"/>
        </w:rPr>
        <w:t>(распределение части прибыли между участниками</w:t>
      </w:r>
      <w:r w:rsidRPr="0065369A">
        <w:rPr>
          <w:bCs/>
          <w:iCs/>
          <w:sz w:val="28"/>
          <w:szCs w:val="28"/>
          <w:lang w:val="ru-RU"/>
        </w:rPr>
        <w:t xml:space="preserve"> общества</w:t>
      </w:r>
      <w:r w:rsidRPr="0065369A">
        <w:rPr>
          <w:iCs/>
          <w:sz w:val="28"/>
          <w:szCs w:val="28"/>
        </w:rPr>
        <w:t xml:space="preserve">) в </w:t>
      </w:r>
      <w:r w:rsidRPr="004A5EDA">
        <w:rPr>
          <w:iCs/>
          <w:sz w:val="28"/>
          <w:szCs w:val="28"/>
        </w:rPr>
        <w:t>размере не менее 30 процентов от чистой прибыли.</w:t>
      </w:r>
    </w:p>
    <w:p w14:paraId="01393773" w14:textId="77777777"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4A5EDA">
        <w:rPr>
          <w:rFonts w:ascii="Times New Roman" w:hAnsi="Times New Roman" w:cs="Times New Roman"/>
          <w:sz w:val="28"/>
          <w:szCs w:val="28"/>
        </w:rPr>
        <w:t>2. Установить, что в 2026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2025 года, производится до 1 июля 2026 года в размере 30 процентов от указанной прибыли.</w:t>
      </w:r>
    </w:p>
    <w:p w14:paraId="0B10EA1B" w14:textId="77777777"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22F1D18C"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7</w:t>
      </w:r>
    </w:p>
    <w:p w14:paraId="3200AEA1"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5F38329C"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ведомственную структуру расходов бюджета Республики Татарстан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"consultantplus://offline/ref=666930114F8C8AE685A28EDD7B9ACE20DC6C67F54CA669D4B07C3A0C16BD177ED969AA2870660F800B365CF3B6FD1F4355267FEA57D8C736EBB219D2wDp0G" </w:instrText>
      </w:r>
      <w:r w:rsidR="002261AE">
        <w:fldChar w:fldCharType="separate"/>
      </w:r>
      <w:r w:rsidRPr="00E560E5">
        <w:rPr>
          <w:sz w:val="28"/>
          <w:szCs w:val="28"/>
        </w:rPr>
        <w:t xml:space="preserve">приложению </w:t>
      </w:r>
      <w:r w:rsidRPr="0039341F">
        <w:rPr>
          <w:sz w:val="28"/>
          <w:szCs w:val="28"/>
        </w:rPr>
        <w:t>6</w:t>
      </w:r>
      <w:r w:rsidR="002261AE">
        <w:rPr>
          <w:sz w:val="28"/>
          <w:szCs w:val="28"/>
          <w:highlight w:val="yellow"/>
        </w:rPr>
        <w:fldChar w:fldCharType="end"/>
      </w:r>
      <w:r w:rsidRPr="00E560E5">
        <w:rPr>
          <w:sz w:val="28"/>
          <w:szCs w:val="28"/>
        </w:rPr>
        <w:t xml:space="preserve"> к настоящему Закону.</w:t>
      </w:r>
    </w:p>
    <w:p w14:paraId="09FA843F"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"consultantplus://offline/ref=666930114F8C8AE685A28EDD7B9ACE20DC6C67F54CA669D4B07C3A0C16BD177ED969AA2870660F800C335EF3BAFD1F4355267FEA57D8C736EBB219D2wDp0G" </w:instrText>
      </w:r>
      <w:r w:rsidR="002261AE">
        <w:fldChar w:fldCharType="separate"/>
      </w:r>
      <w:r w:rsidRPr="00E560E5">
        <w:rPr>
          <w:sz w:val="28"/>
          <w:szCs w:val="28"/>
        </w:rPr>
        <w:t xml:space="preserve">приложению </w:t>
      </w:r>
      <w:r w:rsidRPr="0039341F">
        <w:rPr>
          <w:sz w:val="28"/>
          <w:szCs w:val="28"/>
        </w:rPr>
        <w:t>7</w:t>
      </w:r>
      <w:r w:rsidR="002261AE">
        <w:rPr>
          <w:sz w:val="28"/>
          <w:szCs w:val="28"/>
          <w:highlight w:val="yellow"/>
        </w:rPr>
        <w:fldChar w:fldCharType="end"/>
      </w:r>
      <w:r w:rsidRPr="00E560E5">
        <w:rPr>
          <w:sz w:val="28"/>
          <w:szCs w:val="28"/>
        </w:rPr>
        <w:t xml:space="preserve"> к настоящему Закону.</w:t>
      </w:r>
    </w:p>
    <w:p w14:paraId="6AB02087"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"consultantplus://offline/ref=666930114F8C8AE685A28EDD7B9ACE20DC6C67F54CA669D4B07C3A0C16BD177ED969AA2870660F800F3958F0BBFD1F4355267FEA57D8C736EBB219D2wDp0G" </w:instrText>
      </w:r>
      <w:r w:rsidR="002261AE">
        <w:fldChar w:fldCharType="separate"/>
      </w:r>
      <w:r w:rsidRPr="00E560E5">
        <w:rPr>
          <w:sz w:val="28"/>
          <w:szCs w:val="28"/>
        </w:rPr>
        <w:t xml:space="preserve">приложению </w:t>
      </w:r>
      <w:r w:rsidRPr="0039341F">
        <w:rPr>
          <w:sz w:val="28"/>
          <w:szCs w:val="28"/>
        </w:rPr>
        <w:t>8</w:t>
      </w:r>
      <w:r w:rsidR="002261AE">
        <w:rPr>
          <w:sz w:val="28"/>
          <w:szCs w:val="28"/>
          <w:highlight w:val="yellow"/>
        </w:rPr>
        <w:fldChar w:fldCharType="end"/>
      </w:r>
      <w:r w:rsidRPr="00E560E5">
        <w:rPr>
          <w:sz w:val="28"/>
          <w:szCs w:val="28"/>
        </w:rPr>
        <w:t xml:space="preserve"> к настоящему Закону.</w:t>
      </w:r>
    </w:p>
    <w:p w14:paraId="01DCCB5D" w14:textId="40841CF9" w:rsidR="00245102" w:rsidRPr="008C1AF8" w:rsidRDefault="00245102" w:rsidP="00245102">
      <w:pPr>
        <w:autoSpaceDE w:val="0"/>
        <w:autoSpaceDN w:val="0"/>
        <w:adjustRightInd w:val="0"/>
        <w:spacing w:line="252" w:lineRule="auto"/>
        <w:ind w:firstLine="709"/>
        <w:jc w:val="both"/>
        <w:rPr>
          <w:sz w:val="28"/>
          <w:szCs w:val="28"/>
        </w:rPr>
      </w:pPr>
      <w:r w:rsidRPr="008C1AF8">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w:t>
      </w:r>
      <w:r>
        <w:rPr>
          <w:sz w:val="28"/>
          <w:szCs w:val="28"/>
        </w:rPr>
        <w:t>2026</w:t>
      </w:r>
      <w:r w:rsidRPr="008C1AF8">
        <w:rPr>
          <w:sz w:val="28"/>
          <w:szCs w:val="28"/>
        </w:rPr>
        <w:t xml:space="preserve"> год в </w:t>
      </w:r>
      <w:r w:rsidRPr="00425BAD">
        <w:rPr>
          <w:sz w:val="28"/>
          <w:szCs w:val="28"/>
        </w:rPr>
        <w:t xml:space="preserve">сумме </w:t>
      </w:r>
      <w:r w:rsidR="003035EB" w:rsidRPr="00425BAD">
        <w:rPr>
          <w:bCs/>
          <w:sz w:val="28"/>
          <w:szCs w:val="28"/>
        </w:rPr>
        <w:t>7 821 711,3</w:t>
      </w:r>
      <w:r w:rsidR="003035EB" w:rsidRPr="00425BAD">
        <w:rPr>
          <w:lang w:val="ru-RU"/>
        </w:rPr>
        <w:t xml:space="preserve"> </w:t>
      </w:r>
      <w:r w:rsidRPr="00425BAD">
        <w:rPr>
          <w:sz w:val="28"/>
          <w:szCs w:val="28"/>
        </w:rPr>
        <w:t xml:space="preserve">тыс. рублей, на 2027 год в сумме </w:t>
      </w:r>
      <w:r w:rsidR="003035EB" w:rsidRPr="00425BAD">
        <w:rPr>
          <w:bCs/>
          <w:sz w:val="28"/>
          <w:szCs w:val="28"/>
        </w:rPr>
        <w:t>8 270 265,2</w:t>
      </w:r>
      <w:r w:rsidR="003035EB" w:rsidRPr="00425BAD">
        <w:rPr>
          <w:lang w:val="ru-RU"/>
        </w:rPr>
        <w:t xml:space="preserve"> </w:t>
      </w:r>
      <w:r w:rsidRPr="00425BAD">
        <w:rPr>
          <w:sz w:val="28"/>
          <w:szCs w:val="28"/>
        </w:rPr>
        <w:t xml:space="preserve">тыс. рублей и на 2028 год в сумме </w:t>
      </w:r>
      <w:r w:rsidR="003035EB" w:rsidRPr="00425BAD">
        <w:rPr>
          <w:bCs/>
          <w:sz w:val="28"/>
          <w:szCs w:val="28"/>
        </w:rPr>
        <w:t>8 693 315,1</w:t>
      </w:r>
      <w:r w:rsidR="003035EB" w:rsidRPr="00425BAD">
        <w:rPr>
          <w:lang w:val="ru-RU"/>
        </w:rPr>
        <w:t xml:space="preserve"> </w:t>
      </w:r>
      <w:r w:rsidRPr="00425BAD">
        <w:rPr>
          <w:sz w:val="28"/>
          <w:szCs w:val="28"/>
        </w:rPr>
        <w:t>тыс</w:t>
      </w:r>
      <w:r w:rsidRPr="008C1AF8">
        <w:rPr>
          <w:sz w:val="28"/>
          <w:szCs w:val="28"/>
        </w:rPr>
        <w:t>. рублей.</w:t>
      </w:r>
    </w:p>
    <w:p w14:paraId="0E726CFB" w14:textId="77777777"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5. Установить в соответствии с </w:t>
      </w:r>
      <w:r w:rsidR="002261AE">
        <w:fldChar w:fldCharType="begin"/>
      </w:r>
      <w:r w:rsidR="002261AE">
        <w:instrText xml:space="preserve"> HYPERLINK "consultantplus://offline/ref=666930114F8C8AE685A28EDD7B9ACE20DC6C67F54CA667D1B6713A0C16BD177ED969AA2870660F840D3054A7EFB21E1F11716CEA5CD8C53FF7wBp0G" </w:instrText>
      </w:r>
      <w:r w:rsidR="002261AE">
        <w:fldChar w:fldCharType="separate"/>
      </w:r>
      <w:r w:rsidRPr="00E560E5">
        <w:rPr>
          <w:sz w:val="28"/>
          <w:szCs w:val="28"/>
        </w:rPr>
        <w:t>пунктом 3 статьи 77</w:t>
      </w:r>
      <w:r w:rsidR="002261AE">
        <w:rPr>
          <w:sz w:val="28"/>
          <w:szCs w:val="28"/>
        </w:rPr>
        <w:fldChar w:fldCharType="end"/>
      </w:r>
      <w:r w:rsidRPr="00E560E5">
        <w:rPr>
          <w:sz w:val="28"/>
          <w:szCs w:val="28"/>
        </w:rPr>
        <w:t xml:space="preserve"> Бюджетного кодекса Республики Татарстан, что основанием для внесения в </w:t>
      </w:r>
      <w:r>
        <w:rPr>
          <w:sz w:val="28"/>
          <w:szCs w:val="28"/>
        </w:rPr>
        <w:t>2026</w:t>
      </w:r>
      <w:r w:rsidRPr="00E560E5">
        <w:rPr>
          <w:sz w:val="28"/>
          <w:szCs w:val="28"/>
        </w:rPr>
        <w:t xml:space="preserve">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14:paraId="56CB8385" w14:textId="77777777" w:rsidR="00245102" w:rsidRPr="00A0250E"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t xml:space="preserve">1) на 2026 год в объеме </w:t>
      </w:r>
      <w:r w:rsidR="00A0250E" w:rsidRPr="00A0250E">
        <w:rPr>
          <w:bCs/>
          <w:sz w:val="28"/>
          <w:szCs w:val="28"/>
          <w:lang w:val="ru-RU"/>
        </w:rPr>
        <w:t>5 200 000,0</w:t>
      </w:r>
      <w:r w:rsidR="00971362" w:rsidRPr="00A0250E">
        <w:rPr>
          <w:bCs/>
          <w:sz w:val="28"/>
          <w:szCs w:val="28"/>
          <w:lang w:val="ru-RU"/>
        </w:rPr>
        <w:t xml:space="preserve"> </w:t>
      </w:r>
      <w:r w:rsidRPr="00A0250E">
        <w:rPr>
          <w:sz w:val="28"/>
          <w:szCs w:val="28"/>
        </w:rPr>
        <w:t xml:space="preserve">тыс. рублей, на 2027 год в объеме </w:t>
      </w:r>
      <w:r w:rsidR="00A0250E" w:rsidRPr="00A0250E">
        <w:rPr>
          <w:bCs/>
          <w:sz w:val="28"/>
          <w:szCs w:val="28"/>
          <w:lang w:val="ru-RU"/>
        </w:rPr>
        <w:t>5 400 000,0</w:t>
      </w:r>
      <w:r w:rsidR="00971362"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5 600 000,0</w:t>
      </w:r>
      <w:r w:rsidR="00971362" w:rsidRPr="00A0250E">
        <w:rPr>
          <w:bCs/>
          <w:sz w:val="28"/>
          <w:szCs w:val="28"/>
          <w:lang w:val="ru-RU"/>
        </w:rPr>
        <w:t xml:space="preserve"> </w:t>
      </w:r>
      <w:r w:rsidRPr="00A0250E">
        <w:rPr>
          <w:sz w:val="28"/>
          <w:szCs w:val="28"/>
        </w:rPr>
        <w:t>тыс. рублей на уплату налога на имущество организаций и земельного налога;</w:t>
      </w:r>
    </w:p>
    <w:p w14:paraId="588167D9" w14:textId="77777777" w:rsidR="00245102" w:rsidRPr="00A0250E"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t xml:space="preserve">2) на 2026 год в объеме </w:t>
      </w:r>
      <w:r w:rsidR="00A0250E" w:rsidRPr="00A0250E">
        <w:rPr>
          <w:bCs/>
          <w:sz w:val="28"/>
          <w:szCs w:val="28"/>
          <w:lang w:val="ru-RU"/>
        </w:rPr>
        <w:t>20 100 000,0</w:t>
      </w:r>
      <w:r w:rsidR="00971362" w:rsidRPr="00A0250E">
        <w:rPr>
          <w:bCs/>
          <w:sz w:val="28"/>
          <w:szCs w:val="28"/>
          <w:lang w:val="ru-RU"/>
        </w:rPr>
        <w:t xml:space="preserve"> </w:t>
      </w:r>
      <w:r w:rsidRPr="00A0250E">
        <w:rPr>
          <w:sz w:val="28"/>
          <w:szCs w:val="28"/>
        </w:rPr>
        <w:t xml:space="preserve">тыс. рублей, на 2027 год в объеме           </w:t>
      </w:r>
      <w:r w:rsidR="00A0250E" w:rsidRPr="00A0250E">
        <w:rPr>
          <w:bCs/>
          <w:sz w:val="28"/>
          <w:szCs w:val="28"/>
          <w:lang w:val="ru-RU"/>
        </w:rPr>
        <w:t>22 110 000,0</w:t>
      </w:r>
      <w:r w:rsidR="00971362"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24 320 000,0</w:t>
      </w:r>
      <w:r w:rsidR="00971362" w:rsidRPr="00A0250E">
        <w:rPr>
          <w:bCs/>
          <w:sz w:val="28"/>
          <w:szCs w:val="28"/>
          <w:lang w:val="ru-RU"/>
        </w:rPr>
        <w:t xml:space="preserve"> </w:t>
      </w:r>
      <w:r w:rsidRPr="00A0250E">
        <w:rPr>
          <w:sz w:val="28"/>
          <w:szCs w:val="28"/>
        </w:rPr>
        <w:t>тыс. рублей на реализацию мероприятий, направленных на повышение оплаты труда работников учреждений бюджетной сферы;</w:t>
      </w:r>
    </w:p>
    <w:p w14:paraId="7779C433" w14:textId="77777777" w:rsidR="00245102" w:rsidRPr="00EE01A8"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lastRenderedPageBreak/>
        <w:t xml:space="preserve">3) на 2026 год в объеме </w:t>
      </w:r>
      <w:r w:rsidR="00A0250E" w:rsidRPr="00A0250E">
        <w:rPr>
          <w:bCs/>
          <w:sz w:val="28"/>
          <w:szCs w:val="28"/>
          <w:lang w:val="ru-RU"/>
        </w:rPr>
        <w:t>2 100 000,0</w:t>
      </w:r>
      <w:r w:rsidRPr="00A0250E">
        <w:rPr>
          <w:bCs/>
          <w:sz w:val="28"/>
          <w:szCs w:val="28"/>
          <w:lang w:val="ru-RU"/>
        </w:rPr>
        <w:t xml:space="preserve"> </w:t>
      </w:r>
      <w:r w:rsidRPr="00A0250E">
        <w:rPr>
          <w:sz w:val="28"/>
          <w:szCs w:val="28"/>
        </w:rPr>
        <w:t xml:space="preserve">тыс. рублей, на 2027 год в объеме          </w:t>
      </w:r>
      <w:r w:rsidR="00A0250E" w:rsidRPr="00A0250E">
        <w:rPr>
          <w:bCs/>
          <w:sz w:val="28"/>
          <w:szCs w:val="28"/>
          <w:lang w:val="ru-RU"/>
        </w:rPr>
        <w:t>2 250 000,0</w:t>
      </w:r>
      <w:r w:rsidR="0029269B"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2 400 000,0</w:t>
      </w:r>
      <w:r w:rsidR="0029269B" w:rsidRPr="00A0250E">
        <w:rPr>
          <w:bCs/>
          <w:sz w:val="28"/>
          <w:szCs w:val="28"/>
          <w:lang w:val="ru-RU"/>
        </w:rPr>
        <w:t xml:space="preserve"> </w:t>
      </w:r>
      <w:r w:rsidRPr="00A0250E">
        <w:rPr>
          <w:sz w:val="28"/>
          <w:szCs w:val="28"/>
        </w:rPr>
        <w:t>тыс. рублей на реализацию мероприятий по социальной поддержке отдельных категорий граждан;</w:t>
      </w:r>
    </w:p>
    <w:p w14:paraId="1568C69A"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11EF2">
        <w:rPr>
          <w:sz w:val="28"/>
          <w:szCs w:val="28"/>
        </w:rPr>
        <w:t xml:space="preserve">4) на </w:t>
      </w:r>
      <w:r>
        <w:rPr>
          <w:sz w:val="28"/>
          <w:szCs w:val="28"/>
        </w:rPr>
        <w:t>2026</w:t>
      </w:r>
      <w:r w:rsidRPr="00E11EF2">
        <w:rPr>
          <w:sz w:val="28"/>
          <w:szCs w:val="28"/>
        </w:rPr>
        <w:t xml:space="preserve"> год в объеме </w:t>
      </w:r>
      <w:r w:rsidR="00BF1CD6" w:rsidRPr="00BF1CD6">
        <w:rPr>
          <w:sz w:val="28"/>
          <w:szCs w:val="28"/>
        </w:rPr>
        <w:t xml:space="preserve">1 352 100,0 </w:t>
      </w:r>
      <w:r w:rsidRPr="00E11EF2">
        <w:rPr>
          <w:sz w:val="28"/>
          <w:szCs w:val="28"/>
        </w:rPr>
        <w:t xml:space="preserve">тыс. рублей, на </w:t>
      </w:r>
      <w:r>
        <w:rPr>
          <w:sz w:val="28"/>
          <w:szCs w:val="28"/>
        </w:rPr>
        <w:t>2027</w:t>
      </w:r>
      <w:r w:rsidRPr="00E11EF2">
        <w:rPr>
          <w:sz w:val="28"/>
          <w:szCs w:val="28"/>
        </w:rPr>
        <w:t xml:space="preserve"> год в объеме </w:t>
      </w:r>
      <w:r w:rsidR="00BF1CD6" w:rsidRPr="00BF1CD6">
        <w:rPr>
          <w:sz w:val="28"/>
          <w:szCs w:val="28"/>
        </w:rPr>
        <w:t xml:space="preserve">1 352 100,0 </w:t>
      </w:r>
      <w:r w:rsidRPr="00E11EF2">
        <w:rPr>
          <w:sz w:val="28"/>
          <w:szCs w:val="28"/>
        </w:rPr>
        <w:t xml:space="preserve">тыс. рублей, на </w:t>
      </w:r>
      <w:r>
        <w:rPr>
          <w:sz w:val="28"/>
          <w:szCs w:val="28"/>
        </w:rPr>
        <w:t>2028</w:t>
      </w:r>
      <w:r w:rsidRPr="00E11EF2">
        <w:rPr>
          <w:sz w:val="28"/>
          <w:szCs w:val="28"/>
        </w:rPr>
        <w:t xml:space="preserve"> год в объеме </w:t>
      </w:r>
      <w:r w:rsidR="00BF1CD6" w:rsidRPr="00BF1CD6">
        <w:rPr>
          <w:sz w:val="28"/>
          <w:szCs w:val="28"/>
        </w:rPr>
        <w:t xml:space="preserve">1 352 100,0 </w:t>
      </w:r>
      <w:r w:rsidRPr="00E11EF2">
        <w:rPr>
          <w:sz w:val="28"/>
          <w:szCs w:val="28"/>
        </w:rPr>
        <w:t>тыс. рублей на реализацию мероприятий по решению вопросов местного значения, осуществляемому</w:t>
      </w:r>
      <w:r w:rsidRPr="00E560E5">
        <w:rPr>
          <w:sz w:val="28"/>
          <w:szCs w:val="28"/>
        </w:rPr>
        <w:t xml:space="preserve"> с привлечением средств самообложения граждан;</w:t>
      </w:r>
    </w:p>
    <w:p w14:paraId="6F97AEFA"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t xml:space="preserve">5) на 2026 год в объеме </w:t>
      </w:r>
      <w:r w:rsidR="00A0250E" w:rsidRPr="00A0250E">
        <w:rPr>
          <w:bCs/>
          <w:sz w:val="28"/>
          <w:szCs w:val="28"/>
          <w:lang w:val="ru-RU"/>
        </w:rPr>
        <w:t>5 100 000,0</w:t>
      </w:r>
      <w:r w:rsidR="0029269B" w:rsidRPr="00A0250E">
        <w:rPr>
          <w:bCs/>
          <w:sz w:val="28"/>
          <w:szCs w:val="28"/>
          <w:lang w:val="ru-RU"/>
        </w:rPr>
        <w:t xml:space="preserve"> </w:t>
      </w:r>
      <w:r w:rsidRPr="00A0250E">
        <w:rPr>
          <w:sz w:val="28"/>
          <w:szCs w:val="28"/>
        </w:rPr>
        <w:t xml:space="preserve">тыс. рублей, на 2027 год в объеме </w:t>
      </w:r>
      <w:r w:rsidRPr="00A0250E">
        <w:rPr>
          <w:sz w:val="28"/>
          <w:szCs w:val="28"/>
          <w:lang w:val="ru-RU"/>
        </w:rPr>
        <w:t xml:space="preserve">                   </w:t>
      </w:r>
      <w:r w:rsidR="00A0250E" w:rsidRPr="00A0250E">
        <w:rPr>
          <w:bCs/>
          <w:sz w:val="28"/>
          <w:szCs w:val="28"/>
          <w:lang w:val="ru-RU"/>
        </w:rPr>
        <w:t>5 200 000,0</w:t>
      </w:r>
      <w:r w:rsidR="0029269B"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5 300 000,0</w:t>
      </w:r>
      <w:r w:rsidR="0029269B" w:rsidRPr="00A0250E">
        <w:rPr>
          <w:bCs/>
          <w:sz w:val="28"/>
          <w:szCs w:val="28"/>
          <w:lang w:val="ru-RU"/>
        </w:rPr>
        <w:t xml:space="preserve"> </w:t>
      </w:r>
      <w:r w:rsidRPr="00A0250E">
        <w:rPr>
          <w:sz w:val="28"/>
          <w:szCs w:val="28"/>
        </w:rPr>
        <w:t>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14:paraId="29208D08" w14:textId="77777777" w:rsidR="00245102" w:rsidRDefault="00245102" w:rsidP="00245102">
      <w:pPr>
        <w:tabs>
          <w:tab w:val="left" w:pos="709"/>
        </w:tabs>
        <w:autoSpaceDE w:val="0"/>
        <w:autoSpaceDN w:val="0"/>
        <w:adjustRightInd w:val="0"/>
        <w:spacing w:line="252" w:lineRule="auto"/>
        <w:ind w:firstLine="709"/>
        <w:jc w:val="both"/>
        <w:rPr>
          <w:sz w:val="28"/>
          <w:szCs w:val="28"/>
          <w:lang w:val="ru-RU"/>
        </w:rPr>
      </w:pPr>
    </w:p>
    <w:p w14:paraId="60CF2812"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8</w:t>
      </w:r>
    </w:p>
    <w:p w14:paraId="06413547"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0EA58624" w14:textId="77777777" w:rsidR="00245102" w:rsidRPr="001264CF" w:rsidRDefault="00245102" w:rsidP="002451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rPr>
        <w:t>Субсидии юридическим лицам, индивидуальным предпринимателям, физическим лицам – производителям товаров (работ, услуг),</w:t>
      </w:r>
      <w:r w:rsidRPr="001264CF">
        <w:rPr>
          <w:sz w:val="28"/>
          <w:szCs w:val="28"/>
          <w:lang w:val="ru-RU"/>
        </w:rPr>
        <w:t xml:space="preserve"> гранты в форме субсидий </w:t>
      </w:r>
      <w:r w:rsidRPr="001264CF">
        <w:rPr>
          <w:rFonts w:eastAsiaTheme="minorHAnsi"/>
          <w:sz w:val="28"/>
          <w:szCs w:val="28"/>
          <w:lang w:val="ru-RU" w:eastAsia="en-US"/>
        </w:rPr>
        <w:t xml:space="preserve">юридическим лицам, индивидуальным предпринимателям, физическим лицам, </w:t>
      </w:r>
      <w:r w:rsidRPr="001264CF">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14:paraId="7F17C008" w14:textId="1F99DB5C" w:rsidR="00245102" w:rsidRPr="001264CF" w:rsidRDefault="00245102" w:rsidP="002451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proofErr w:type="gramStart"/>
      <w:r w:rsidRPr="001264CF">
        <w:rPr>
          <w:sz w:val="28"/>
          <w:szCs w:val="28"/>
          <w:lang w:val="ru-RU"/>
        </w:rPr>
        <w:t xml:space="preserve">Субсидии </w:t>
      </w:r>
      <w:r w:rsidRPr="001264CF">
        <w:rPr>
          <w:sz w:val="28"/>
          <w:szCs w:val="28"/>
        </w:rPr>
        <w:t>некоммерческим ор</w:t>
      </w:r>
      <w:r w:rsidRPr="001264CF">
        <w:rPr>
          <w:sz w:val="28"/>
          <w:szCs w:val="28"/>
          <w:lang w:val="ru-RU"/>
        </w:rPr>
        <w:t>га</w:t>
      </w:r>
      <w:r w:rsidRPr="001264CF">
        <w:rPr>
          <w:sz w:val="28"/>
          <w:szCs w:val="28"/>
        </w:rPr>
        <w:t xml:space="preserve">низациям, не </w:t>
      </w:r>
      <w:r w:rsidRPr="001264CF">
        <w:rPr>
          <w:sz w:val="28"/>
          <w:szCs w:val="28"/>
          <w:lang w:val="ru-RU"/>
        </w:rPr>
        <w:t xml:space="preserve">являющимся государственными учреждениями Республики Татарстан, гранты в форме субсидий </w:t>
      </w:r>
      <w:r w:rsidRPr="001264CF">
        <w:rPr>
          <w:rFonts w:eastAsiaTheme="minorHAnsi"/>
          <w:sz w:val="28"/>
          <w:szCs w:val="28"/>
          <w:lang w:val="ru-RU" w:eastAsia="en-US"/>
        </w:rPr>
        <w:t>некоммерческим организациям, не являющимся казенными учреждениями,</w:t>
      </w:r>
      <w:r w:rsidRPr="001264CF">
        <w:rPr>
          <w:sz w:val="28"/>
          <w:szCs w:val="28"/>
        </w:rPr>
        <w:t xml:space="preserve"> </w:t>
      </w:r>
      <w:r w:rsidRPr="001264CF">
        <w:rPr>
          <w:sz w:val="28"/>
          <w:szCs w:val="28"/>
          <w:lang w:val="ru-RU"/>
        </w:rPr>
        <w:t>предоставляемые</w:t>
      </w:r>
      <w:r>
        <w:rPr>
          <w:sz w:val="28"/>
          <w:szCs w:val="28"/>
          <w:lang w:val="ru-RU"/>
        </w:rPr>
        <w:t xml:space="preserve"> </w:t>
      </w:r>
      <w:r w:rsidRPr="001264CF">
        <w:rPr>
          <w:sz w:val="28"/>
          <w:szCs w:val="28"/>
          <w:lang w:val="ru-RU"/>
        </w:rPr>
        <w:t xml:space="preserve">из бюджета Республики Татарстан в соответствии с пунктами 2 </w:t>
      </w:r>
      <w:r w:rsidR="00F95732">
        <w:rPr>
          <w:sz w:val="28"/>
          <w:szCs w:val="28"/>
          <w:lang w:val="ru-RU"/>
        </w:rPr>
        <w:t xml:space="preserve">   </w:t>
      </w:r>
      <w:r w:rsidRPr="001264CF">
        <w:rPr>
          <w:sz w:val="28"/>
          <w:szCs w:val="28"/>
          <w:lang w:val="ru-RU"/>
        </w:rPr>
        <w:t>и 4 статьи 78</w:t>
      </w:r>
      <w:r w:rsidRPr="001264CF">
        <w:rPr>
          <w:sz w:val="28"/>
          <w:szCs w:val="28"/>
          <w:vertAlign w:val="superscript"/>
          <w:lang w:val="ru-RU"/>
        </w:rPr>
        <w:t>1</w:t>
      </w:r>
      <w:r w:rsidRPr="001264CF">
        <w:rPr>
          <w:sz w:val="28"/>
          <w:szCs w:val="28"/>
          <w:lang w:val="ru-RU"/>
        </w:rPr>
        <w:t xml:space="preserve">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roofErr w:type="gramEnd"/>
    </w:p>
    <w:p w14:paraId="4D2EF282"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1D1A4BF5"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9</w:t>
      </w:r>
    </w:p>
    <w:p w14:paraId="14E0AA9B"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09FDC36B" w14:textId="77777777" w:rsidR="00245102" w:rsidRPr="00E560E5" w:rsidRDefault="00245102" w:rsidP="002451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1. Утвердить объем субсидий, подлежащих перечислению из местных бюджетов в бюджет Республики Татарстан в соответствии со </w:t>
      </w:r>
      <w:r w:rsidR="002261AE">
        <w:fldChar w:fldCharType="begin"/>
      </w:r>
      <w:r w:rsidR="002261AE">
        <w:instrText xml:space="preserve"> HYPERLINK "consultantplus://offline/ref=0C01953C4FB726836C9AB1C53EC8795C72AC6BD01BDB2286DFF5256FC94DFC08690A9DF489D822D8413559E82D6959C01C69302345D1FD60FD1771FA7C3BM" </w:instrText>
      </w:r>
      <w:r w:rsidR="002261AE">
        <w:fldChar w:fldCharType="separate"/>
      </w:r>
      <w:r w:rsidRPr="00E560E5">
        <w:rPr>
          <w:sz w:val="28"/>
          <w:szCs w:val="28"/>
        </w:rPr>
        <w:t>статьей 44</w:t>
      </w:r>
      <w:r w:rsidRPr="00E560E5">
        <w:rPr>
          <w:sz w:val="28"/>
          <w:szCs w:val="28"/>
          <w:vertAlign w:val="superscript"/>
        </w:rPr>
        <w:t>10</w:t>
      </w:r>
      <w:r w:rsidR="002261AE">
        <w:rPr>
          <w:sz w:val="28"/>
          <w:szCs w:val="28"/>
          <w:vertAlign w:val="superscript"/>
        </w:rPr>
        <w:fldChar w:fldCharType="end"/>
      </w:r>
      <w:r w:rsidRPr="00E560E5">
        <w:rPr>
          <w:sz w:val="28"/>
          <w:szCs w:val="28"/>
        </w:rPr>
        <w:t xml:space="preserve"> Бюджетного кодекса Республики Татарстан, в </w:t>
      </w:r>
      <w:r>
        <w:rPr>
          <w:sz w:val="28"/>
          <w:szCs w:val="28"/>
        </w:rPr>
        <w:t>2026</w:t>
      </w:r>
      <w:r w:rsidRPr="00E560E5">
        <w:rPr>
          <w:sz w:val="28"/>
          <w:szCs w:val="28"/>
        </w:rPr>
        <w:t xml:space="preserve"> году и в плановом периоде </w:t>
      </w:r>
      <w:r>
        <w:rPr>
          <w:sz w:val="28"/>
          <w:szCs w:val="28"/>
          <w:lang w:val="ru-RU"/>
        </w:rPr>
        <w:t xml:space="preserve">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"consultantplus://offline/ref=0C01953C4FB726836C9AB1C53EC8795C72AC6BD01BDB2C83D9F8256FC94DFC08690A9DF489D822D8423659EE286959C01C69302345D1FD60FD1771FA7C3BM" </w:instrText>
      </w:r>
      <w:r w:rsidR="002261AE">
        <w:fldChar w:fldCharType="separate"/>
      </w:r>
      <w:r w:rsidRPr="00E560E5">
        <w:rPr>
          <w:sz w:val="28"/>
          <w:szCs w:val="28"/>
        </w:rPr>
        <w:t>приложению</w:t>
      </w:r>
      <w:r w:rsidR="002261AE">
        <w:rPr>
          <w:sz w:val="28"/>
          <w:szCs w:val="28"/>
        </w:rPr>
        <w:fldChar w:fldCharType="end"/>
      </w:r>
      <w:r w:rsidRPr="00E560E5">
        <w:rPr>
          <w:sz w:val="28"/>
          <w:szCs w:val="28"/>
        </w:rPr>
        <w:t xml:space="preserve"> </w:t>
      </w:r>
      <w:r w:rsidRPr="0039341F">
        <w:rPr>
          <w:sz w:val="28"/>
          <w:szCs w:val="28"/>
        </w:rPr>
        <w:t>9</w:t>
      </w:r>
      <w:r w:rsidRPr="00E560E5">
        <w:rPr>
          <w:sz w:val="28"/>
          <w:szCs w:val="28"/>
        </w:rPr>
        <w:t xml:space="preserve"> к настоящему Закону.</w:t>
      </w:r>
    </w:p>
    <w:p w14:paraId="673EA1CE"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13" w:history="1">
        <w:r w:rsidRPr="00E560E5">
          <w:rPr>
            <w:rFonts w:ascii="Times New Roman" w:hAnsi="Times New Roman" w:cs="Times New Roman"/>
            <w:sz w:val="28"/>
            <w:szCs w:val="28"/>
          </w:rPr>
          <w:t>статьей 44</w:t>
        </w:r>
        <w:r w:rsidRPr="00E560E5">
          <w:rPr>
            <w:rFonts w:ascii="Times New Roman" w:hAnsi="Times New Roman" w:cs="Times New Roman"/>
            <w:sz w:val="28"/>
            <w:szCs w:val="28"/>
            <w:vertAlign w:val="superscript"/>
          </w:rPr>
          <w:t>10</w:t>
        </w:r>
      </w:hyperlink>
      <w:r w:rsidRPr="00E560E5">
        <w:rPr>
          <w:rFonts w:ascii="Times New Roman" w:hAnsi="Times New Roman" w:cs="Times New Roman"/>
          <w:sz w:val="28"/>
          <w:szCs w:val="28"/>
        </w:rPr>
        <w:t xml:space="preserve"> Бюджетного кодекса </w:t>
      </w:r>
      <w:r w:rsidRPr="0019430F">
        <w:rPr>
          <w:rFonts w:ascii="Times New Roman" w:hAnsi="Times New Roman" w:cs="Times New Roman"/>
          <w:sz w:val="28"/>
          <w:szCs w:val="28"/>
        </w:rPr>
        <w:t xml:space="preserve">Республики Татарстан, для отдельного муниципального образования в расчете на одного жителя составляет в 2026 году 3 процента,              в 2027 году – 3 процента, в 2028 году – 3 процента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w:t>
      </w:r>
      <w:r w:rsidRPr="0019430F">
        <w:rPr>
          <w:rFonts w:ascii="Times New Roman" w:hAnsi="Times New Roman" w:cs="Times New Roman"/>
          <w:sz w:val="28"/>
          <w:szCs w:val="28"/>
        </w:rPr>
        <w:lastRenderedPageBreak/>
        <w:t>1,3-кратным средним уровнем расчетных</w:t>
      </w:r>
      <w:r w:rsidRPr="00E560E5">
        <w:rPr>
          <w:rFonts w:ascii="Times New Roman" w:hAnsi="Times New Roman" w:cs="Times New Roman"/>
          <w:sz w:val="28"/>
          <w:szCs w:val="28"/>
        </w:rPr>
        <w:t xml:space="preserve"> налоговых доходов в расчете на одного жителя в отчетном финансовом году.</w:t>
      </w:r>
    </w:p>
    <w:p w14:paraId="68D2560B"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683BC7A6" w14:textId="77777777" w:rsidR="00245102" w:rsidRPr="00E560E5" w:rsidRDefault="00245102" w:rsidP="00245102">
      <w:pPr>
        <w:tabs>
          <w:tab w:val="left" w:pos="709"/>
          <w:tab w:val="left" w:pos="993"/>
        </w:tabs>
        <w:autoSpaceDE w:val="0"/>
        <w:autoSpaceDN w:val="0"/>
        <w:adjustRightInd w:val="0"/>
        <w:spacing w:line="252" w:lineRule="auto"/>
        <w:ind w:firstLine="709"/>
        <w:jc w:val="both"/>
        <w:outlineLvl w:val="1"/>
        <w:rPr>
          <w:b/>
          <w:sz w:val="28"/>
          <w:szCs w:val="28"/>
          <w:lang w:val="ru-RU"/>
        </w:rPr>
      </w:pPr>
      <w:r w:rsidRPr="00E560E5">
        <w:rPr>
          <w:b/>
          <w:sz w:val="28"/>
          <w:szCs w:val="28"/>
        </w:rPr>
        <w:t>Статья 1</w:t>
      </w:r>
      <w:r w:rsidRPr="00E560E5">
        <w:rPr>
          <w:b/>
          <w:sz w:val="28"/>
          <w:szCs w:val="28"/>
          <w:lang w:val="ru-RU"/>
        </w:rPr>
        <w:t>0</w:t>
      </w:r>
    </w:p>
    <w:p w14:paraId="58671B79" w14:textId="77777777" w:rsidR="00245102" w:rsidRPr="00E560E5" w:rsidRDefault="00245102" w:rsidP="00245102">
      <w:pPr>
        <w:tabs>
          <w:tab w:val="left" w:pos="709"/>
          <w:tab w:val="left" w:pos="993"/>
        </w:tabs>
        <w:autoSpaceDE w:val="0"/>
        <w:autoSpaceDN w:val="0"/>
        <w:adjustRightInd w:val="0"/>
        <w:spacing w:line="252" w:lineRule="auto"/>
        <w:ind w:firstLine="709"/>
        <w:jc w:val="both"/>
        <w:outlineLvl w:val="1"/>
        <w:rPr>
          <w:sz w:val="28"/>
          <w:szCs w:val="28"/>
        </w:rPr>
      </w:pPr>
    </w:p>
    <w:p w14:paraId="0695C794" w14:textId="77777777" w:rsidR="00245102" w:rsidRPr="00B7091D" w:rsidRDefault="00245102" w:rsidP="00245102">
      <w:pPr>
        <w:tabs>
          <w:tab w:val="left" w:pos="709"/>
          <w:tab w:val="left" w:pos="993"/>
        </w:tabs>
        <w:autoSpaceDE w:val="0"/>
        <w:autoSpaceDN w:val="0"/>
        <w:adjustRightInd w:val="0"/>
        <w:spacing w:line="252" w:lineRule="auto"/>
        <w:ind w:firstLine="709"/>
        <w:jc w:val="both"/>
        <w:outlineLvl w:val="1"/>
        <w:rPr>
          <w:sz w:val="28"/>
          <w:szCs w:val="28"/>
        </w:rPr>
      </w:pPr>
      <w:bookmarkStart w:id="1" w:name="Par7"/>
      <w:bookmarkEnd w:id="1"/>
      <w:r w:rsidRPr="00E560E5">
        <w:rPr>
          <w:sz w:val="28"/>
          <w:szCs w:val="28"/>
        </w:rPr>
        <w:t xml:space="preserve">1. </w:t>
      </w:r>
      <w:r w:rsidRPr="00B7091D">
        <w:rPr>
          <w:sz w:val="28"/>
          <w:szCs w:val="28"/>
        </w:rPr>
        <w:t>Утвердить объем дотаций на выравнивание бюджетной обеспеченности муниципальных районов (городских округов):</w:t>
      </w:r>
    </w:p>
    <w:p w14:paraId="3B162B58" w14:textId="77777777" w:rsidR="00245102" w:rsidRPr="0019430F" w:rsidRDefault="00245102" w:rsidP="00245102">
      <w:pPr>
        <w:tabs>
          <w:tab w:val="left" w:pos="993"/>
        </w:tabs>
        <w:autoSpaceDE w:val="0"/>
        <w:autoSpaceDN w:val="0"/>
        <w:adjustRightInd w:val="0"/>
        <w:spacing w:line="252" w:lineRule="auto"/>
        <w:ind w:firstLine="709"/>
        <w:outlineLvl w:val="1"/>
        <w:rPr>
          <w:sz w:val="28"/>
          <w:szCs w:val="28"/>
        </w:rPr>
      </w:pPr>
      <w:r w:rsidRPr="00B7091D">
        <w:rPr>
          <w:sz w:val="28"/>
          <w:szCs w:val="28"/>
        </w:rPr>
        <w:t xml:space="preserve">1) на </w:t>
      </w:r>
      <w:r>
        <w:rPr>
          <w:sz w:val="28"/>
          <w:szCs w:val="28"/>
        </w:rPr>
        <w:t>2026</w:t>
      </w:r>
      <w:r w:rsidRPr="00B7091D">
        <w:rPr>
          <w:sz w:val="28"/>
          <w:szCs w:val="28"/>
        </w:rPr>
        <w:t xml:space="preserve"> год – в </w:t>
      </w:r>
      <w:r w:rsidRPr="0019430F">
        <w:rPr>
          <w:sz w:val="28"/>
          <w:szCs w:val="28"/>
        </w:rPr>
        <w:t xml:space="preserve">сумме </w:t>
      </w:r>
      <w:r w:rsidR="0019430F" w:rsidRPr="0019430F">
        <w:rPr>
          <w:sz w:val="28"/>
          <w:szCs w:val="28"/>
        </w:rPr>
        <w:t xml:space="preserve">37 846 441,8 </w:t>
      </w:r>
      <w:r w:rsidRPr="0019430F">
        <w:rPr>
          <w:sz w:val="28"/>
          <w:szCs w:val="28"/>
        </w:rPr>
        <w:t>тыс. рублей;</w:t>
      </w:r>
    </w:p>
    <w:p w14:paraId="5C8999BF" w14:textId="77777777" w:rsidR="00245102" w:rsidRPr="0019430F" w:rsidRDefault="00245102" w:rsidP="00245102">
      <w:pPr>
        <w:tabs>
          <w:tab w:val="left" w:pos="993"/>
        </w:tabs>
        <w:autoSpaceDE w:val="0"/>
        <w:autoSpaceDN w:val="0"/>
        <w:adjustRightInd w:val="0"/>
        <w:spacing w:line="252" w:lineRule="auto"/>
        <w:ind w:firstLine="709"/>
        <w:outlineLvl w:val="1"/>
        <w:rPr>
          <w:sz w:val="28"/>
          <w:szCs w:val="28"/>
        </w:rPr>
      </w:pPr>
      <w:r w:rsidRPr="0019430F">
        <w:rPr>
          <w:sz w:val="28"/>
          <w:szCs w:val="28"/>
        </w:rPr>
        <w:t xml:space="preserve">2) на 2027 год – в сумме </w:t>
      </w:r>
      <w:r w:rsidR="0019430F" w:rsidRPr="0019430F">
        <w:rPr>
          <w:sz w:val="28"/>
          <w:szCs w:val="28"/>
        </w:rPr>
        <w:t>40 108 224,7</w:t>
      </w:r>
      <w:r w:rsidR="0019430F" w:rsidRPr="0019430F">
        <w:rPr>
          <w:bCs/>
          <w:sz w:val="28"/>
          <w:szCs w:val="28"/>
        </w:rPr>
        <w:t xml:space="preserve"> </w:t>
      </w:r>
      <w:r w:rsidRPr="0019430F">
        <w:rPr>
          <w:sz w:val="28"/>
          <w:szCs w:val="28"/>
        </w:rPr>
        <w:t>тыс. рублей;</w:t>
      </w:r>
    </w:p>
    <w:p w14:paraId="25DC18DE" w14:textId="77777777" w:rsidR="00245102" w:rsidRPr="0019430F" w:rsidRDefault="00245102" w:rsidP="00245102">
      <w:pPr>
        <w:tabs>
          <w:tab w:val="left" w:pos="993"/>
        </w:tabs>
        <w:autoSpaceDE w:val="0"/>
        <w:autoSpaceDN w:val="0"/>
        <w:adjustRightInd w:val="0"/>
        <w:spacing w:line="252" w:lineRule="auto"/>
        <w:ind w:firstLine="709"/>
        <w:outlineLvl w:val="1"/>
        <w:rPr>
          <w:sz w:val="28"/>
          <w:szCs w:val="28"/>
        </w:rPr>
      </w:pPr>
      <w:r w:rsidRPr="0019430F">
        <w:rPr>
          <w:sz w:val="28"/>
          <w:szCs w:val="28"/>
        </w:rPr>
        <w:t xml:space="preserve">3) на 2028 год – в сумме </w:t>
      </w:r>
      <w:r w:rsidR="0019430F" w:rsidRPr="0019430F">
        <w:rPr>
          <w:sz w:val="28"/>
          <w:szCs w:val="28"/>
        </w:rPr>
        <w:t xml:space="preserve">41 712 466,0 </w:t>
      </w:r>
      <w:r w:rsidRPr="0019430F">
        <w:rPr>
          <w:sz w:val="28"/>
          <w:szCs w:val="28"/>
        </w:rPr>
        <w:t>тыс. рублей.</w:t>
      </w:r>
    </w:p>
    <w:p w14:paraId="07B2C662" w14:textId="77777777" w:rsidR="0019430F" w:rsidRPr="0019430F" w:rsidRDefault="00245102" w:rsidP="0019430F">
      <w:pPr>
        <w:tabs>
          <w:tab w:val="left" w:pos="993"/>
        </w:tabs>
        <w:autoSpaceDE w:val="0"/>
        <w:autoSpaceDN w:val="0"/>
        <w:adjustRightInd w:val="0"/>
        <w:spacing w:line="252" w:lineRule="auto"/>
        <w:ind w:firstLine="709"/>
        <w:jc w:val="both"/>
        <w:outlineLvl w:val="1"/>
        <w:rPr>
          <w:sz w:val="28"/>
          <w:szCs w:val="28"/>
        </w:rPr>
      </w:pPr>
      <w:r w:rsidRPr="00B7091D">
        <w:rPr>
          <w:sz w:val="28"/>
          <w:szCs w:val="28"/>
        </w:rPr>
        <w:t xml:space="preserve">2. Заменить указанные в </w:t>
      </w:r>
      <w:r w:rsidR="002261AE">
        <w:fldChar w:fldCharType="begin"/>
      </w:r>
      <w:r w:rsidR="002261AE">
        <w:instrText xml:space="preserve"> HYPERLINK \l "Par7" </w:instrText>
      </w:r>
      <w:r w:rsidR="002261AE">
        <w:fldChar w:fldCharType="separate"/>
      </w:r>
      <w:r w:rsidRPr="00B7091D">
        <w:rPr>
          <w:sz w:val="28"/>
          <w:szCs w:val="28"/>
        </w:rPr>
        <w:t>части 1</w:t>
      </w:r>
      <w:r w:rsidR="002261AE">
        <w:rPr>
          <w:sz w:val="28"/>
          <w:szCs w:val="28"/>
        </w:rPr>
        <w:fldChar w:fldCharType="end"/>
      </w:r>
      <w:r w:rsidRPr="00B7091D">
        <w:rPr>
          <w:sz w:val="28"/>
          <w:szCs w:val="28"/>
        </w:rPr>
        <w:t xml:space="preserve"> настоящей статьи дотации в </w:t>
      </w:r>
      <w:r>
        <w:rPr>
          <w:sz w:val="28"/>
          <w:szCs w:val="28"/>
        </w:rPr>
        <w:t>2026</w:t>
      </w:r>
      <w:r w:rsidRPr="00B7091D">
        <w:rPr>
          <w:sz w:val="28"/>
          <w:szCs w:val="28"/>
        </w:rPr>
        <w:t xml:space="preserve"> году в сумме </w:t>
      </w:r>
      <w:r w:rsidR="0019430F" w:rsidRPr="0019430F">
        <w:rPr>
          <w:sz w:val="28"/>
          <w:szCs w:val="28"/>
        </w:rPr>
        <w:t>35 386 881,6 тыс. рублей, в 2027 году в сумме 37 921 532,0 тыс. рублей, в 2028 году в сумме 40 645 776,9 тыс. рублей дополнительными нормативами отчислений от налога на доходы физических лиц.</w:t>
      </w:r>
    </w:p>
    <w:p w14:paraId="707146E2" w14:textId="77777777" w:rsidR="00245102" w:rsidRPr="00E560E5" w:rsidRDefault="00245102" w:rsidP="0019430F">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"consultantplus://offline/ref=0C01953C4FB726836C9AB1C53EC8795C72AC6BD01BDB2C83D9F8256FC94DFC08690A9DF489D822D842355DE82D6959C01C69302345D1FD60FD1771FA7C3BM" </w:instrText>
      </w:r>
      <w:r w:rsidR="002261AE">
        <w:fldChar w:fldCharType="separate"/>
      </w:r>
      <w:r w:rsidRPr="00E560E5">
        <w:rPr>
          <w:sz w:val="28"/>
          <w:szCs w:val="28"/>
        </w:rPr>
        <w:t xml:space="preserve">приложению </w:t>
      </w:r>
      <w:r w:rsidRPr="0039341F">
        <w:rPr>
          <w:sz w:val="28"/>
          <w:szCs w:val="28"/>
        </w:rPr>
        <w:t>10</w:t>
      </w:r>
      <w:r w:rsidR="002261AE">
        <w:rPr>
          <w:sz w:val="28"/>
          <w:szCs w:val="28"/>
          <w:highlight w:val="yellow"/>
        </w:rPr>
        <w:fldChar w:fldCharType="end"/>
      </w:r>
      <w:r w:rsidRPr="00E560E5">
        <w:rPr>
          <w:sz w:val="28"/>
          <w:szCs w:val="28"/>
        </w:rPr>
        <w:t xml:space="preserve"> к настоящему Закону.</w:t>
      </w:r>
    </w:p>
    <w:p w14:paraId="44B94F87" w14:textId="77777777" w:rsidR="0019430F" w:rsidRPr="0019430F" w:rsidRDefault="00245102" w:rsidP="0019430F">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w:t>
      </w:r>
      <w:r w:rsidRPr="00B7091D">
        <w:rPr>
          <w:sz w:val="28"/>
          <w:szCs w:val="28"/>
        </w:rPr>
        <w:t xml:space="preserve">на </w:t>
      </w:r>
      <w:r>
        <w:rPr>
          <w:sz w:val="28"/>
          <w:szCs w:val="28"/>
        </w:rPr>
        <w:t>2026</w:t>
      </w:r>
      <w:r w:rsidRPr="00B7091D">
        <w:rPr>
          <w:sz w:val="28"/>
          <w:szCs w:val="28"/>
        </w:rPr>
        <w:t xml:space="preserve"> год – </w:t>
      </w:r>
      <w:r w:rsidR="0019430F" w:rsidRPr="0019430F">
        <w:rPr>
          <w:sz w:val="28"/>
          <w:szCs w:val="28"/>
        </w:rPr>
        <w:t>2,494, на 2027 год – 2,494, на 2028 год – 2,494.</w:t>
      </w:r>
    </w:p>
    <w:p w14:paraId="142CB89A" w14:textId="77777777" w:rsidR="00245102" w:rsidRPr="00E560E5" w:rsidRDefault="00245102" w:rsidP="0019430F">
      <w:pPr>
        <w:tabs>
          <w:tab w:val="left" w:pos="993"/>
        </w:tabs>
        <w:autoSpaceDE w:val="0"/>
        <w:autoSpaceDN w:val="0"/>
        <w:adjustRightInd w:val="0"/>
        <w:spacing w:line="252" w:lineRule="auto"/>
        <w:ind w:firstLine="709"/>
        <w:jc w:val="both"/>
        <w:outlineLvl w:val="1"/>
        <w:rPr>
          <w:sz w:val="28"/>
          <w:szCs w:val="28"/>
        </w:rPr>
      </w:pPr>
      <w:r w:rsidRPr="00E560E5">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12B29529" w14:textId="77777777" w:rsidR="0019430F" w:rsidRPr="0019430F" w:rsidRDefault="00245102" w:rsidP="0019430F">
      <w:pPr>
        <w:tabs>
          <w:tab w:val="left" w:pos="993"/>
        </w:tabs>
        <w:autoSpaceDE w:val="0"/>
        <w:autoSpaceDN w:val="0"/>
        <w:adjustRightInd w:val="0"/>
        <w:spacing w:line="252" w:lineRule="auto"/>
        <w:ind w:firstLine="709"/>
        <w:jc w:val="both"/>
        <w:outlineLvl w:val="1"/>
        <w:rPr>
          <w:sz w:val="28"/>
          <w:szCs w:val="28"/>
        </w:rPr>
      </w:pPr>
      <w:r w:rsidRPr="004B2E48">
        <w:rPr>
          <w:sz w:val="28"/>
          <w:szCs w:val="28"/>
        </w:rPr>
        <w:t xml:space="preserve">1) по городским поселениям: на </w:t>
      </w:r>
      <w:r>
        <w:rPr>
          <w:sz w:val="28"/>
          <w:szCs w:val="28"/>
        </w:rPr>
        <w:t>2026</w:t>
      </w:r>
      <w:r w:rsidRPr="004B2E48">
        <w:rPr>
          <w:sz w:val="28"/>
          <w:szCs w:val="28"/>
        </w:rPr>
        <w:t xml:space="preserve"> год – </w:t>
      </w:r>
      <w:r w:rsidR="0019430F" w:rsidRPr="0019430F">
        <w:rPr>
          <w:sz w:val="28"/>
          <w:szCs w:val="28"/>
        </w:rPr>
        <w:t>1 541,0 рубл</w:t>
      </w:r>
      <w:r w:rsidR="0019430F">
        <w:rPr>
          <w:sz w:val="28"/>
          <w:szCs w:val="28"/>
          <w:lang w:val="ru-RU"/>
        </w:rPr>
        <w:t>я</w:t>
      </w:r>
      <w:r w:rsidR="0019430F" w:rsidRPr="0019430F">
        <w:rPr>
          <w:sz w:val="28"/>
          <w:szCs w:val="28"/>
        </w:rPr>
        <w:t xml:space="preserve"> в расчете на одного жителя, на 2027 год – 1 619,5 рубля в расчете на одного жителя, на 2028 год – </w:t>
      </w:r>
      <w:r w:rsidR="005C67DD">
        <w:rPr>
          <w:sz w:val="28"/>
          <w:szCs w:val="28"/>
          <w:lang w:val="ru-RU"/>
        </w:rPr>
        <w:t xml:space="preserve">         </w:t>
      </w:r>
      <w:r w:rsidR="0019430F" w:rsidRPr="0019430F">
        <w:rPr>
          <w:sz w:val="28"/>
          <w:szCs w:val="28"/>
        </w:rPr>
        <w:t>1 703,6 рубля в расчете на одного жителя;</w:t>
      </w:r>
    </w:p>
    <w:p w14:paraId="6810F59F" w14:textId="6C8108C0" w:rsidR="005C67DD" w:rsidRPr="005C67DD" w:rsidRDefault="00245102" w:rsidP="005C67DD">
      <w:pPr>
        <w:tabs>
          <w:tab w:val="left" w:pos="993"/>
        </w:tabs>
        <w:autoSpaceDE w:val="0"/>
        <w:autoSpaceDN w:val="0"/>
        <w:adjustRightInd w:val="0"/>
        <w:spacing w:line="252" w:lineRule="auto"/>
        <w:ind w:firstLine="709"/>
        <w:jc w:val="both"/>
        <w:outlineLvl w:val="1"/>
        <w:rPr>
          <w:sz w:val="28"/>
          <w:szCs w:val="28"/>
        </w:rPr>
      </w:pPr>
      <w:r w:rsidRPr="004B2E48">
        <w:rPr>
          <w:sz w:val="28"/>
          <w:szCs w:val="28"/>
        </w:rPr>
        <w:t xml:space="preserve">2) по сельским поселениям: на </w:t>
      </w:r>
      <w:r>
        <w:rPr>
          <w:sz w:val="28"/>
          <w:szCs w:val="28"/>
        </w:rPr>
        <w:t>2026</w:t>
      </w:r>
      <w:r w:rsidRPr="004B2E48">
        <w:rPr>
          <w:sz w:val="28"/>
          <w:szCs w:val="28"/>
        </w:rPr>
        <w:t xml:space="preserve"> год – </w:t>
      </w:r>
      <w:r w:rsidR="005C67DD" w:rsidRPr="005C67DD">
        <w:rPr>
          <w:sz w:val="28"/>
          <w:szCs w:val="28"/>
        </w:rPr>
        <w:t xml:space="preserve">408,3 рубля в расчете на одного жителя, на 2027 год – 415,5 рубля в расчете на одного жителя, на 2028 год – </w:t>
      </w:r>
      <w:r w:rsidR="00F95732">
        <w:rPr>
          <w:sz w:val="28"/>
          <w:szCs w:val="28"/>
          <w:lang w:val="ru-RU"/>
        </w:rPr>
        <w:t xml:space="preserve">     </w:t>
      </w:r>
      <w:r w:rsidR="005C67DD" w:rsidRPr="005C67DD">
        <w:rPr>
          <w:sz w:val="28"/>
          <w:szCs w:val="28"/>
        </w:rPr>
        <w:t>419,8 рубля в расчете на одного жителя.</w:t>
      </w:r>
    </w:p>
    <w:p w14:paraId="6DABC9A6" w14:textId="77777777" w:rsidR="00245102" w:rsidRPr="00E560E5" w:rsidRDefault="00245102" w:rsidP="005C67DD">
      <w:pPr>
        <w:tabs>
          <w:tab w:val="left" w:pos="993"/>
        </w:tabs>
        <w:autoSpaceDE w:val="0"/>
        <w:autoSpaceDN w:val="0"/>
        <w:adjustRightInd w:val="0"/>
        <w:spacing w:line="252" w:lineRule="auto"/>
        <w:ind w:firstLine="709"/>
        <w:jc w:val="both"/>
        <w:outlineLvl w:val="1"/>
        <w:rPr>
          <w:sz w:val="28"/>
          <w:szCs w:val="28"/>
        </w:rPr>
      </w:pPr>
    </w:p>
    <w:p w14:paraId="7263CCEE"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1</w:t>
      </w:r>
    </w:p>
    <w:p w14:paraId="79B9A864"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627DEDC0" w14:textId="24220DEC"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распределение межбюджетных трансфертов бюджетам муниципальных районов и городских округов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5B192B" w:rsidRPr="00425BAD">
        <w:rPr>
          <w:bCs/>
          <w:sz w:val="28"/>
          <w:szCs w:val="28"/>
        </w:rPr>
        <w:t>приложениям 11 – 43</w:t>
      </w:r>
      <w:r w:rsidRPr="008C1AF8">
        <w:rPr>
          <w:sz w:val="28"/>
          <w:szCs w:val="28"/>
          <w:lang w:val="ru-RU"/>
        </w:rPr>
        <w:t xml:space="preserve"> </w:t>
      </w:r>
      <w:r w:rsidRPr="008C1AF8">
        <w:rPr>
          <w:sz w:val="28"/>
          <w:szCs w:val="28"/>
        </w:rPr>
        <w:t>к</w:t>
      </w:r>
      <w:r w:rsidRPr="00E560E5">
        <w:rPr>
          <w:sz w:val="28"/>
          <w:szCs w:val="28"/>
        </w:rPr>
        <w:t xml:space="preserve"> настоящему Закону.</w:t>
      </w:r>
    </w:p>
    <w:p w14:paraId="1416CE79"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Pr>
          <w:sz w:val="28"/>
          <w:szCs w:val="28"/>
          <w:lang w:val="ru-RU"/>
        </w:rPr>
        <w:lastRenderedPageBreak/>
        <w:t>2</w:t>
      </w:r>
      <w:r w:rsidRPr="00E560E5">
        <w:rPr>
          <w:sz w:val="28"/>
          <w:szCs w:val="28"/>
        </w:rPr>
        <w:t>.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14:paraId="49FBA4C4"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Pr>
          <w:sz w:val="28"/>
          <w:szCs w:val="28"/>
          <w:lang w:val="ru-RU"/>
        </w:rPr>
        <w:t>3</w:t>
      </w:r>
      <w:r w:rsidRPr="00E560E5">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14:paraId="55ECBE81" w14:textId="77777777" w:rsidR="00245102" w:rsidRPr="00E560E5" w:rsidRDefault="00245102" w:rsidP="00245102">
      <w:pPr>
        <w:pStyle w:val="ConsPlusNormal"/>
        <w:tabs>
          <w:tab w:val="left" w:pos="709"/>
          <w:tab w:val="left" w:pos="1134"/>
        </w:tabs>
        <w:spacing w:line="252"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60E5">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14:paraId="765549C1"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40FB6AB9"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2</w:t>
      </w:r>
    </w:p>
    <w:p w14:paraId="083A0D8F"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3626CBF7" w14:textId="691E88EF" w:rsidR="00245102" w:rsidRPr="00425BAD" w:rsidRDefault="00245102" w:rsidP="002451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1</w:t>
      </w:r>
      <w:r w:rsidRPr="008C1AF8">
        <w:rPr>
          <w:bCs/>
          <w:sz w:val="28"/>
          <w:szCs w:val="28"/>
        </w:rPr>
        <w:t xml:space="preserve">.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w:t>
      </w:r>
      <w:r>
        <w:rPr>
          <w:bCs/>
          <w:sz w:val="28"/>
          <w:szCs w:val="28"/>
        </w:rPr>
        <w:t>2026</w:t>
      </w:r>
      <w:r w:rsidRPr="008C1AF8">
        <w:rPr>
          <w:bCs/>
          <w:sz w:val="28"/>
          <w:szCs w:val="28"/>
        </w:rPr>
        <w:t xml:space="preserve"> год в </w:t>
      </w:r>
      <w:r w:rsidRPr="00C24EA7">
        <w:rPr>
          <w:bCs/>
          <w:sz w:val="28"/>
          <w:szCs w:val="28"/>
        </w:rPr>
        <w:t xml:space="preserve">сумме </w:t>
      </w:r>
      <w:r w:rsidR="00E857C1" w:rsidRPr="00425BAD">
        <w:rPr>
          <w:sz w:val="28"/>
          <w:szCs w:val="28"/>
        </w:rPr>
        <w:t>23 242 099,3</w:t>
      </w:r>
      <w:r w:rsidR="00E857C1" w:rsidRPr="00425BAD">
        <w:rPr>
          <w:bCs/>
          <w:lang w:val="ru-RU"/>
        </w:rPr>
        <w:t xml:space="preserve"> </w:t>
      </w:r>
      <w:r w:rsidRPr="00425BAD">
        <w:rPr>
          <w:bCs/>
          <w:sz w:val="28"/>
          <w:szCs w:val="28"/>
        </w:rPr>
        <w:t xml:space="preserve">тыс. рублей, на 2027 год в сумме </w:t>
      </w:r>
      <w:r w:rsidR="00E857C1" w:rsidRPr="00425BAD">
        <w:rPr>
          <w:sz w:val="28"/>
          <w:szCs w:val="28"/>
        </w:rPr>
        <w:t>24 759 551,8</w:t>
      </w:r>
      <w:r w:rsidR="00E857C1" w:rsidRPr="00425BAD">
        <w:rPr>
          <w:bCs/>
          <w:lang w:val="ru-RU"/>
        </w:rPr>
        <w:t xml:space="preserve"> </w:t>
      </w:r>
      <w:r w:rsidRPr="00425BAD">
        <w:rPr>
          <w:bCs/>
          <w:sz w:val="28"/>
          <w:szCs w:val="28"/>
        </w:rPr>
        <w:t xml:space="preserve">тыс. рублей, на 2028 год в сумме </w:t>
      </w:r>
      <w:r w:rsidR="002E7DE9" w:rsidRPr="00425BAD">
        <w:rPr>
          <w:sz w:val="28"/>
          <w:szCs w:val="28"/>
        </w:rPr>
        <w:t>26 449 665,2</w:t>
      </w:r>
      <w:r w:rsidR="002E7DE9" w:rsidRPr="00425BAD">
        <w:rPr>
          <w:bCs/>
          <w:lang w:val="ru-RU"/>
        </w:rPr>
        <w:t xml:space="preserve"> </w:t>
      </w:r>
      <w:r w:rsidRPr="00425BAD">
        <w:rPr>
          <w:bCs/>
          <w:sz w:val="28"/>
          <w:szCs w:val="28"/>
        </w:rPr>
        <w:t>тыс. рублей.</w:t>
      </w:r>
    </w:p>
    <w:p w14:paraId="096B923C" w14:textId="28A7CCF2" w:rsidR="00962E7D" w:rsidRPr="0039341F" w:rsidRDefault="00962E7D" w:rsidP="00245102">
      <w:pPr>
        <w:tabs>
          <w:tab w:val="left" w:pos="709"/>
        </w:tabs>
        <w:autoSpaceDE w:val="0"/>
        <w:autoSpaceDN w:val="0"/>
        <w:adjustRightInd w:val="0"/>
        <w:spacing w:line="252" w:lineRule="auto"/>
        <w:ind w:firstLine="709"/>
        <w:jc w:val="both"/>
        <w:outlineLvl w:val="0"/>
        <w:rPr>
          <w:bCs/>
          <w:sz w:val="28"/>
          <w:szCs w:val="28"/>
        </w:rPr>
      </w:pPr>
      <w:r w:rsidRPr="00425BAD">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2026 год в сумме </w:t>
      </w:r>
      <w:r w:rsidR="00B02171" w:rsidRPr="00425BAD">
        <w:rPr>
          <w:bCs/>
          <w:sz w:val="28"/>
          <w:szCs w:val="28"/>
        </w:rPr>
        <w:t>12 450 482,0</w:t>
      </w:r>
      <w:r w:rsidR="00B02171" w:rsidRPr="00425BAD">
        <w:rPr>
          <w:lang w:val="ru-RU"/>
        </w:rPr>
        <w:t xml:space="preserve"> </w:t>
      </w:r>
      <w:r w:rsidRPr="00425BAD">
        <w:rPr>
          <w:bCs/>
          <w:sz w:val="28"/>
          <w:szCs w:val="28"/>
        </w:rPr>
        <w:t xml:space="preserve">тыс. рублей, на 2027 год в сумме </w:t>
      </w:r>
      <w:r w:rsidR="00B02171" w:rsidRPr="00425BAD">
        <w:rPr>
          <w:bCs/>
          <w:sz w:val="28"/>
          <w:szCs w:val="28"/>
        </w:rPr>
        <w:t>13 348 836,2</w:t>
      </w:r>
      <w:r w:rsidR="00B02171" w:rsidRPr="00425BAD">
        <w:rPr>
          <w:lang w:val="ru-RU"/>
        </w:rPr>
        <w:t xml:space="preserve"> </w:t>
      </w:r>
      <w:r w:rsidRPr="00425BAD">
        <w:rPr>
          <w:bCs/>
          <w:sz w:val="28"/>
          <w:szCs w:val="28"/>
        </w:rPr>
        <w:t xml:space="preserve">тыс. рублей, на 2028 год в сумме </w:t>
      </w:r>
      <w:r w:rsidR="00B02171" w:rsidRPr="00425BAD">
        <w:rPr>
          <w:bCs/>
          <w:sz w:val="28"/>
          <w:szCs w:val="28"/>
        </w:rPr>
        <w:t>14 310 949,6</w:t>
      </w:r>
      <w:r w:rsidR="00B02171" w:rsidRPr="00425BAD">
        <w:rPr>
          <w:lang w:val="ru-RU"/>
        </w:rPr>
        <w:t xml:space="preserve"> </w:t>
      </w:r>
      <w:r w:rsidRPr="0039341F">
        <w:rPr>
          <w:bCs/>
          <w:sz w:val="28"/>
          <w:szCs w:val="28"/>
        </w:rPr>
        <w:t>тыс. рублей.</w:t>
      </w:r>
    </w:p>
    <w:p w14:paraId="7ED5B08E" w14:textId="77777777" w:rsidR="00245102" w:rsidRPr="008C1AF8" w:rsidRDefault="00245102" w:rsidP="00245102">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3. Установить, что в </w:t>
      </w:r>
      <w:r>
        <w:rPr>
          <w:bCs/>
          <w:sz w:val="28"/>
          <w:szCs w:val="28"/>
        </w:rPr>
        <w:t>2026</w:t>
      </w:r>
      <w:r w:rsidRPr="008C1AF8">
        <w:rPr>
          <w:bCs/>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14:paraId="66E33098" w14:textId="77777777" w:rsidR="00245102" w:rsidRDefault="00245102" w:rsidP="00245102">
      <w:pPr>
        <w:tabs>
          <w:tab w:val="left" w:pos="709"/>
        </w:tabs>
        <w:autoSpaceDE w:val="0"/>
        <w:autoSpaceDN w:val="0"/>
        <w:adjustRightInd w:val="0"/>
        <w:spacing w:line="252" w:lineRule="auto"/>
        <w:ind w:firstLine="709"/>
        <w:jc w:val="both"/>
        <w:rPr>
          <w:sz w:val="28"/>
          <w:szCs w:val="28"/>
          <w:lang w:val="ru-RU"/>
        </w:rPr>
      </w:pPr>
    </w:p>
    <w:p w14:paraId="34CC1E8C"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3</w:t>
      </w:r>
    </w:p>
    <w:p w14:paraId="15BCA6D8"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015978FA" w14:textId="35F28ACB" w:rsidR="00245102" w:rsidRPr="008C1AF8" w:rsidRDefault="00245102" w:rsidP="00245102">
      <w:pPr>
        <w:pStyle w:val="ConsPlusNormal"/>
        <w:spacing w:line="252" w:lineRule="auto"/>
        <w:ind w:firstLine="709"/>
        <w:jc w:val="both"/>
        <w:rPr>
          <w:rFonts w:ascii="Times New Roman" w:hAnsi="Times New Roman" w:cs="Times New Roman"/>
          <w:sz w:val="28"/>
          <w:szCs w:val="28"/>
        </w:rPr>
      </w:pPr>
      <w:proofErr w:type="gramStart"/>
      <w:r w:rsidRPr="008C1AF8">
        <w:rPr>
          <w:rFonts w:ascii="Times New Roman" w:hAnsi="Times New Roman" w:cs="Times New Roman"/>
          <w:sz w:val="28"/>
          <w:szCs w:val="28"/>
        </w:rPr>
        <w:t xml:space="preserve">Утвердить объем бюджетных ассигнований Дорожного фонда Республики Татарстан на </w:t>
      </w:r>
      <w:r>
        <w:rPr>
          <w:rFonts w:ascii="Times New Roman" w:hAnsi="Times New Roman" w:cs="Times New Roman"/>
          <w:sz w:val="28"/>
          <w:szCs w:val="28"/>
        </w:rPr>
        <w:t>2026</w:t>
      </w:r>
      <w:r w:rsidRPr="008C1AF8">
        <w:rPr>
          <w:rFonts w:ascii="Times New Roman" w:hAnsi="Times New Roman" w:cs="Times New Roman"/>
          <w:sz w:val="28"/>
          <w:szCs w:val="28"/>
        </w:rPr>
        <w:t xml:space="preserve"> год в </w:t>
      </w:r>
      <w:r w:rsidRPr="00F95732">
        <w:rPr>
          <w:rFonts w:ascii="Times New Roman" w:hAnsi="Times New Roman" w:cs="Times New Roman"/>
          <w:sz w:val="28"/>
          <w:szCs w:val="28"/>
        </w:rPr>
        <w:t xml:space="preserve">сумме </w:t>
      </w:r>
      <w:r w:rsidR="00925CE8" w:rsidRPr="00F95732">
        <w:rPr>
          <w:rFonts w:ascii="Times New Roman" w:hAnsi="Times New Roman" w:cs="Times New Roman"/>
          <w:bCs/>
          <w:sz w:val="28"/>
          <w:szCs w:val="28"/>
        </w:rPr>
        <w:t>46 313 202,8</w:t>
      </w:r>
      <w:r w:rsidR="00925CE8" w:rsidRPr="00F95732">
        <w:t xml:space="preserve"> </w:t>
      </w:r>
      <w:r w:rsidR="00A7648F" w:rsidRPr="00F95732">
        <w:rPr>
          <w:rFonts w:ascii="Times New Roman" w:hAnsi="Times New Roman" w:cs="Times New Roman"/>
          <w:sz w:val="28"/>
          <w:szCs w:val="28"/>
        </w:rPr>
        <w:t xml:space="preserve">тыс. рублей, на 2027 год в сумме              </w:t>
      </w:r>
      <w:r w:rsidR="00925CE8" w:rsidRPr="00F95732">
        <w:rPr>
          <w:rFonts w:ascii="Times New Roman" w:hAnsi="Times New Roman" w:cs="Times New Roman"/>
          <w:bCs/>
          <w:sz w:val="28"/>
          <w:szCs w:val="28"/>
        </w:rPr>
        <w:t>49 305 848,8</w:t>
      </w:r>
      <w:r w:rsidR="00925CE8" w:rsidRPr="00F95732">
        <w:t xml:space="preserve"> </w:t>
      </w:r>
      <w:r w:rsidR="00A7648F" w:rsidRPr="00F95732">
        <w:rPr>
          <w:rFonts w:ascii="Times New Roman" w:hAnsi="Times New Roman" w:cs="Times New Roman"/>
          <w:sz w:val="28"/>
          <w:szCs w:val="28"/>
        </w:rPr>
        <w:t xml:space="preserve">тыс. рублей, на 2028 год в сумме </w:t>
      </w:r>
      <w:r w:rsidR="00925CE8" w:rsidRPr="00F95732">
        <w:rPr>
          <w:rFonts w:ascii="Times New Roman" w:hAnsi="Times New Roman" w:cs="Times New Roman"/>
          <w:bCs/>
          <w:sz w:val="28"/>
          <w:szCs w:val="28"/>
        </w:rPr>
        <w:t>49 520 957,2</w:t>
      </w:r>
      <w:r w:rsidR="00925CE8">
        <w:t xml:space="preserve"> </w:t>
      </w:r>
      <w:r w:rsidR="00A7648F" w:rsidRPr="00A7648F">
        <w:rPr>
          <w:rFonts w:ascii="Times New Roman" w:hAnsi="Times New Roman" w:cs="Times New Roman"/>
          <w:sz w:val="28"/>
          <w:szCs w:val="28"/>
        </w:rPr>
        <w:t>тыс. рублей</w:t>
      </w:r>
      <w:r w:rsidRPr="008C1AF8">
        <w:rPr>
          <w:rFonts w:ascii="Times New Roman" w:hAnsi="Times New Roman" w:cs="Times New Roman"/>
          <w:sz w:val="28"/>
          <w:szCs w:val="28"/>
        </w:rPr>
        <w:t xml:space="preserve"> и направить </w:t>
      </w:r>
      <w:r w:rsidRPr="008C1AF8">
        <w:rPr>
          <w:rFonts w:ascii="Times New Roman" w:hAnsi="Times New Roman" w:cs="Times New Roman"/>
          <w:sz w:val="28"/>
          <w:szCs w:val="28"/>
        </w:rPr>
        <w:lastRenderedPageBreak/>
        <w:t xml:space="preserve">их на реализацию мероприятий Программы дорожных работ на дорогах общего пользования Республики Татарстан на </w:t>
      </w:r>
      <w:r>
        <w:rPr>
          <w:rFonts w:ascii="Times New Roman" w:hAnsi="Times New Roman" w:cs="Times New Roman"/>
          <w:sz w:val="28"/>
          <w:szCs w:val="28"/>
        </w:rPr>
        <w:t>2026</w:t>
      </w:r>
      <w:r w:rsidRPr="008C1AF8">
        <w:rPr>
          <w:rFonts w:ascii="Times New Roman" w:hAnsi="Times New Roman" w:cs="Times New Roman"/>
          <w:sz w:val="28"/>
          <w:szCs w:val="28"/>
        </w:rPr>
        <w:t xml:space="preserve">, </w:t>
      </w:r>
      <w:r>
        <w:rPr>
          <w:rFonts w:ascii="Times New Roman" w:hAnsi="Times New Roman" w:cs="Times New Roman"/>
          <w:sz w:val="28"/>
          <w:szCs w:val="28"/>
        </w:rPr>
        <w:t>2027</w:t>
      </w:r>
      <w:r w:rsidRPr="008C1AF8">
        <w:rPr>
          <w:rFonts w:ascii="Times New Roman" w:hAnsi="Times New Roman" w:cs="Times New Roman"/>
          <w:sz w:val="28"/>
          <w:szCs w:val="28"/>
        </w:rPr>
        <w:t xml:space="preserve"> и </w:t>
      </w:r>
      <w:r>
        <w:rPr>
          <w:rFonts w:ascii="Times New Roman" w:hAnsi="Times New Roman" w:cs="Times New Roman"/>
          <w:sz w:val="28"/>
          <w:szCs w:val="28"/>
        </w:rPr>
        <w:t>2028</w:t>
      </w:r>
      <w:r w:rsidRPr="008C1AF8">
        <w:rPr>
          <w:rFonts w:ascii="Times New Roman" w:hAnsi="Times New Roman" w:cs="Times New Roman"/>
          <w:sz w:val="28"/>
          <w:szCs w:val="28"/>
        </w:rPr>
        <w:t xml:space="preserve"> годы соответственно.</w:t>
      </w:r>
      <w:proofErr w:type="gramEnd"/>
    </w:p>
    <w:p w14:paraId="6082AD64" w14:textId="77777777"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1042B35E" w14:textId="77777777" w:rsidR="00245102" w:rsidRPr="00E560E5" w:rsidRDefault="00245102" w:rsidP="00245102">
      <w:pPr>
        <w:pStyle w:val="13"/>
        <w:tabs>
          <w:tab w:val="left" w:pos="709"/>
        </w:tabs>
        <w:spacing w:line="252" w:lineRule="auto"/>
        <w:ind w:firstLine="709"/>
        <w:jc w:val="both"/>
        <w:rPr>
          <w:b/>
          <w:szCs w:val="28"/>
        </w:rPr>
      </w:pPr>
      <w:r w:rsidRPr="00E560E5">
        <w:rPr>
          <w:b/>
          <w:szCs w:val="28"/>
        </w:rPr>
        <w:t>Статья 14</w:t>
      </w:r>
    </w:p>
    <w:p w14:paraId="69E7DA83" w14:textId="77777777" w:rsidR="00245102" w:rsidRPr="00E560E5" w:rsidRDefault="00245102" w:rsidP="00245102">
      <w:pPr>
        <w:pStyle w:val="13"/>
        <w:tabs>
          <w:tab w:val="left" w:pos="709"/>
        </w:tabs>
        <w:spacing w:line="252" w:lineRule="auto"/>
        <w:ind w:firstLine="709"/>
        <w:jc w:val="both"/>
        <w:rPr>
          <w:b/>
          <w:szCs w:val="28"/>
        </w:rPr>
      </w:pPr>
    </w:p>
    <w:p w14:paraId="7EB6CAB9" w14:textId="77777777" w:rsidR="00245102" w:rsidRPr="00E560E5" w:rsidRDefault="00245102" w:rsidP="00245102">
      <w:pPr>
        <w:pStyle w:val="13"/>
        <w:tabs>
          <w:tab w:val="left" w:pos="709"/>
        </w:tabs>
        <w:spacing w:line="252" w:lineRule="auto"/>
        <w:ind w:firstLine="709"/>
        <w:jc w:val="both"/>
        <w:rPr>
          <w:szCs w:val="28"/>
        </w:rPr>
      </w:pPr>
      <w:r w:rsidRPr="00E560E5">
        <w:rPr>
          <w:szCs w:val="28"/>
        </w:rPr>
        <w:t>Установить предельный размер средств, направляемых на предоставление инвестиционных налоговых кредитов:</w:t>
      </w:r>
    </w:p>
    <w:p w14:paraId="458C1411" w14:textId="77777777" w:rsidR="00245102" w:rsidRPr="00E560E5" w:rsidRDefault="00245102" w:rsidP="00245102">
      <w:pPr>
        <w:pStyle w:val="13"/>
        <w:numPr>
          <w:ilvl w:val="0"/>
          <w:numId w:val="16"/>
        </w:numPr>
        <w:tabs>
          <w:tab w:val="left" w:pos="709"/>
          <w:tab w:val="left" w:pos="1134"/>
        </w:tabs>
        <w:spacing w:line="252" w:lineRule="auto"/>
        <w:ind w:left="0" w:firstLine="709"/>
        <w:jc w:val="both"/>
        <w:rPr>
          <w:szCs w:val="28"/>
        </w:rPr>
      </w:pPr>
      <w:r w:rsidRPr="00E560E5">
        <w:rPr>
          <w:szCs w:val="28"/>
        </w:rPr>
        <w:t xml:space="preserve">на </w:t>
      </w:r>
      <w:r>
        <w:rPr>
          <w:szCs w:val="28"/>
        </w:rPr>
        <w:t>2026</w:t>
      </w:r>
      <w:r w:rsidRPr="00E560E5">
        <w:rPr>
          <w:szCs w:val="28"/>
        </w:rPr>
        <w:t xml:space="preserve"> год – в сумме </w:t>
      </w:r>
      <w:r w:rsidR="0022342C" w:rsidRPr="0022342C">
        <w:rPr>
          <w:szCs w:val="28"/>
        </w:rPr>
        <w:t xml:space="preserve">100 000,0 </w:t>
      </w:r>
      <w:r w:rsidRPr="00E560E5">
        <w:rPr>
          <w:szCs w:val="28"/>
        </w:rPr>
        <w:t>тыс. рублей;</w:t>
      </w:r>
    </w:p>
    <w:p w14:paraId="29EAA991" w14:textId="77777777" w:rsidR="00245102" w:rsidRPr="00E560E5" w:rsidRDefault="00245102" w:rsidP="00245102">
      <w:pPr>
        <w:pStyle w:val="13"/>
        <w:numPr>
          <w:ilvl w:val="0"/>
          <w:numId w:val="16"/>
        </w:numPr>
        <w:tabs>
          <w:tab w:val="left" w:pos="709"/>
          <w:tab w:val="left" w:pos="1134"/>
        </w:tabs>
        <w:spacing w:line="252" w:lineRule="auto"/>
        <w:ind w:left="0" w:firstLine="709"/>
        <w:jc w:val="both"/>
        <w:rPr>
          <w:szCs w:val="28"/>
        </w:rPr>
      </w:pPr>
      <w:r w:rsidRPr="00E560E5">
        <w:rPr>
          <w:szCs w:val="28"/>
        </w:rPr>
        <w:t xml:space="preserve">на </w:t>
      </w:r>
      <w:r>
        <w:rPr>
          <w:szCs w:val="28"/>
        </w:rPr>
        <w:t>2027</w:t>
      </w:r>
      <w:r w:rsidRPr="00E560E5">
        <w:rPr>
          <w:szCs w:val="28"/>
        </w:rPr>
        <w:t xml:space="preserve"> год – в сумме </w:t>
      </w:r>
      <w:r w:rsidR="0022342C" w:rsidRPr="0022342C">
        <w:rPr>
          <w:szCs w:val="28"/>
        </w:rPr>
        <w:t>100 000,0</w:t>
      </w:r>
      <w:r w:rsidR="00CF1F28">
        <w:rPr>
          <w:bCs/>
          <w:szCs w:val="28"/>
        </w:rPr>
        <w:t xml:space="preserve"> </w:t>
      </w:r>
      <w:r w:rsidRPr="00E560E5">
        <w:rPr>
          <w:szCs w:val="28"/>
        </w:rPr>
        <w:t>тыс. рублей;</w:t>
      </w:r>
    </w:p>
    <w:p w14:paraId="2A77EDE7" w14:textId="77777777" w:rsidR="00245102" w:rsidRPr="00E560E5" w:rsidRDefault="00245102" w:rsidP="002451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на </w:t>
      </w:r>
      <w:r>
        <w:rPr>
          <w:rFonts w:ascii="Times New Roman" w:hAnsi="Times New Roman" w:cs="Times New Roman"/>
          <w:sz w:val="28"/>
          <w:szCs w:val="28"/>
        </w:rPr>
        <w:t>2028</w:t>
      </w:r>
      <w:r w:rsidRPr="00E560E5">
        <w:rPr>
          <w:rFonts w:ascii="Times New Roman" w:hAnsi="Times New Roman" w:cs="Times New Roman"/>
          <w:sz w:val="28"/>
          <w:szCs w:val="28"/>
        </w:rPr>
        <w:t xml:space="preserve"> год – в сумме </w:t>
      </w:r>
      <w:r w:rsidR="0022342C" w:rsidRPr="0022342C">
        <w:rPr>
          <w:rFonts w:ascii="Times New Roman" w:hAnsi="Times New Roman" w:cs="Times New Roman"/>
          <w:sz w:val="28"/>
          <w:szCs w:val="28"/>
        </w:rPr>
        <w:t>100 000,0</w:t>
      </w:r>
      <w:r w:rsidR="00CF1F28" w:rsidRPr="00CF1F28">
        <w:rPr>
          <w:rFonts w:ascii="Times New Roman" w:hAnsi="Times New Roman" w:cs="Times New Roman"/>
          <w:sz w:val="28"/>
          <w:szCs w:val="28"/>
        </w:rPr>
        <w:t xml:space="preserve"> </w:t>
      </w:r>
      <w:r w:rsidRPr="00E560E5">
        <w:rPr>
          <w:rFonts w:ascii="Times New Roman" w:hAnsi="Times New Roman" w:cs="Times New Roman"/>
          <w:sz w:val="28"/>
          <w:szCs w:val="28"/>
        </w:rPr>
        <w:t>тыс. рублей.</w:t>
      </w:r>
    </w:p>
    <w:p w14:paraId="55EE82AB"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3A17CC76"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5</w:t>
      </w:r>
    </w:p>
    <w:p w14:paraId="3E0BABC0" w14:textId="77777777" w:rsidR="00245102" w:rsidRPr="00E560E5" w:rsidRDefault="00245102" w:rsidP="00CF1F28">
      <w:pPr>
        <w:tabs>
          <w:tab w:val="left" w:pos="709"/>
        </w:tabs>
        <w:autoSpaceDE w:val="0"/>
        <w:autoSpaceDN w:val="0"/>
        <w:adjustRightInd w:val="0"/>
        <w:spacing w:line="252" w:lineRule="auto"/>
        <w:jc w:val="both"/>
        <w:rPr>
          <w:sz w:val="28"/>
          <w:szCs w:val="28"/>
        </w:rPr>
      </w:pPr>
    </w:p>
    <w:p w14:paraId="60C8B944" w14:textId="77777777"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1. Органы государственной власти Республики Татарстан не вправе принимать в </w:t>
      </w:r>
      <w:r>
        <w:rPr>
          <w:sz w:val="28"/>
          <w:szCs w:val="28"/>
        </w:rPr>
        <w:t>2026</w:t>
      </w:r>
      <w:r w:rsidRPr="00E560E5">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14:paraId="0F7861B6" w14:textId="77777777"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2. Рекомендовать органам местного самоуправления не принимать в </w:t>
      </w:r>
      <w:r>
        <w:rPr>
          <w:sz w:val="28"/>
          <w:szCs w:val="28"/>
        </w:rPr>
        <w:t>2026</w:t>
      </w:r>
      <w:r w:rsidRPr="00E560E5">
        <w:rPr>
          <w:sz w:val="28"/>
          <w:szCs w:val="28"/>
        </w:rPr>
        <w:t xml:space="preserve"> году решений, приводящих к увеличению численности муниципальных служащих и работников муниципальных казенных учреждений.</w:t>
      </w:r>
    </w:p>
    <w:p w14:paraId="18494E33" w14:textId="77777777"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14:paraId="58AAEDC6"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6</w:t>
      </w:r>
    </w:p>
    <w:p w14:paraId="3070BC71"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6FFA0A06" w14:textId="77777777" w:rsidR="00245102" w:rsidRPr="00E560E5" w:rsidRDefault="00245102" w:rsidP="002451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1. Установить, что в </w:t>
      </w:r>
      <w:r>
        <w:rPr>
          <w:rFonts w:ascii="Times New Roman" w:hAnsi="Times New Roman" w:cs="Times New Roman"/>
          <w:sz w:val="28"/>
          <w:szCs w:val="28"/>
        </w:rPr>
        <w:t>2026</w:t>
      </w:r>
      <w:r w:rsidRPr="00E560E5">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E560E5">
        <w:rPr>
          <w:rFonts w:ascii="Times New Roman" w:hAnsi="Times New Roman" w:cs="Times New Roman"/>
          <w:sz w:val="28"/>
          <w:szCs w:val="28"/>
        </w:rPr>
        <w:t>софинансирования</w:t>
      </w:r>
      <w:proofErr w:type="spellEnd"/>
      <w:r w:rsidRPr="00E560E5">
        <w:rPr>
          <w:rFonts w:ascii="Times New Roman" w:hAnsi="Times New Roman" w:cs="Times New Roman"/>
          <w:sz w:val="28"/>
          <w:szCs w:val="28"/>
        </w:rPr>
        <w:t xml:space="preserve"> (финансового обеспечения) которых предоставляются такие межбюджетные трансферты, в порядке, установленном Федеральным казначейством.</w:t>
      </w:r>
    </w:p>
    <w:p w14:paraId="665F7340" w14:textId="77777777" w:rsidR="00245102" w:rsidRPr="00E560E5" w:rsidRDefault="00245102" w:rsidP="002451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Перечень межбюджетных трансфертов, указанных </w:t>
      </w:r>
      <w:r w:rsidRPr="00E560E5">
        <w:rPr>
          <w:rFonts w:ascii="Times New Roman" w:hAnsi="Times New Roman" w:cs="Times New Roman"/>
          <w:color w:val="000000"/>
          <w:sz w:val="28"/>
          <w:szCs w:val="28"/>
        </w:rPr>
        <w:t xml:space="preserve">в </w:t>
      </w:r>
      <w:hyperlink w:anchor="P149" w:history="1">
        <w:r w:rsidRPr="00E560E5">
          <w:rPr>
            <w:rFonts w:ascii="Times New Roman" w:hAnsi="Times New Roman" w:cs="Times New Roman"/>
            <w:color w:val="000000"/>
            <w:sz w:val="28"/>
            <w:szCs w:val="28"/>
          </w:rPr>
          <w:t>части 1</w:t>
        </w:r>
      </w:hyperlink>
      <w:r w:rsidRPr="00E560E5">
        <w:rPr>
          <w:rFonts w:ascii="Times New Roman" w:hAnsi="Times New Roman" w:cs="Times New Roman"/>
          <w:sz w:val="28"/>
          <w:szCs w:val="28"/>
        </w:rPr>
        <w:t xml:space="preserve"> настоящей статьи, утверждается Кабинетом Министров Республики Татарстан.</w:t>
      </w:r>
    </w:p>
    <w:p w14:paraId="76D54DD1" w14:textId="77777777" w:rsidR="00245102" w:rsidRDefault="00245102" w:rsidP="00245102">
      <w:pPr>
        <w:tabs>
          <w:tab w:val="left" w:pos="709"/>
        </w:tabs>
        <w:autoSpaceDE w:val="0"/>
        <w:autoSpaceDN w:val="0"/>
        <w:adjustRightInd w:val="0"/>
        <w:spacing w:line="252" w:lineRule="auto"/>
        <w:ind w:firstLine="709"/>
        <w:jc w:val="both"/>
        <w:rPr>
          <w:sz w:val="28"/>
          <w:szCs w:val="28"/>
          <w:lang w:val="ru-RU"/>
        </w:rPr>
      </w:pPr>
    </w:p>
    <w:p w14:paraId="2D398DA9" w14:textId="77777777" w:rsidR="00F95732" w:rsidRDefault="00F95732" w:rsidP="00245102">
      <w:pPr>
        <w:tabs>
          <w:tab w:val="left" w:pos="709"/>
        </w:tabs>
        <w:autoSpaceDE w:val="0"/>
        <w:autoSpaceDN w:val="0"/>
        <w:adjustRightInd w:val="0"/>
        <w:spacing w:line="252" w:lineRule="auto"/>
        <w:ind w:firstLine="709"/>
        <w:jc w:val="both"/>
        <w:outlineLvl w:val="0"/>
        <w:rPr>
          <w:b/>
          <w:bCs/>
          <w:sz w:val="28"/>
          <w:szCs w:val="28"/>
          <w:lang w:val="ru-RU"/>
        </w:rPr>
      </w:pPr>
    </w:p>
    <w:p w14:paraId="13FC530E" w14:textId="77777777" w:rsidR="00F95732" w:rsidRDefault="00F95732" w:rsidP="00245102">
      <w:pPr>
        <w:tabs>
          <w:tab w:val="left" w:pos="709"/>
        </w:tabs>
        <w:autoSpaceDE w:val="0"/>
        <w:autoSpaceDN w:val="0"/>
        <w:adjustRightInd w:val="0"/>
        <w:spacing w:line="252" w:lineRule="auto"/>
        <w:ind w:firstLine="709"/>
        <w:jc w:val="both"/>
        <w:outlineLvl w:val="0"/>
        <w:rPr>
          <w:b/>
          <w:bCs/>
          <w:sz w:val="28"/>
          <w:szCs w:val="28"/>
          <w:lang w:val="ru-RU"/>
        </w:rPr>
      </w:pPr>
    </w:p>
    <w:p w14:paraId="520AFE93" w14:textId="77777777" w:rsidR="00F95732" w:rsidRDefault="00F95732" w:rsidP="00245102">
      <w:pPr>
        <w:tabs>
          <w:tab w:val="left" w:pos="709"/>
        </w:tabs>
        <w:autoSpaceDE w:val="0"/>
        <w:autoSpaceDN w:val="0"/>
        <w:adjustRightInd w:val="0"/>
        <w:spacing w:line="252" w:lineRule="auto"/>
        <w:ind w:firstLine="709"/>
        <w:jc w:val="both"/>
        <w:outlineLvl w:val="0"/>
        <w:rPr>
          <w:b/>
          <w:bCs/>
          <w:sz w:val="28"/>
          <w:szCs w:val="28"/>
          <w:lang w:val="ru-RU"/>
        </w:rPr>
      </w:pPr>
    </w:p>
    <w:p w14:paraId="479126ED"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lastRenderedPageBreak/>
        <w:t>Статья 1</w:t>
      </w:r>
      <w:r w:rsidRPr="00E560E5">
        <w:rPr>
          <w:b/>
          <w:bCs/>
          <w:sz w:val="28"/>
          <w:szCs w:val="28"/>
          <w:lang w:val="ru-RU"/>
        </w:rPr>
        <w:t>7</w:t>
      </w:r>
    </w:p>
    <w:p w14:paraId="268F335B"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663FF4FD" w14:textId="77777777" w:rsidR="00C16627" w:rsidRPr="00425BAD" w:rsidRDefault="00C16627" w:rsidP="00C16627">
      <w:pPr>
        <w:pStyle w:val="ConsPlusNormal"/>
        <w:tabs>
          <w:tab w:val="left" w:pos="709"/>
        </w:tabs>
        <w:spacing w:line="252" w:lineRule="auto"/>
        <w:ind w:firstLine="709"/>
        <w:jc w:val="both"/>
        <w:rPr>
          <w:rFonts w:ascii="Times New Roman" w:hAnsi="Times New Roman" w:cs="Times New Roman"/>
          <w:bCs/>
          <w:sz w:val="28"/>
          <w:szCs w:val="28"/>
        </w:rPr>
      </w:pPr>
      <w:r w:rsidRPr="00C16627">
        <w:rPr>
          <w:rFonts w:ascii="Times New Roman" w:hAnsi="Times New Roman" w:cs="Times New Roman"/>
          <w:sz w:val="28"/>
          <w:szCs w:val="28"/>
        </w:rPr>
        <w:t xml:space="preserve">Учесть в бюджете Республики Татарстан согласно </w:t>
      </w:r>
      <w:hyperlink r:id="rId14" w:history="1">
        <w:r w:rsidRPr="00C16627">
          <w:rPr>
            <w:rFonts w:ascii="Times New Roman" w:hAnsi="Times New Roman" w:cs="Times New Roman"/>
            <w:sz w:val="28"/>
            <w:szCs w:val="28"/>
          </w:rPr>
          <w:t xml:space="preserve">приложению </w:t>
        </w:r>
      </w:hyperlink>
      <w:r w:rsidRPr="00425BAD">
        <w:rPr>
          <w:rFonts w:ascii="Times New Roman" w:hAnsi="Times New Roman" w:cs="Times New Roman"/>
          <w:bCs/>
          <w:sz w:val="28"/>
          <w:szCs w:val="28"/>
        </w:rPr>
        <w:t>44</w:t>
      </w:r>
      <w:r w:rsidRPr="00425BAD">
        <w:rPr>
          <w:rFonts w:ascii="Times New Roman" w:hAnsi="Times New Roman" w:cs="Times New Roman"/>
          <w:sz w:val="28"/>
          <w:szCs w:val="28"/>
        </w:rPr>
        <w:t xml:space="preserve"> к настоящему Закону межбюджетные трансферты </w:t>
      </w:r>
      <w:r w:rsidRPr="00425BAD">
        <w:rPr>
          <w:rFonts w:ascii="Times New Roman" w:hAnsi="Times New Roman" w:cs="Times New Roman"/>
          <w:bCs/>
          <w:sz w:val="28"/>
          <w:szCs w:val="28"/>
        </w:rPr>
        <w:t xml:space="preserve">и безвозмездные поступления, получаемые </w:t>
      </w:r>
      <w:proofErr w:type="gramStart"/>
      <w:r w:rsidRPr="00425BAD">
        <w:rPr>
          <w:rFonts w:ascii="Times New Roman" w:hAnsi="Times New Roman" w:cs="Times New Roman"/>
          <w:bCs/>
          <w:sz w:val="28"/>
          <w:szCs w:val="28"/>
        </w:rPr>
        <w:t>от</w:t>
      </w:r>
      <w:proofErr w:type="gramEnd"/>
      <w:r w:rsidRPr="00425BAD">
        <w:rPr>
          <w:rFonts w:ascii="Times New Roman" w:hAnsi="Times New Roman" w:cs="Times New Roman"/>
          <w:bCs/>
          <w:sz w:val="28"/>
          <w:szCs w:val="28"/>
        </w:rPr>
        <w:t>:</w:t>
      </w:r>
    </w:p>
    <w:p w14:paraId="3EA66A26" w14:textId="5417EF5E" w:rsidR="00C16627" w:rsidRPr="00425BAD" w:rsidRDefault="00C16627" w:rsidP="00C16627">
      <w:pPr>
        <w:pStyle w:val="ConsPlusNormal"/>
        <w:tabs>
          <w:tab w:val="left" w:pos="709"/>
        </w:tabs>
        <w:spacing w:line="252" w:lineRule="auto"/>
        <w:ind w:firstLine="709"/>
        <w:jc w:val="both"/>
        <w:rPr>
          <w:rFonts w:ascii="Times New Roman" w:hAnsi="Times New Roman" w:cs="Times New Roman"/>
          <w:bCs/>
          <w:sz w:val="28"/>
          <w:szCs w:val="28"/>
        </w:rPr>
      </w:pPr>
      <w:r w:rsidRPr="00425BAD">
        <w:rPr>
          <w:rFonts w:ascii="Times New Roman" w:hAnsi="Times New Roman" w:cs="Times New Roman"/>
          <w:bCs/>
          <w:sz w:val="28"/>
          <w:szCs w:val="28"/>
        </w:rPr>
        <w:t>1) федерального бюджета в 2026 году в сумме 92 865 263,1 тыс. рублей, в 2027 году в сумме 95 000 569,5 тыс. рублей, в 2028 году в сумме            103 505 374,1 тыс. рублей;</w:t>
      </w:r>
    </w:p>
    <w:p w14:paraId="6CF92F7C" w14:textId="08971FB7" w:rsidR="00245102" w:rsidRPr="00425BAD" w:rsidRDefault="00C16627" w:rsidP="00C16627">
      <w:pPr>
        <w:pStyle w:val="ConsPlusNormal"/>
        <w:tabs>
          <w:tab w:val="left" w:pos="709"/>
        </w:tabs>
        <w:spacing w:line="252" w:lineRule="auto"/>
        <w:ind w:firstLine="709"/>
        <w:jc w:val="both"/>
        <w:rPr>
          <w:rFonts w:ascii="Times New Roman" w:hAnsi="Times New Roman" w:cs="Times New Roman"/>
          <w:bCs/>
          <w:sz w:val="28"/>
          <w:szCs w:val="28"/>
        </w:rPr>
      </w:pPr>
      <w:r w:rsidRPr="00425BAD">
        <w:rPr>
          <w:rFonts w:ascii="Times New Roman" w:hAnsi="Times New Roman" w:cs="Times New Roman"/>
          <w:bCs/>
          <w:sz w:val="28"/>
          <w:szCs w:val="28"/>
        </w:rPr>
        <w:t>2) некоммерческой организации «Фонд поддержки детей, находящихся в трудной жизненной ситуации» в 2026 году в сумме 4 998,8 тыс. рублей.</w:t>
      </w:r>
    </w:p>
    <w:p w14:paraId="62E35ED5" w14:textId="77777777" w:rsidR="00C16627" w:rsidRDefault="00C16627" w:rsidP="00C16627">
      <w:pPr>
        <w:tabs>
          <w:tab w:val="left" w:pos="709"/>
        </w:tabs>
        <w:autoSpaceDE w:val="0"/>
        <w:autoSpaceDN w:val="0"/>
        <w:adjustRightInd w:val="0"/>
        <w:spacing w:line="252" w:lineRule="auto"/>
        <w:ind w:firstLine="709"/>
        <w:jc w:val="both"/>
        <w:outlineLvl w:val="0"/>
      </w:pPr>
    </w:p>
    <w:p w14:paraId="2E9F9B5D"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8</w:t>
      </w:r>
    </w:p>
    <w:p w14:paraId="3C18073E"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00DAA1CE"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14:paraId="5E7E0BDD"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249A07B0"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19</w:t>
      </w:r>
    </w:p>
    <w:p w14:paraId="4425A72E"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738B6B0C" w14:textId="77777777"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Остатки средств бюджета Республики Татарстан на 1 января </w:t>
      </w:r>
      <w:r>
        <w:rPr>
          <w:sz w:val="28"/>
          <w:szCs w:val="28"/>
        </w:rPr>
        <w:t>2026</w:t>
      </w:r>
      <w:r w:rsidRPr="00E560E5">
        <w:rPr>
          <w:sz w:val="28"/>
          <w:szCs w:val="28"/>
        </w:rPr>
        <w:t xml:space="preserve">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Pr>
          <w:sz w:val="28"/>
          <w:szCs w:val="28"/>
        </w:rPr>
        <w:t>2025</w:t>
      </w:r>
      <w:r w:rsidRPr="00E560E5">
        <w:rPr>
          <w:sz w:val="28"/>
          <w:szCs w:val="28"/>
        </w:rPr>
        <w:t xml:space="preserve">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w:t>
      </w:r>
      <w:r>
        <w:rPr>
          <w:sz w:val="28"/>
          <w:szCs w:val="28"/>
        </w:rPr>
        <w:t>2025</w:t>
      </w:r>
      <w:r w:rsidRPr="00E560E5">
        <w:rPr>
          <w:sz w:val="28"/>
          <w:szCs w:val="28"/>
        </w:rPr>
        <w:t xml:space="preserve">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w:t>
      </w:r>
      <w:r>
        <w:rPr>
          <w:sz w:val="28"/>
          <w:szCs w:val="28"/>
        </w:rPr>
        <w:t>2025</w:t>
      </w:r>
      <w:r w:rsidRPr="00E560E5">
        <w:rPr>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E560E5">
        <w:rPr>
          <w:rFonts w:eastAsia="Calibri"/>
          <w:sz w:val="28"/>
          <w:szCs w:val="28"/>
          <w:lang w:eastAsia="en-US"/>
        </w:rPr>
        <w:t xml:space="preserve"> </w:t>
      </w:r>
      <w:r w:rsidRPr="00E560E5">
        <w:rPr>
          <w:sz w:val="28"/>
          <w:szCs w:val="28"/>
        </w:rPr>
        <w:t xml:space="preserve">направляются в </w:t>
      </w:r>
      <w:r>
        <w:rPr>
          <w:sz w:val="28"/>
          <w:szCs w:val="28"/>
        </w:rPr>
        <w:t>2026</w:t>
      </w:r>
      <w:r w:rsidRPr="00E560E5">
        <w:rPr>
          <w:sz w:val="28"/>
          <w:szCs w:val="28"/>
        </w:rPr>
        <w:t xml:space="preserve">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14:paraId="4696954F" w14:textId="69BC0109"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lang w:val="tt-RU"/>
        </w:rPr>
      </w:pPr>
    </w:p>
    <w:p w14:paraId="311DE6DD" w14:textId="77777777" w:rsidR="00F95732" w:rsidRDefault="00F95732" w:rsidP="00245102">
      <w:pPr>
        <w:pStyle w:val="ConsPlusNormal"/>
        <w:tabs>
          <w:tab w:val="left" w:pos="709"/>
        </w:tabs>
        <w:spacing w:line="252" w:lineRule="auto"/>
        <w:ind w:firstLine="709"/>
        <w:jc w:val="both"/>
        <w:rPr>
          <w:rFonts w:ascii="Times New Roman" w:hAnsi="Times New Roman" w:cs="Times New Roman"/>
          <w:sz w:val="28"/>
          <w:szCs w:val="28"/>
          <w:lang w:val="tt-RU"/>
        </w:rPr>
      </w:pPr>
    </w:p>
    <w:p w14:paraId="632E8B38" w14:textId="77777777" w:rsidR="00F95732" w:rsidRDefault="00F95732" w:rsidP="00245102">
      <w:pPr>
        <w:pStyle w:val="ConsPlusNormal"/>
        <w:tabs>
          <w:tab w:val="left" w:pos="709"/>
        </w:tabs>
        <w:spacing w:line="252" w:lineRule="auto"/>
        <w:ind w:firstLine="709"/>
        <w:jc w:val="both"/>
        <w:rPr>
          <w:rFonts w:ascii="Times New Roman" w:hAnsi="Times New Roman" w:cs="Times New Roman"/>
          <w:sz w:val="28"/>
          <w:szCs w:val="28"/>
          <w:lang w:val="tt-RU"/>
        </w:rPr>
      </w:pPr>
    </w:p>
    <w:p w14:paraId="0B9FC282" w14:textId="77777777" w:rsidR="00F95732" w:rsidRDefault="00F95732" w:rsidP="00245102">
      <w:pPr>
        <w:pStyle w:val="ConsPlusNormal"/>
        <w:tabs>
          <w:tab w:val="left" w:pos="709"/>
        </w:tabs>
        <w:spacing w:line="252" w:lineRule="auto"/>
        <w:ind w:firstLine="709"/>
        <w:jc w:val="both"/>
        <w:rPr>
          <w:rFonts w:ascii="Times New Roman" w:hAnsi="Times New Roman" w:cs="Times New Roman"/>
          <w:sz w:val="28"/>
          <w:szCs w:val="28"/>
          <w:lang w:val="tt-RU"/>
        </w:rPr>
      </w:pPr>
    </w:p>
    <w:p w14:paraId="19EACB8C"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lastRenderedPageBreak/>
        <w:t>Статья 2</w:t>
      </w:r>
      <w:r w:rsidRPr="00E560E5">
        <w:rPr>
          <w:b/>
          <w:bCs/>
          <w:sz w:val="28"/>
          <w:szCs w:val="28"/>
          <w:lang w:val="ru-RU"/>
        </w:rPr>
        <w:t>0</w:t>
      </w:r>
    </w:p>
    <w:p w14:paraId="0AD539FA" w14:textId="77777777" w:rsidR="00F95732" w:rsidRDefault="00F95732" w:rsidP="00245102">
      <w:pPr>
        <w:pStyle w:val="ConsPlusNormal"/>
        <w:tabs>
          <w:tab w:val="left" w:pos="709"/>
        </w:tabs>
        <w:spacing w:line="252" w:lineRule="auto"/>
        <w:ind w:firstLine="709"/>
        <w:jc w:val="both"/>
        <w:rPr>
          <w:rFonts w:ascii="Times New Roman" w:hAnsi="Times New Roman" w:cs="Times New Roman"/>
          <w:sz w:val="28"/>
          <w:szCs w:val="28"/>
        </w:rPr>
      </w:pPr>
    </w:p>
    <w:p w14:paraId="1DDADCFA"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5" w:history="1">
        <w:r w:rsidRPr="00E560E5">
          <w:rPr>
            <w:rFonts w:ascii="Times New Roman" w:hAnsi="Times New Roman" w:cs="Times New Roman"/>
            <w:sz w:val="28"/>
            <w:szCs w:val="28"/>
          </w:rPr>
          <w:t>пунктом 4 статьи 93</w:t>
        </w:r>
        <w:r w:rsidRPr="00E560E5">
          <w:rPr>
            <w:rFonts w:ascii="Times New Roman" w:hAnsi="Times New Roman" w:cs="Times New Roman"/>
            <w:sz w:val="28"/>
            <w:szCs w:val="28"/>
            <w:vertAlign w:val="superscript"/>
          </w:rPr>
          <w:t>8</w:t>
        </w:r>
      </w:hyperlink>
      <w:r w:rsidRPr="00E560E5">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w:t>
      </w:r>
      <w:proofErr w:type="gramEnd"/>
      <w:r w:rsidRPr="00E560E5">
        <w:rPr>
          <w:rFonts w:ascii="Times New Roman" w:hAnsi="Times New Roman" w:cs="Times New Roman"/>
          <w:sz w:val="28"/>
          <w:szCs w:val="28"/>
        </w:rPr>
        <w:t xml:space="preserve">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14:paraId="705C1312" w14:textId="77777777"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14:paraId="175498D8"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1</w:t>
      </w:r>
    </w:p>
    <w:p w14:paraId="23786153" w14:textId="77777777"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14:paraId="5C3A723C"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Pr="0025042C">
        <w:rPr>
          <w:rFonts w:ascii="Times New Roman" w:hAnsi="Times New Roman" w:cs="Times New Roman"/>
          <w:sz w:val="28"/>
          <w:szCs w:val="28"/>
        </w:rPr>
        <w:t>утверждаемым органом исполнительной власти Республики Татарстан</w:t>
      </w:r>
      <w:r w:rsidRPr="00E560E5">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14:paraId="493D53C5"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14:paraId="50C37C97"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2</w:t>
      </w:r>
    </w:p>
    <w:p w14:paraId="768F8664"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7B23ACDA"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Приостановить на период с 1 января по 31 декабря </w:t>
      </w:r>
      <w:r>
        <w:rPr>
          <w:sz w:val="28"/>
          <w:szCs w:val="28"/>
        </w:rPr>
        <w:t>2026</w:t>
      </w:r>
      <w:r w:rsidRPr="00E560E5">
        <w:rPr>
          <w:sz w:val="28"/>
          <w:szCs w:val="28"/>
        </w:rPr>
        <w:t xml:space="preserve"> года действие:</w:t>
      </w:r>
    </w:p>
    <w:p w14:paraId="22AB1139" w14:textId="77777777" w:rsidR="00245102" w:rsidRPr="00E560E5" w:rsidRDefault="00630BD6" w:rsidP="002451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6" w:history="1">
        <w:r w:rsidR="00245102" w:rsidRPr="00E560E5">
          <w:rPr>
            <w:sz w:val="28"/>
            <w:szCs w:val="28"/>
          </w:rPr>
          <w:t>части первой статьи 10</w:t>
        </w:r>
      </w:hyperlink>
      <w:r w:rsidR="00245102" w:rsidRPr="00E560E5">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w:t>
      </w:r>
      <w:r w:rsidR="00245102" w:rsidRPr="00E560E5">
        <w:rPr>
          <w:sz w:val="28"/>
          <w:szCs w:val="28"/>
        </w:rPr>
        <w:lastRenderedPageBreak/>
        <w:t>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14:paraId="17C06C16" w14:textId="77777777" w:rsidR="00D02DCE" w:rsidRPr="00D02DCE" w:rsidRDefault="00245102" w:rsidP="00D02DCE">
      <w:pPr>
        <w:autoSpaceDE w:val="0"/>
        <w:autoSpaceDN w:val="0"/>
        <w:adjustRightInd w:val="0"/>
        <w:spacing w:line="252" w:lineRule="auto"/>
        <w:ind w:firstLine="709"/>
        <w:jc w:val="both"/>
        <w:rPr>
          <w:sz w:val="28"/>
          <w:szCs w:val="28"/>
        </w:rPr>
      </w:pPr>
      <w:r w:rsidRPr="00E560E5">
        <w:rPr>
          <w:sz w:val="28"/>
          <w:szCs w:val="28"/>
        </w:rPr>
        <w:t xml:space="preserve">2) </w:t>
      </w:r>
      <w:hyperlink r:id="rId17" w:history="1">
        <w:r w:rsidRPr="00E560E5">
          <w:rPr>
            <w:sz w:val="28"/>
            <w:szCs w:val="28"/>
          </w:rPr>
          <w:t>абзаца первого части 4 статьи 9</w:t>
        </w:r>
      </w:hyperlink>
      <w:r w:rsidRPr="00E560E5">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E560E5">
        <w:rPr>
          <w:sz w:val="28"/>
          <w:szCs w:val="28"/>
          <w:lang w:val="en-US"/>
        </w:rPr>
        <w:t>I</w:t>
      </w:r>
      <w:r w:rsidRPr="00E560E5">
        <w:rPr>
          <w:sz w:val="28"/>
          <w:szCs w:val="28"/>
        </w:rPr>
        <w:t xml:space="preserve">); 2021, № 20 (часть </w:t>
      </w:r>
      <w:r w:rsidRPr="00E560E5">
        <w:rPr>
          <w:sz w:val="28"/>
          <w:szCs w:val="28"/>
          <w:lang w:val="en-US"/>
        </w:rPr>
        <w:t>I</w:t>
      </w:r>
      <w:r w:rsidRPr="00E560E5">
        <w:rPr>
          <w:sz w:val="28"/>
          <w:szCs w:val="28"/>
        </w:rPr>
        <w:t xml:space="preserve">), № 93 (часть </w:t>
      </w:r>
      <w:r w:rsidRPr="00E560E5">
        <w:rPr>
          <w:sz w:val="28"/>
          <w:szCs w:val="28"/>
          <w:lang w:val="en-US"/>
        </w:rPr>
        <w:t>I</w:t>
      </w:r>
      <w:r w:rsidRPr="00E560E5">
        <w:rPr>
          <w:sz w:val="28"/>
          <w:szCs w:val="28"/>
        </w:rPr>
        <w:t>)</w:t>
      </w:r>
      <w:r>
        <w:rPr>
          <w:sz w:val="28"/>
          <w:szCs w:val="28"/>
          <w:lang w:val="ru-RU"/>
        </w:rPr>
        <w:t xml:space="preserve">; </w:t>
      </w:r>
      <w:r w:rsidRPr="005A48AD">
        <w:rPr>
          <w:sz w:val="28"/>
          <w:szCs w:val="28"/>
        </w:rPr>
        <w:t xml:space="preserve">2023, № 3 (часть </w:t>
      </w:r>
      <w:r w:rsidRPr="005A48AD">
        <w:rPr>
          <w:sz w:val="28"/>
          <w:szCs w:val="28"/>
          <w:lang w:val="en-US"/>
        </w:rPr>
        <w:t>I</w:t>
      </w:r>
      <w:r w:rsidRPr="005A48AD">
        <w:rPr>
          <w:sz w:val="28"/>
          <w:szCs w:val="28"/>
        </w:rPr>
        <w:t xml:space="preserve">), № 27 (часть </w:t>
      </w:r>
      <w:r w:rsidRPr="005A48AD">
        <w:rPr>
          <w:sz w:val="28"/>
          <w:szCs w:val="28"/>
          <w:lang w:val="en-US"/>
        </w:rPr>
        <w:t>I</w:t>
      </w:r>
      <w:r w:rsidRPr="005A48AD">
        <w:rPr>
          <w:sz w:val="28"/>
          <w:szCs w:val="28"/>
        </w:rPr>
        <w:t xml:space="preserve">), № 48 (часть </w:t>
      </w:r>
      <w:r w:rsidRPr="005A48AD">
        <w:rPr>
          <w:sz w:val="28"/>
          <w:szCs w:val="28"/>
          <w:lang w:val="en-US"/>
        </w:rPr>
        <w:t>I</w:t>
      </w:r>
      <w:r w:rsidRPr="00C33FCC">
        <w:rPr>
          <w:sz w:val="28"/>
          <w:szCs w:val="28"/>
        </w:rPr>
        <w:t>)</w:t>
      </w:r>
      <w:r w:rsidRPr="00C33FCC">
        <w:rPr>
          <w:sz w:val="28"/>
          <w:szCs w:val="28"/>
          <w:lang w:val="ru-RU"/>
        </w:rPr>
        <w:t xml:space="preserve">, </w:t>
      </w:r>
      <w:r w:rsidRPr="0065369A">
        <w:rPr>
          <w:sz w:val="28"/>
          <w:szCs w:val="28"/>
        </w:rPr>
        <w:t>№ 9</w:t>
      </w:r>
      <w:r w:rsidRPr="0065369A">
        <w:rPr>
          <w:sz w:val="28"/>
          <w:szCs w:val="28"/>
          <w:lang w:val="ru-RU"/>
        </w:rPr>
        <w:t>6</w:t>
      </w:r>
      <w:r w:rsidRPr="0065369A">
        <w:rPr>
          <w:sz w:val="28"/>
          <w:szCs w:val="28"/>
        </w:rPr>
        <w:t xml:space="preserve"> (часть </w:t>
      </w:r>
      <w:r w:rsidRPr="0065369A">
        <w:rPr>
          <w:sz w:val="28"/>
          <w:szCs w:val="28"/>
          <w:lang w:val="en-US"/>
        </w:rPr>
        <w:t>I</w:t>
      </w:r>
      <w:r w:rsidRPr="0065369A">
        <w:rPr>
          <w:sz w:val="28"/>
          <w:szCs w:val="28"/>
        </w:rPr>
        <w:t>)</w:t>
      </w:r>
      <w:r w:rsidR="00A0250E">
        <w:rPr>
          <w:sz w:val="28"/>
          <w:szCs w:val="28"/>
          <w:lang w:val="ru-RU"/>
        </w:rPr>
        <w:t xml:space="preserve">; </w:t>
      </w:r>
      <w:r w:rsidR="00A0250E" w:rsidRPr="0039341F">
        <w:rPr>
          <w:sz w:val="28"/>
          <w:szCs w:val="28"/>
          <w:lang w:val="ru-RU"/>
        </w:rPr>
        <w:t>2025</w:t>
      </w:r>
      <w:r w:rsidR="00D02DCE" w:rsidRPr="0039341F">
        <w:rPr>
          <w:sz w:val="28"/>
          <w:szCs w:val="28"/>
          <w:lang w:val="ru-RU"/>
        </w:rPr>
        <w:t xml:space="preserve">, </w:t>
      </w:r>
      <w:r w:rsidR="00D02DCE" w:rsidRPr="0039341F">
        <w:rPr>
          <w:sz w:val="28"/>
          <w:szCs w:val="28"/>
        </w:rPr>
        <w:t>№ 29 (часть I);</w:t>
      </w:r>
    </w:p>
    <w:p w14:paraId="4BFF3A32" w14:textId="269C5312" w:rsidR="00245102" w:rsidRPr="00E560E5" w:rsidRDefault="00245102" w:rsidP="00245102">
      <w:pPr>
        <w:tabs>
          <w:tab w:val="left" w:pos="993"/>
        </w:tabs>
        <w:autoSpaceDE w:val="0"/>
        <w:autoSpaceDN w:val="0"/>
        <w:adjustRightInd w:val="0"/>
        <w:spacing w:line="252" w:lineRule="auto"/>
        <w:ind w:firstLine="709"/>
        <w:jc w:val="both"/>
        <w:rPr>
          <w:sz w:val="28"/>
          <w:szCs w:val="28"/>
        </w:rPr>
      </w:pPr>
      <w:r w:rsidRPr="00E560E5">
        <w:rPr>
          <w:sz w:val="28"/>
          <w:szCs w:val="28"/>
        </w:rPr>
        <w:t>3)</w:t>
      </w:r>
      <w:r w:rsidRPr="00E560E5">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E560E5">
        <w:rPr>
          <w:sz w:val="28"/>
          <w:szCs w:val="28"/>
          <w:lang w:val="en-US"/>
        </w:rPr>
        <w:t>I</w:t>
      </w:r>
      <w:r>
        <w:rPr>
          <w:sz w:val="28"/>
          <w:szCs w:val="28"/>
        </w:rPr>
        <w:t>)</w:t>
      </w:r>
      <w:r>
        <w:rPr>
          <w:sz w:val="28"/>
          <w:szCs w:val="28"/>
          <w:lang w:val="ru-RU"/>
        </w:rPr>
        <w:t>;</w:t>
      </w:r>
      <w:r w:rsidRPr="00E560E5">
        <w:rPr>
          <w:sz w:val="28"/>
          <w:szCs w:val="28"/>
        </w:rPr>
        <w:t xml:space="preserve"> </w:t>
      </w:r>
      <w:r w:rsidRPr="00085FC0">
        <w:rPr>
          <w:sz w:val="28"/>
          <w:szCs w:val="28"/>
          <w:lang w:val="ru-RU"/>
        </w:rPr>
        <w:t xml:space="preserve">2023, № 3 (часть </w:t>
      </w:r>
      <w:r w:rsidRPr="00085FC0">
        <w:rPr>
          <w:sz w:val="28"/>
          <w:szCs w:val="28"/>
        </w:rPr>
        <w:t>I)</w:t>
      </w:r>
      <w:r w:rsidRPr="00085FC0">
        <w:rPr>
          <w:sz w:val="28"/>
          <w:szCs w:val="28"/>
          <w:lang w:val="ru-RU"/>
        </w:rPr>
        <w:t>,</w:t>
      </w:r>
      <w:r>
        <w:rPr>
          <w:sz w:val="28"/>
          <w:szCs w:val="28"/>
          <w:lang w:val="ru-RU"/>
        </w:rPr>
        <w:t xml:space="preserve">      </w:t>
      </w:r>
      <w:r w:rsidRPr="000129C9">
        <w:rPr>
          <w:sz w:val="28"/>
          <w:szCs w:val="28"/>
          <w:lang w:val="ru-RU"/>
        </w:rPr>
        <w:t xml:space="preserve">№ 81 (часть </w:t>
      </w:r>
      <w:r w:rsidRPr="000129C9">
        <w:rPr>
          <w:sz w:val="28"/>
          <w:szCs w:val="28"/>
        </w:rPr>
        <w:t>I</w:t>
      </w:r>
      <w:r w:rsidRPr="00425BAD">
        <w:rPr>
          <w:sz w:val="28"/>
          <w:szCs w:val="28"/>
        </w:rPr>
        <w:t>)</w:t>
      </w:r>
      <w:r w:rsidR="000129C9" w:rsidRPr="00425BAD">
        <w:rPr>
          <w:bCs/>
          <w:sz w:val="28"/>
          <w:szCs w:val="28"/>
        </w:rPr>
        <w:t>;</w:t>
      </w:r>
      <w:r w:rsidR="000129C9" w:rsidRPr="00425BAD">
        <w:t xml:space="preserve"> </w:t>
      </w:r>
      <w:r w:rsidR="000129C9" w:rsidRPr="00425BAD">
        <w:rPr>
          <w:bCs/>
          <w:sz w:val="28"/>
          <w:szCs w:val="28"/>
        </w:rPr>
        <w:t xml:space="preserve">2025, № 74 (часть </w:t>
      </w:r>
      <w:r w:rsidR="000129C9" w:rsidRPr="00425BAD">
        <w:rPr>
          <w:bCs/>
          <w:sz w:val="28"/>
          <w:szCs w:val="28"/>
          <w:lang w:val="en-US"/>
        </w:rPr>
        <w:t>I</w:t>
      </w:r>
      <w:r w:rsidR="000129C9" w:rsidRPr="00425BAD">
        <w:rPr>
          <w:bCs/>
          <w:sz w:val="28"/>
          <w:szCs w:val="28"/>
        </w:rPr>
        <w:t>)</w:t>
      </w:r>
      <w:r w:rsidRPr="00425BAD">
        <w:rPr>
          <w:sz w:val="28"/>
          <w:szCs w:val="28"/>
          <w:lang w:val="ru-RU"/>
        </w:rPr>
        <w:t>,</w:t>
      </w:r>
      <w:r w:rsidRPr="000129C9">
        <w:rPr>
          <w:sz w:val="28"/>
          <w:szCs w:val="28"/>
          <w:lang w:val="ru-RU"/>
        </w:rPr>
        <w:t xml:space="preserve"> </w:t>
      </w:r>
      <w:r w:rsidRPr="00E560E5">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14:paraId="19685E78" w14:textId="3FD198F5" w:rsidR="00245102" w:rsidRDefault="00245102" w:rsidP="00245102">
      <w:pPr>
        <w:tabs>
          <w:tab w:val="left" w:pos="709"/>
        </w:tabs>
        <w:autoSpaceDE w:val="0"/>
        <w:autoSpaceDN w:val="0"/>
        <w:adjustRightInd w:val="0"/>
        <w:spacing w:line="252" w:lineRule="auto"/>
        <w:ind w:firstLine="709"/>
        <w:jc w:val="both"/>
        <w:outlineLvl w:val="0"/>
        <w:rPr>
          <w:sz w:val="28"/>
          <w:szCs w:val="28"/>
          <w:lang w:val="ru-RU"/>
        </w:rPr>
      </w:pPr>
      <w:r w:rsidRPr="00E560E5">
        <w:rPr>
          <w:sz w:val="28"/>
          <w:szCs w:val="28"/>
        </w:rPr>
        <w:t xml:space="preserve">4) абзаца второго статьи 2 Закона Республики Татарстан от 19 декабря </w:t>
      </w:r>
      <w:r>
        <w:rPr>
          <w:sz w:val="28"/>
          <w:szCs w:val="28"/>
          <w:lang w:val="ru-RU"/>
        </w:rPr>
        <w:t xml:space="preserve">     </w:t>
      </w:r>
      <w:r w:rsidRPr="00E560E5">
        <w:rPr>
          <w:sz w:val="28"/>
          <w:szCs w:val="28"/>
        </w:rPr>
        <w:t>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w:t>
      </w:r>
      <w:r w:rsidR="00D02DCE">
        <w:rPr>
          <w:sz w:val="28"/>
          <w:szCs w:val="28"/>
          <w:lang w:val="ru-RU"/>
        </w:rPr>
        <w:t xml:space="preserve">; </w:t>
      </w:r>
      <w:r w:rsidR="00D02DCE" w:rsidRPr="0039341F">
        <w:rPr>
          <w:sz w:val="28"/>
          <w:szCs w:val="28"/>
        </w:rPr>
        <w:t>2025, № 1 (часть I)</w:t>
      </w:r>
      <w:r w:rsidRPr="0039341F">
        <w:rPr>
          <w:sz w:val="28"/>
          <w:szCs w:val="28"/>
        </w:rPr>
        <w:t>,</w:t>
      </w:r>
      <w:r w:rsidRPr="00E560E5">
        <w:rPr>
          <w:sz w:val="28"/>
          <w:szCs w:val="28"/>
        </w:rPr>
        <w:t xml:space="preserve">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Бавлинского муниципального района, Бугульминского муниципального </w:t>
      </w:r>
      <w:r w:rsidRPr="00E560E5">
        <w:rPr>
          <w:sz w:val="28"/>
          <w:szCs w:val="28"/>
        </w:rPr>
        <w:lastRenderedPageBreak/>
        <w:t>района, Елабужского муниципального района, Зеленодольского муниципального района, Кукморского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r w:rsidR="00F61045" w:rsidRPr="005A67DF">
        <w:rPr>
          <w:bCs/>
          <w:sz w:val="28"/>
          <w:szCs w:val="28"/>
          <w:lang w:val="ru-RU"/>
        </w:rPr>
        <w:t>;</w:t>
      </w:r>
    </w:p>
    <w:p w14:paraId="66E5BF1A" w14:textId="03F330EA" w:rsidR="00F61045" w:rsidRPr="00425BAD" w:rsidRDefault="00F61045" w:rsidP="00245102">
      <w:pPr>
        <w:tabs>
          <w:tab w:val="left" w:pos="709"/>
        </w:tabs>
        <w:autoSpaceDE w:val="0"/>
        <w:autoSpaceDN w:val="0"/>
        <w:adjustRightInd w:val="0"/>
        <w:spacing w:line="252" w:lineRule="auto"/>
        <w:ind w:firstLine="709"/>
        <w:jc w:val="both"/>
        <w:outlineLvl w:val="0"/>
        <w:rPr>
          <w:bCs/>
          <w:sz w:val="28"/>
          <w:szCs w:val="28"/>
          <w:lang w:val="ru-RU"/>
        </w:rPr>
      </w:pPr>
      <w:r w:rsidRPr="00425BAD">
        <w:rPr>
          <w:bCs/>
          <w:sz w:val="28"/>
          <w:szCs w:val="28"/>
        </w:rPr>
        <w:t xml:space="preserve">5) абзаца второго статьи 2 Закона Республики Татарстан от 26 декабря </w:t>
      </w:r>
      <w:r w:rsidR="005A67DF">
        <w:rPr>
          <w:bCs/>
          <w:sz w:val="28"/>
          <w:szCs w:val="28"/>
          <w:lang w:val="ru-RU"/>
        </w:rPr>
        <w:t xml:space="preserve">     </w:t>
      </w:r>
      <w:r w:rsidRPr="00425BAD">
        <w:rPr>
          <w:bCs/>
          <w:sz w:val="28"/>
          <w:szCs w:val="28"/>
        </w:rPr>
        <w:t>2015 года № 109-ЗРТ «О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 государственная собственность на которые не разграничена» (Ведомости Государственного Совета Татарстана, 2015, № 12 (I часть); Собрание законодательства Республики Татарстан, 2016, № 44 (часть I); 2019, № 79 (часть I); 2020, № 57 (часть I); 2021, № 1 (часть I); 2023, № 81 (часть I); 2024, № 56 (часть I) в части наделения государственными полномочиями органов местного самоуправления Верхнеуслонского муниципального района.</w:t>
      </w:r>
    </w:p>
    <w:p w14:paraId="53FCCDF3" w14:textId="77777777" w:rsidR="00245102" w:rsidRDefault="00245102" w:rsidP="00245102">
      <w:pPr>
        <w:tabs>
          <w:tab w:val="left" w:pos="709"/>
        </w:tabs>
        <w:autoSpaceDE w:val="0"/>
        <w:autoSpaceDN w:val="0"/>
        <w:adjustRightInd w:val="0"/>
        <w:spacing w:line="252" w:lineRule="auto"/>
        <w:ind w:firstLine="709"/>
        <w:jc w:val="both"/>
        <w:outlineLvl w:val="0"/>
        <w:rPr>
          <w:sz w:val="28"/>
          <w:szCs w:val="28"/>
          <w:lang w:val="ru-RU"/>
        </w:rPr>
      </w:pPr>
    </w:p>
    <w:p w14:paraId="2475D180" w14:textId="77777777"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3</w:t>
      </w:r>
    </w:p>
    <w:p w14:paraId="56F2D664"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p>
    <w:p w14:paraId="3D17B1B0" w14:textId="77777777"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Настоящий Закон вступает в силу с 1 января </w:t>
      </w:r>
      <w:r>
        <w:rPr>
          <w:sz w:val="28"/>
          <w:szCs w:val="28"/>
        </w:rPr>
        <w:t>2026</w:t>
      </w:r>
      <w:r w:rsidRPr="00E560E5">
        <w:rPr>
          <w:sz w:val="28"/>
          <w:szCs w:val="28"/>
        </w:rPr>
        <w:t xml:space="preserve"> года.</w:t>
      </w:r>
    </w:p>
    <w:p w14:paraId="51089456" w14:textId="77777777"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lang w:val="tt-RU"/>
        </w:rPr>
      </w:pPr>
    </w:p>
    <w:p w14:paraId="512F9A8E" w14:textId="77777777"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lang w:val="tt-RU"/>
        </w:rPr>
      </w:pPr>
    </w:p>
    <w:p w14:paraId="2A492855" w14:textId="77777777" w:rsidR="00245102" w:rsidRPr="00E560E5" w:rsidRDefault="00245102" w:rsidP="00245102">
      <w:pPr>
        <w:tabs>
          <w:tab w:val="left" w:pos="709"/>
        </w:tabs>
        <w:spacing w:line="252" w:lineRule="auto"/>
        <w:rPr>
          <w:sz w:val="28"/>
          <w:szCs w:val="28"/>
          <w:lang w:val="ru-RU"/>
        </w:rPr>
      </w:pPr>
      <w:r>
        <w:rPr>
          <w:sz w:val="28"/>
          <w:szCs w:val="28"/>
          <w:lang w:val="ru-RU"/>
        </w:rPr>
        <w:t xml:space="preserve">        </w:t>
      </w:r>
      <w:r w:rsidRPr="00E560E5">
        <w:rPr>
          <w:sz w:val="28"/>
          <w:szCs w:val="28"/>
          <w:lang w:val="ru-RU"/>
        </w:rPr>
        <w:t xml:space="preserve">Глава (Раис) </w:t>
      </w:r>
    </w:p>
    <w:p w14:paraId="539D0A30" w14:textId="23A82F8B" w:rsidR="00245102" w:rsidRDefault="00245102" w:rsidP="00245102">
      <w:pPr>
        <w:tabs>
          <w:tab w:val="left" w:pos="709"/>
        </w:tabs>
        <w:spacing w:line="252" w:lineRule="auto"/>
        <w:rPr>
          <w:sz w:val="28"/>
          <w:szCs w:val="28"/>
          <w:lang w:val="ru-RU"/>
        </w:rPr>
      </w:pPr>
      <w:r w:rsidRPr="00E560E5">
        <w:rPr>
          <w:sz w:val="28"/>
          <w:szCs w:val="28"/>
        </w:rPr>
        <w:t>Республики Татарстан</w:t>
      </w:r>
      <w:r w:rsidRPr="00E560E5">
        <w:rPr>
          <w:sz w:val="28"/>
          <w:szCs w:val="28"/>
          <w:lang w:val="ru-RU"/>
        </w:rPr>
        <w:t xml:space="preserve">                              </w:t>
      </w:r>
      <w:r>
        <w:rPr>
          <w:sz w:val="28"/>
          <w:szCs w:val="28"/>
          <w:lang w:val="ru-RU"/>
        </w:rPr>
        <w:t xml:space="preserve">           </w:t>
      </w:r>
      <w:r w:rsidRPr="00E560E5">
        <w:rPr>
          <w:sz w:val="28"/>
          <w:szCs w:val="28"/>
          <w:lang w:val="ru-RU"/>
        </w:rPr>
        <w:t xml:space="preserve">                  </w:t>
      </w:r>
      <w:r>
        <w:rPr>
          <w:sz w:val="28"/>
          <w:szCs w:val="28"/>
          <w:lang w:val="ru-RU"/>
        </w:rPr>
        <w:t xml:space="preserve">                 Р.Н.</w:t>
      </w:r>
      <w:r w:rsidR="005A67DF">
        <w:rPr>
          <w:sz w:val="28"/>
          <w:szCs w:val="28"/>
          <w:lang w:val="ru-RU"/>
        </w:rPr>
        <w:t xml:space="preserve"> </w:t>
      </w:r>
      <w:proofErr w:type="spellStart"/>
      <w:r>
        <w:rPr>
          <w:sz w:val="28"/>
          <w:szCs w:val="28"/>
          <w:lang w:val="ru-RU"/>
        </w:rPr>
        <w:t>Минниханов</w:t>
      </w:r>
      <w:proofErr w:type="spellEnd"/>
    </w:p>
    <w:p w14:paraId="4A9CADF3" w14:textId="77777777" w:rsidR="00245102" w:rsidRDefault="00245102" w:rsidP="00245102">
      <w:pPr>
        <w:tabs>
          <w:tab w:val="left" w:pos="709"/>
        </w:tabs>
        <w:spacing w:line="252" w:lineRule="auto"/>
        <w:rPr>
          <w:sz w:val="28"/>
          <w:szCs w:val="28"/>
          <w:lang w:val="ru-RU"/>
        </w:rPr>
      </w:pPr>
    </w:p>
    <w:p w14:paraId="77CA2D4C" w14:textId="77777777" w:rsidR="00756033" w:rsidRDefault="00756033" w:rsidP="00245102">
      <w:pPr>
        <w:tabs>
          <w:tab w:val="left" w:pos="709"/>
        </w:tabs>
        <w:autoSpaceDE w:val="0"/>
        <w:autoSpaceDN w:val="0"/>
        <w:adjustRightInd w:val="0"/>
        <w:spacing w:line="252" w:lineRule="auto"/>
        <w:ind w:firstLine="709"/>
        <w:jc w:val="both"/>
        <w:outlineLvl w:val="0"/>
        <w:rPr>
          <w:sz w:val="28"/>
          <w:szCs w:val="28"/>
          <w:lang w:val="ru-RU"/>
        </w:rPr>
      </w:pPr>
    </w:p>
    <w:sectPr w:rsidR="00756033" w:rsidSect="00FE69AB">
      <w:headerReference w:type="even" r:id="rId18"/>
      <w:headerReference w:type="default" r:id="rId19"/>
      <w:footerReference w:type="even" r:id="rId20"/>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B4BE0" w14:textId="77777777" w:rsidR="00630BD6" w:rsidRDefault="00630BD6">
      <w:r>
        <w:separator/>
      </w:r>
    </w:p>
  </w:endnote>
  <w:endnote w:type="continuationSeparator" w:id="0">
    <w:p w14:paraId="5694449B" w14:textId="77777777" w:rsidR="00630BD6" w:rsidRDefault="0063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1F089" w14:textId="77777777"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60758C83" w14:textId="77777777" w:rsidR="00B52AE2" w:rsidRDefault="00630BD6"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7BD0C" w14:textId="77777777" w:rsidR="00630BD6" w:rsidRDefault="00630BD6">
      <w:r>
        <w:separator/>
      </w:r>
    </w:p>
  </w:footnote>
  <w:footnote w:type="continuationSeparator" w:id="0">
    <w:p w14:paraId="21F3359E" w14:textId="77777777" w:rsidR="00630BD6" w:rsidRDefault="0063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2C2AC"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4E331B5F" w14:textId="77777777" w:rsidR="00B52AE2" w:rsidRDefault="00630BD6"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4983"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3E45A8">
      <w:rPr>
        <w:rStyle w:val="a8"/>
        <w:noProof/>
      </w:rPr>
      <w:t>2</w:t>
    </w:r>
    <w:r>
      <w:rPr>
        <w:rStyle w:val="a8"/>
      </w:rPr>
      <w:fldChar w:fldCharType="end"/>
    </w:r>
  </w:p>
  <w:p w14:paraId="0E52FA10" w14:textId="77777777" w:rsidR="00B52AE2" w:rsidRDefault="00630BD6"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3"/>
  </w:num>
  <w:num w:numId="3">
    <w:abstractNumId w:val="17"/>
  </w:num>
  <w:num w:numId="4">
    <w:abstractNumId w:val="0"/>
  </w:num>
  <w:num w:numId="5">
    <w:abstractNumId w:val="19"/>
  </w:num>
  <w:num w:numId="6">
    <w:abstractNumId w:val="3"/>
  </w:num>
  <w:num w:numId="7">
    <w:abstractNumId w:val="4"/>
  </w:num>
  <w:num w:numId="8">
    <w:abstractNumId w:val="11"/>
  </w:num>
  <w:num w:numId="9">
    <w:abstractNumId w:val="1"/>
  </w:num>
  <w:num w:numId="10">
    <w:abstractNumId w:val="14"/>
  </w:num>
  <w:num w:numId="11">
    <w:abstractNumId w:val="8"/>
  </w:num>
  <w:num w:numId="12">
    <w:abstractNumId w:val="7"/>
  </w:num>
  <w:num w:numId="13">
    <w:abstractNumId w:val="18"/>
  </w:num>
  <w:num w:numId="14">
    <w:abstractNumId w:val="16"/>
  </w:num>
  <w:num w:numId="15">
    <w:abstractNumId w:val="12"/>
  </w:num>
  <w:num w:numId="16">
    <w:abstractNumId w:val="15"/>
  </w:num>
  <w:num w:numId="17">
    <w:abstractNumId w:val="20"/>
  </w:num>
  <w:num w:numId="18">
    <w:abstractNumId w:val="10"/>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29C9"/>
    <w:rsid w:val="00013561"/>
    <w:rsid w:val="00013AA5"/>
    <w:rsid w:val="00016C56"/>
    <w:rsid w:val="000227C8"/>
    <w:rsid w:val="00030E25"/>
    <w:rsid w:val="000311D4"/>
    <w:rsid w:val="00034826"/>
    <w:rsid w:val="00040F7D"/>
    <w:rsid w:val="000425F5"/>
    <w:rsid w:val="00042DA2"/>
    <w:rsid w:val="00046C66"/>
    <w:rsid w:val="0005406A"/>
    <w:rsid w:val="00054E0D"/>
    <w:rsid w:val="000566D6"/>
    <w:rsid w:val="00056B77"/>
    <w:rsid w:val="00070EE9"/>
    <w:rsid w:val="000720A8"/>
    <w:rsid w:val="000725A4"/>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4E9D"/>
    <w:rsid w:val="001058FC"/>
    <w:rsid w:val="00107649"/>
    <w:rsid w:val="00112845"/>
    <w:rsid w:val="00117589"/>
    <w:rsid w:val="001275F7"/>
    <w:rsid w:val="001319D3"/>
    <w:rsid w:val="00147A91"/>
    <w:rsid w:val="00153442"/>
    <w:rsid w:val="00154665"/>
    <w:rsid w:val="001577F7"/>
    <w:rsid w:val="001622FC"/>
    <w:rsid w:val="00166AE3"/>
    <w:rsid w:val="00170822"/>
    <w:rsid w:val="001747E5"/>
    <w:rsid w:val="0018392E"/>
    <w:rsid w:val="001841A1"/>
    <w:rsid w:val="0018783C"/>
    <w:rsid w:val="001908BF"/>
    <w:rsid w:val="0019430F"/>
    <w:rsid w:val="0019691D"/>
    <w:rsid w:val="001970CD"/>
    <w:rsid w:val="00197F0D"/>
    <w:rsid w:val="001A1E10"/>
    <w:rsid w:val="001A6B9E"/>
    <w:rsid w:val="001B2A02"/>
    <w:rsid w:val="001B4851"/>
    <w:rsid w:val="001B4947"/>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342C"/>
    <w:rsid w:val="00224605"/>
    <w:rsid w:val="002261AE"/>
    <w:rsid w:val="00227DEA"/>
    <w:rsid w:val="00231F95"/>
    <w:rsid w:val="002352EB"/>
    <w:rsid w:val="002361D1"/>
    <w:rsid w:val="002419F1"/>
    <w:rsid w:val="00243A12"/>
    <w:rsid w:val="00243D14"/>
    <w:rsid w:val="00245102"/>
    <w:rsid w:val="00245B16"/>
    <w:rsid w:val="00247DFB"/>
    <w:rsid w:val="0025042C"/>
    <w:rsid w:val="00252089"/>
    <w:rsid w:val="002538D4"/>
    <w:rsid w:val="00253C43"/>
    <w:rsid w:val="00255B6C"/>
    <w:rsid w:val="00263DB9"/>
    <w:rsid w:val="002643AC"/>
    <w:rsid w:val="0026742F"/>
    <w:rsid w:val="0027176D"/>
    <w:rsid w:val="002726AD"/>
    <w:rsid w:val="00277808"/>
    <w:rsid w:val="00277A26"/>
    <w:rsid w:val="00277E11"/>
    <w:rsid w:val="00280828"/>
    <w:rsid w:val="0028525C"/>
    <w:rsid w:val="00291B93"/>
    <w:rsid w:val="00291D40"/>
    <w:rsid w:val="0029269B"/>
    <w:rsid w:val="00293374"/>
    <w:rsid w:val="002A1B1D"/>
    <w:rsid w:val="002A649B"/>
    <w:rsid w:val="002A680E"/>
    <w:rsid w:val="002B2F49"/>
    <w:rsid w:val="002B5440"/>
    <w:rsid w:val="002B603F"/>
    <w:rsid w:val="002B60C4"/>
    <w:rsid w:val="002B697E"/>
    <w:rsid w:val="002B6B3D"/>
    <w:rsid w:val="002C1319"/>
    <w:rsid w:val="002C1EF8"/>
    <w:rsid w:val="002C4916"/>
    <w:rsid w:val="002D35AC"/>
    <w:rsid w:val="002E2E65"/>
    <w:rsid w:val="002E3542"/>
    <w:rsid w:val="002E605F"/>
    <w:rsid w:val="002E68C2"/>
    <w:rsid w:val="002E7DE9"/>
    <w:rsid w:val="002F56C0"/>
    <w:rsid w:val="0030033A"/>
    <w:rsid w:val="0030171A"/>
    <w:rsid w:val="003035EB"/>
    <w:rsid w:val="00303FAC"/>
    <w:rsid w:val="003069F1"/>
    <w:rsid w:val="00311475"/>
    <w:rsid w:val="00316B6D"/>
    <w:rsid w:val="00320F41"/>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75E9C"/>
    <w:rsid w:val="0038264E"/>
    <w:rsid w:val="003829DD"/>
    <w:rsid w:val="00385E53"/>
    <w:rsid w:val="003870CB"/>
    <w:rsid w:val="00391718"/>
    <w:rsid w:val="00391863"/>
    <w:rsid w:val="0039341F"/>
    <w:rsid w:val="003940AB"/>
    <w:rsid w:val="00394F74"/>
    <w:rsid w:val="00396ABC"/>
    <w:rsid w:val="003A0956"/>
    <w:rsid w:val="003A7498"/>
    <w:rsid w:val="003B6F32"/>
    <w:rsid w:val="003C1C6C"/>
    <w:rsid w:val="003C25E5"/>
    <w:rsid w:val="003C74B7"/>
    <w:rsid w:val="003E45A8"/>
    <w:rsid w:val="003E6904"/>
    <w:rsid w:val="003E6EB0"/>
    <w:rsid w:val="003E7EEA"/>
    <w:rsid w:val="003F2357"/>
    <w:rsid w:val="003F5B9A"/>
    <w:rsid w:val="003F5CFA"/>
    <w:rsid w:val="004011B6"/>
    <w:rsid w:val="004115DF"/>
    <w:rsid w:val="00411F8D"/>
    <w:rsid w:val="00412ED6"/>
    <w:rsid w:val="00413627"/>
    <w:rsid w:val="00413AE7"/>
    <w:rsid w:val="004249CC"/>
    <w:rsid w:val="00425BAD"/>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0ED8"/>
    <w:rsid w:val="00487048"/>
    <w:rsid w:val="0048759E"/>
    <w:rsid w:val="00487F14"/>
    <w:rsid w:val="00492B62"/>
    <w:rsid w:val="00497A99"/>
    <w:rsid w:val="004A0CD8"/>
    <w:rsid w:val="004A2D9F"/>
    <w:rsid w:val="004A3C4C"/>
    <w:rsid w:val="004A5EDA"/>
    <w:rsid w:val="004B2E48"/>
    <w:rsid w:val="004B34E5"/>
    <w:rsid w:val="004B56E2"/>
    <w:rsid w:val="004C04DC"/>
    <w:rsid w:val="004C2AB5"/>
    <w:rsid w:val="004C32FB"/>
    <w:rsid w:val="004C5471"/>
    <w:rsid w:val="004C7345"/>
    <w:rsid w:val="004D216F"/>
    <w:rsid w:val="004D3223"/>
    <w:rsid w:val="004D44DE"/>
    <w:rsid w:val="004D5E40"/>
    <w:rsid w:val="004E4803"/>
    <w:rsid w:val="004E7FB1"/>
    <w:rsid w:val="004F1BE2"/>
    <w:rsid w:val="004F241E"/>
    <w:rsid w:val="004F59CB"/>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2538"/>
    <w:rsid w:val="005838E5"/>
    <w:rsid w:val="00585745"/>
    <w:rsid w:val="005858EA"/>
    <w:rsid w:val="00591186"/>
    <w:rsid w:val="005953A1"/>
    <w:rsid w:val="005A48AD"/>
    <w:rsid w:val="005A5B53"/>
    <w:rsid w:val="005A67DF"/>
    <w:rsid w:val="005B192B"/>
    <w:rsid w:val="005B3169"/>
    <w:rsid w:val="005B4C98"/>
    <w:rsid w:val="005B6C72"/>
    <w:rsid w:val="005C4001"/>
    <w:rsid w:val="005C55BC"/>
    <w:rsid w:val="005C5CD9"/>
    <w:rsid w:val="005C67DD"/>
    <w:rsid w:val="005D1672"/>
    <w:rsid w:val="005D28EB"/>
    <w:rsid w:val="005D4756"/>
    <w:rsid w:val="005E2694"/>
    <w:rsid w:val="005F2EB5"/>
    <w:rsid w:val="005F5C81"/>
    <w:rsid w:val="00606558"/>
    <w:rsid w:val="00610982"/>
    <w:rsid w:val="00615593"/>
    <w:rsid w:val="0062319F"/>
    <w:rsid w:val="00623214"/>
    <w:rsid w:val="00624315"/>
    <w:rsid w:val="00627C0C"/>
    <w:rsid w:val="00630BD6"/>
    <w:rsid w:val="00630F56"/>
    <w:rsid w:val="00632630"/>
    <w:rsid w:val="006429CF"/>
    <w:rsid w:val="0064670C"/>
    <w:rsid w:val="00650554"/>
    <w:rsid w:val="006512CD"/>
    <w:rsid w:val="00652E38"/>
    <w:rsid w:val="0065369A"/>
    <w:rsid w:val="00653C88"/>
    <w:rsid w:val="00654922"/>
    <w:rsid w:val="00655652"/>
    <w:rsid w:val="00655C04"/>
    <w:rsid w:val="006601B4"/>
    <w:rsid w:val="00662F86"/>
    <w:rsid w:val="0066399B"/>
    <w:rsid w:val="00667936"/>
    <w:rsid w:val="00667D4E"/>
    <w:rsid w:val="006814DB"/>
    <w:rsid w:val="00681734"/>
    <w:rsid w:val="006821E0"/>
    <w:rsid w:val="006836E9"/>
    <w:rsid w:val="00684770"/>
    <w:rsid w:val="006859E5"/>
    <w:rsid w:val="00692F9F"/>
    <w:rsid w:val="006939A3"/>
    <w:rsid w:val="00694192"/>
    <w:rsid w:val="00695517"/>
    <w:rsid w:val="00695AC2"/>
    <w:rsid w:val="00697C46"/>
    <w:rsid w:val="00697DED"/>
    <w:rsid w:val="006B21FD"/>
    <w:rsid w:val="006B64A1"/>
    <w:rsid w:val="006B6C37"/>
    <w:rsid w:val="006B717F"/>
    <w:rsid w:val="006C213E"/>
    <w:rsid w:val="006C2468"/>
    <w:rsid w:val="006C26C4"/>
    <w:rsid w:val="006C44F6"/>
    <w:rsid w:val="006C5BE2"/>
    <w:rsid w:val="006D366E"/>
    <w:rsid w:val="006D4EB5"/>
    <w:rsid w:val="006D5872"/>
    <w:rsid w:val="006D5D2D"/>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0475"/>
    <w:rsid w:val="007320EA"/>
    <w:rsid w:val="007345BC"/>
    <w:rsid w:val="007508DA"/>
    <w:rsid w:val="00751B61"/>
    <w:rsid w:val="0075305B"/>
    <w:rsid w:val="00756033"/>
    <w:rsid w:val="007639D1"/>
    <w:rsid w:val="0076751B"/>
    <w:rsid w:val="00772C54"/>
    <w:rsid w:val="007819AE"/>
    <w:rsid w:val="00791DFF"/>
    <w:rsid w:val="007A2002"/>
    <w:rsid w:val="007A41EE"/>
    <w:rsid w:val="007B2471"/>
    <w:rsid w:val="007B3E95"/>
    <w:rsid w:val="007B784E"/>
    <w:rsid w:val="007C5C53"/>
    <w:rsid w:val="007D18A5"/>
    <w:rsid w:val="007D1FEA"/>
    <w:rsid w:val="007D7B86"/>
    <w:rsid w:val="007E29B6"/>
    <w:rsid w:val="007E5D1C"/>
    <w:rsid w:val="007F54DE"/>
    <w:rsid w:val="007F6EE5"/>
    <w:rsid w:val="00801096"/>
    <w:rsid w:val="00804960"/>
    <w:rsid w:val="008061A3"/>
    <w:rsid w:val="00810F5F"/>
    <w:rsid w:val="00813D39"/>
    <w:rsid w:val="0081477C"/>
    <w:rsid w:val="0081594D"/>
    <w:rsid w:val="008230C7"/>
    <w:rsid w:val="00823939"/>
    <w:rsid w:val="00823B02"/>
    <w:rsid w:val="00831F41"/>
    <w:rsid w:val="00835968"/>
    <w:rsid w:val="00835BDB"/>
    <w:rsid w:val="008370B6"/>
    <w:rsid w:val="00840BF4"/>
    <w:rsid w:val="00842AD0"/>
    <w:rsid w:val="00844832"/>
    <w:rsid w:val="008457E7"/>
    <w:rsid w:val="0085404F"/>
    <w:rsid w:val="00854C6D"/>
    <w:rsid w:val="0085613E"/>
    <w:rsid w:val="0086090D"/>
    <w:rsid w:val="008650F1"/>
    <w:rsid w:val="00866C72"/>
    <w:rsid w:val="00870978"/>
    <w:rsid w:val="00870A99"/>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B000C"/>
    <w:rsid w:val="008B05F9"/>
    <w:rsid w:val="008B118B"/>
    <w:rsid w:val="008B141F"/>
    <w:rsid w:val="008B5D24"/>
    <w:rsid w:val="008C04D7"/>
    <w:rsid w:val="008C1AF8"/>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951"/>
    <w:rsid w:val="00920E18"/>
    <w:rsid w:val="009218D4"/>
    <w:rsid w:val="009236AD"/>
    <w:rsid w:val="00923906"/>
    <w:rsid w:val="009252D1"/>
    <w:rsid w:val="00925CE8"/>
    <w:rsid w:val="0092611D"/>
    <w:rsid w:val="0092792B"/>
    <w:rsid w:val="00930D92"/>
    <w:rsid w:val="00940232"/>
    <w:rsid w:val="00943A76"/>
    <w:rsid w:val="00943F6C"/>
    <w:rsid w:val="00944AD0"/>
    <w:rsid w:val="00950640"/>
    <w:rsid w:val="00953C60"/>
    <w:rsid w:val="00955633"/>
    <w:rsid w:val="009578BC"/>
    <w:rsid w:val="00960ECC"/>
    <w:rsid w:val="00962E7D"/>
    <w:rsid w:val="00965C1C"/>
    <w:rsid w:val="0097050D"/>
    <w:rsid w:val="00971362"/>
    <w:rsid w:val="0097368B"/>
    <w:rsid w:val="00973BD0"/>
    <w:rsid w:val="00975299"/>
    <w:rsid w:val="0097776A"/>
    <w:rsid w:val="00980C00"/>
    <w:rsid w:val="009815C1"/>
    <w:rsid w:val="00982B0E"/>
    <w:rsid w:val="00984BEA"/>
    <w:rsid w:val="0098512C"/>
    <w:rsid w:val="0099667B"/>
    <w:rsid w:val="009A078E"/>
    <w:rsid w:val="009A5098"/>
    <w:rsid w:val="009A5161"/>
    <w:rsid w:val="009B261F"/>
    <w:rsid w:val="009B2B01"/>
    <w:rsid w:val="009B3E27"/>
    <w:rsid w:val="009B6E92"/>
    <w:rsid w:val="009C0A1F"/>
    <w:rsid w:val="009C54ED"/>
    <w:rsid w:val="009D2131"/>
    <w:rsid w:val="009D2A6F"/>
    <w:rsid w:val="009D63F1"/>
    <w:rsid w:val="009D736D"/>
    <w:rsid w:val="009D7A45"/>
    <w:rsid w:val="009E1ECF"/>
    <w:rsid w:val="009E674C"/>
    <w:rsid w:val="009E750E"/>
    <w:rsid w:val="009E7CF7"/>
    <w:rsid w:val="009F76D3"/>
    <w:rsid w:val="00A0250E"/>
    <w:rsid w:val="00A02732"/>
    <w:rsid w:val="00A0289C"/>
    <w:rsid w:val="00A04755"/>
    <w:rsid w:val="00A0543A"/>
    <w:rsid w:val="00A151F0"/>
    <w:rsid w:val="00A26869"/>
    <w:rsid w:val="00A333CF"/>
    <w:rsid w:val="00A3486C"/>
    <w:rsid w:val="00A372AC"/>
    <w:rsid w:val="00A416E8"/>
    <w:rsid w:val="00A4303F"/>
    <w:rsid w:val="00A44A7F"/>
    <w:rsid w:val="00A44F5C"/>
    <w:rsid w:val="00A456D3"/>
    <w:rsid w:val="00A5267E"/>
    <w:rsid w:val="00A52C4F"/>
    <w:rsid w:val="00A56015"/>
    <w:rsid w:val="00A634B6"/>
    <w:rsid w:val="00A646CE"/>
    <w:rsid w:val="00A66278"/>
    <w:rsid w:val="00A66E88"/>
    <w:rsid w:val="00A67265"/>
    <w:rsid w:val="00A6732B"/>
    <w:rsid w:val="00A6759A"/>
    <w:rsid w:val="00A701FE"/>
    <w:rsid w:val="00A702AC"/>
    <w:rsid w:val="00A705A2"/>
    <w:rsid w:val="00A70D51"/>
    <w:rsid w:val="00A7648F"/>
    <w:rsid w:val="00A831CF"/>
    <w:rsid w:val="00A8430A"/>
    <w:rsid w:val="00A84D49"/>
    <w:rsid w:val="00A85767"/>
    <w:rsid w:val="00A973BC"/>
    <w:rsid w:val="00AA2050"/>
    <w:rsid w:val="00AA54F8"/>
    <w:rsid w:val="00AA5F9C"/>
    <w:rsid w:val="00AA6041"/>
    <w:rsid w:val="00AA6699"/>
    <w:rsid w:val="00AB3864"/>
    <w:rsid w:val="00AB6512"/>
    <w:rsid w:val="00AC11F8"/>
    <w:rsid w:val="00AC2C75"/>
    <w:rsid w:val="00AD117B"/>
    <w:rsid w:val="00AE608E"/>
    <w:rsid w:val="00AE7697"/>
    <w:rsid w:val="00AF1F9F"/>
    <w:rsid w:val="00AF2ECB"/>
    <w:rsid w:val="00AF3C48"/>
    <w:rsid w:val="00AF47FB"/>
    <w:rsid w:val="00B00B4D"/>
    <w:rsid w:val="00B01B0A"/>
    <w:rsid w:val="00B02171"/>
    <w:rsid w:val="00B0453B"/>
    <w:rsid w:val="00B04E1D"/>
    <w:rsid w:val="00B06C78"/>
    <w:rsid w:val="00B07F20"/>
    <w:rsid w:val="00B157A6"/>
    <w:rsid w:val="00B15814"/>
    <w:rsid w:val="00B27CB9"/>
    <w:rsid w:val="00B30115"/>
    <w:rsid w:val="00B3522F"/>
    <w:rsid w:val="00B43DBD"/>
    <w:rsid w:val="00B45AEF"/>
    <w:rsid w:val="00B4777F"/>
    <w:rsid w:val="00B54161"/>
    <w:rsid w:val="00B610FA"/>
    <w:rsid w:val="00B61589"/>
    <w:rsid w:val="00B643B6"/>
    <w:rsid w:val="00B7091D"/>
    <w:rsid w:val="00B84611"/>
    <w:rsid w:val="00B850AB"/>
    <w:rsid w:val="00B85167"/>
    <w:rsid w:val="00B874BA"/>
    <w:rsid w:val="00B87EBE"/>
    <w:rsid w:val="00B92458"/>
    <w:rsid w:val="00BA0BD3"/>
    <w:rsid w:val="00BA10B5"/>
    <w:rsid w:val="00BB0DC8"/>
    <w:rsid w:val="00BB2857"/>
    <w:rsid w:val="00BB3B6C"/>
    <w:rsid w:val="00BB50B2"/>
    <w:rsid w:val="00BB6969"/>
    <w:rsid w:val="00BB6CBB"/>
    <w:rsid w:val="00BB75BB"/>
    <w:rsid w:val="00BB7E87"/>
    <w:rsid w:val="00BD2A65"/>
    <w:rsid w:val="00BD2C4C"/>
    <w:rsid w:val="00BD4B96"/>
    <w:rsid w:val="00BE26BF"/>
    <w:rsid w:val="00BE2865"/>
    <w:rsid w:val="00BE2A01"/>
    <w:rsid w:val="00BE5B26"/>
    <w:rsid w:val="00BF1CD6"/>
    <w:rsid w:val="00BF1F94"/>
    <w:rsid w:val="00BF2184"/>
    <w:rsid w:val="00BF2D3F"/>
    <w:rsid w:val="00BF3181"/>
    <w:rsid w:val="00C02A4A"/>
    <w:rsid w:val="00C06F97"/>
    <w:rsid w:val="00C07805"/>
    <w:rsid w:val="00C142D7"/>
    <w:rsid w:val="00C16627"/>
    <w:rsid w:val="00C22862"/>
    <w:rsid w:val="00C23BC1"/>
    <w:rsid w:val="00C24EA7"/>
    <w:rsid w:val="00C25453"/>
    <w:rsid w:val="00C33FCC"/>
    <w:rsid w:val="00C37C42"/>
    <w:rsid w:val="00C4548E"/>
    <w:rsid w:val="00C47684"/>
    <w:rsid w:val="00C5277D"/>
    <w:rsid w:val="00C56CDD"/>
    <w:rsid w:val="00C63194"/>
    <w:rsid w:val="00C74AAD"/>
    <w:rsid w:val="00C76915"/>
    <w:rsid w:val="00C809C9"/>
    <w:rsid w:val="00C82126"/>
    <w:rsid w:val="00C85D6B"/>
    <w:rsid w:val="00C8655A"/>
    <w:rsid w:val="00C90BF2"/>
    <w:rsid w:val="00C90D09"/>
    <w:rsid w:val="00C922E0"/>
    <w:rsid w:val="00C93B34"/>
    <w:rsid w:val="00C94B7D"/>
    <w:rsid w:val="00CA3420"/>
    <w:rsid w:val="00CA391B"/>
    <w:rsid w:val="00CB571E"/>
    <w:rsid w:val="00CC2D4E"/>
    <w:rsid w:val="00CC34EF"/>
    <w:rsid w:val="00CC3CFC"/>
    <w:rsid w:val="00CC46C4"/>
    <w:rsid w:val="00CD3088"/>
    <w:rsid w:val="00CD4C4E"/>
    <w:rsid w:val="00CD4DE5"/>
    <w:rsid w:val="00CD6487"/>
    <w:rsid w:val="00CD7581"/>
    <w:rsid w:val="00CE0F3C"/>
    <w:rsid w:val="00CE568A"/>
    <w:rsid w:val="00CE5747"/>
    <w:rsid w:val="00CF1F28"/>
    <w:rsid w:val="00CF2BAA"/>
    <w:rsid w:val="00CF776C"/>
    <w:rsid w:val="00CF7B07"/>
    <w:rsid w:val="00D00D42"/>
    <w:rsid w:val="00D01CBC"/>
    <w:rsid w:val="00D0291A"/>
    <w:rsid w:val="00D02DCE"/>
    <w:rsid w:val="00D0352D"/>
    <w:rsid w:val="00D075D5"/>
    <w:rsid w:val="00D076EA"/>
    <w:rsid w:val="00D20631"/>
    <w:rsid w:val="00D2205B"/>
    <w:rsid w:val="00D254B7"/>
    <w:rsid w:val="00D3586B"/>
    <w:rsid w:val="00D41E15"/>
    <w:rsid w:val="00D53A98"/>
    <w:rsid w:val="00D54DE8"/>
    <w:rsid w:val="00D618B0"/>
    <w:rsid w:val="00D63041"/>
    <w:rsid w:val="00D64071"/>
    <w:rsid w:val="00D70EDD"/>
    <w:rsid w:val="00D711B9"/>
    <w:rsid w:val="00D76874"/>
    <w:rsid w:val="00D76DAB"/>
    <w:rsid w:val="00D84412"/>
    <w:rsid w:val="00D84B69"/>
    <w:rsid w:val="00D84E59"/>
    <w:rsid w:val="00D86905"/>
    <w:rsid w:val="00D92195"/>
    <w:rsid w:val="00D92B6F"/>
    <w:rsid w:val="00D971C1"/>
    <w:rsid w:val="00DA08DF"/>
    <w:rsid w:val="00DA0D96"/>
    <w:rsid w:val="00DA242D"/>
    <w:rsid w:val="00DA535B"/>
    <w:rsid w:val="00DB08B6"/>
    <w:rsid w:val="00DB115A"/>
    <w:rsid w:val="00DC0676"/>
    <w:rsid w:val="00DC0ED3"/>
    <w:rsid w:val="00DD504D"/>
    <w:rsid w:val="00DD797D"/>
    <w:rsid w:val="00DE2D7F"/>
    <w:rsid w:val="00DE3395"/>
    <w:rsid w:val="00DF28D7"/>
    <w:rsid w:val="00DF29AB"/>
    <w:rsid w:val="00E01E13"/>
    <w:rsid w:val="00E022EE"/>
    <w:rsid w:val="00E10642"/>
    <w:rsid w:val="00E11EF2"/>
    <w:rsid w:val="00E1489C"/>
    <w:rsid w:val="00E20DFB"/>
    <w:rsid w:val="00E21612"/>
    <w:rsid w:val="00E235E3"/>
    <w:rsid w:val="00E27124"/>
    <w:rsid w:val="00E315D2"/>
    <w:rsid w:val="00E32B2C"/>
    <w:rsid w:val="00E3423F"/>
    <w:rsid w:val="00E3537B"/>
    <w:rsid w:val="00E42AE6"/>
    <w:rsid w:val="00E42FE4"/>
    <w:rsid w:val="00E43620"/>
    <w:rsid w:val="00E46129"/>
    <w:rsid w:val="00E51D77"/>
    <w:rsid w:val="00E5370E"/>
    <w:rsid w:val="00E560E5"/>
    <w:rsid w:val="00E64331"/>
    <w:rsid w:val="00E67839"/>
    <w:rsid w:val="00E67DCB"/>
    <w:rsid w:val="00E7225C"/>
    <w:rsid w:val="00E749C6"/>
    <w:rsid w:val="00E75BCD"/>
    <w:rsid w:val="00E77ED8"/>
    <w:rsid w:val="00E81E47"/>
    <w:rsid w:val="00E822D7"/>
    <w:rsid w:val="00E8468A"/>
    <w:rsid w:val="00E857C1"/>
    <w:rsid w:val="00E86E88"/>
    <w:rsid w:val="00E90D45"/>
    <w:rsid w:val="00E91C6D"/>
    <w:rsid w:val="00E976EA"/>
    <w:rsid w:val="00EA3D2A"/>
    <w:rsid w:val="00EA3F3F"/>
    <w:rsid w:val="00EB1E0F"/>
    <w:rsid w:val="00EB2884"/>
    <w:rsid w:val="00EB2C58"/>
    <w:rsid w:val="00EB7857"/>
    <w:rsid w:val="00EC04C5"/>
    <w:rsid w:val="00EC514F"/>
    <w:rsid w:val="00EC701B"/>
    <w:rsid w:val="00ED2B5A"/>
    <w:rsid w:val="00ED3E1E"/>
    <w:rsid w:val="00ED49EF"/>
    <w:rsid w:val="00ED4DC3"/>
    <w:rsid w:val="00ED51CC"/>
    <w:rsid w:val="00EE01A8"/>
    <w:rsid w:val="00EE4538"/>
    <w:rsid w:val="00EE745B"/>
    <w:rsid w:val="00EF096E"/>
    <w:rsid w:val="00EF279D"/>
    <w:rsid w:val="00EF2C58"/>
    <w:rsid w:val="00EF5FD2"/>
    <w:rsid w:val="00F0178E"/>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35E8"/>
    <w:rsid w:val="00F35A7A"/>
    <w:rsid w:val="00F37222"/>
    <w:rsid w:val="00F509AE"/>
    <w:rsid w:val="00F61045"/>
    <w:rsid w:val="00F615AC"/>
    <w:rsid w:val="00F61F87"/>
    <w:rsid w:val="00F62A8F"/>
    <w:rsid w:val="00F62E6F"/>
    <w:rsid w:val="00F6737D"/>
    <w:rsid w:val="00F756AF"/>
    <w:rsid w:val="00F76B91"/>
    <w:rsid w:val="00F77349"/>
    <w:rsid w:val="00F80787"/>
    <w:rsid w:val="00F856CE"/>
    <w:rsid w:val="00F9428F"/>
    <w:rsid w:val="00F95732"/>
    <w:rsid w:val="00FA6183"/>
    <w:rsid w:val="00FB51FA"/>
    <w:rsid w:val="00FC56FC"/>
    <w:rsid w:val="00FD2A96"/>
    <w:rsid w:val="00FD4042"/>
    <w:rsid w:val="00FD434F"/>
    <w:rsid w:val="00FD4BAF"/>
    <w:rsid w:val="00FD505D"/>
    <w:rsid w:val="00FE3218"/>
    <w:rsid w:val="00FE69AB"/>
    <w:rsid w:val="00FE6BFB"/>
    <w:rsid w:val="00FE76AD"/>
    <w:rsid w:val="00FF02B4"/>
    <w:rsid w:val="00FF2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725444055">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01953C4FB726836C9AB1C53EC8795C72AC6BD01BDB2286DFF5256FC94DFC08690A9DF489D822D8413559E82D6959C01C69302345D1FD60FD1771FA7C3B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FC6A47F98075C5ADC23FB671BDFBC994EC70CE498737CA3C9A6B16A907E55F69DA5A205C96CB6EB6DD59E06521D2FCEB83D28E5E4FE200452B3F058t4o9G" TargetMode="External"/><Relationship Id="rId17" Type="http://schemas.openxmlformats.org/officeDocument/2006/relationships/hyperlink" Target="consultantplus://offline/ref=99FB3D5E2169EE5984990162E0288A855FFF81D0C2119EC70CFAD96B87C724EC80D110A2D66030D0E48C06D731E3556E768B7166DDBCFB49B83E841ALFt5G" TargetMode="External"/><Relationship Id="rId2" Type="http://schemas.openxmlformats.org/officeDocument/2006/relationships/numbering" Target="numbering.xml"/><Relationship Id="rId16" Type="http://schemas.openxmlformats.org/officeDocument/2006/relationships/hyperlink" Target="consultantplus://offline/ref=99FB3D5E2169EE5984990162E0288A855FFF81D0C21492C40AF5D96B87C724EC80D110A2D66030D0E48C03D837E3556E768B7166DDBCFB49B83E841ALFt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C6A47F98075C5ADC23FB671BDFBC994EC70CE4987372A6CFABB16A907E55F69DA5A205C96CB6EB6DD69B00521D2FCEB83D28E5E4FE200452B3F058t4o9G" TargetMode="External"/><Relationship Id="rId5" Type="http://schemas.openxmlformats.org/officeDocument/2006/relationships/settings" Target="settings.xml"/><Relationship Id="rId15" Type="http://schemas.openxmlformats.org/officeDocument/2006/relationships/hyperlink" Target="consultantplus://offline/ref=41AAB4D0EAEB6E333E17266645AC42B1A09B99B24AE7B581926564DC372E69E66FBBB36F1F15FC55F8FB1D2F12C341DE7C51D2DD7DF636s6G" TargetMode="External"/><Relationship Id="rId10" Type="http://schemas.openxmlformats.org/officeDocument/2006/relationships/hyperlink" Target="consultantplus://offline/ref=0670F37F463BF0DEF8668B117BEF876EED8A9567C2EF552AB3F0A62853B0B0AC329C1B30BDB474F67742E082F4197B7F176B1074816488D0EE879297i8o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559CDF80B4BC18923E88019E829579C0757759835C360615A37041EF4DA269BD5E94D3B0EF7FE343997F5083F9791679A8677A53B74AD0C73B7188082Dn7G" TargetMode="External"/><Relationship Id="rId14" Type="http://schemas.openxmlformats.org/officeDocument/2006/relationships/hyperlink" Target="consultantplus://offline/ref=DE2CA4CF3C04CAE55C17CFF38391D0538BDD4B73FDB5C1EE061FF6DF9236A0B59E08963052B42D28009014BD40765C06B9FB36543B81378174567300c8s3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ABE95-F229-4782-9C5A-0F008DEC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12</Pages>
  <Words>4440</Words>
  <Characters>25314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Сафина Венера Ринатовна</cp:lastModifiedBy>
  <cp:revision>155</cp:revision>
  <cp:lastPrinted>2025-09-20T10:44:00Z</cp:lastPrinted>
  <dcterms:created xsi:type="dcterms:W3CDTF">2022-11-22T14:27:00Z</dcterms:created>
  <dcterms:modified xsi:type="dcterms:W3CDTF">2025-11-25T14:09:00Z</dcterms:modified>
</cp:coreProperties>
</file>