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61BBCFD4" w:rsidR="009B4F7F" w:rsidRPr="00E15FB9" w:rsidRDefault="00C123D9" w:rsidP="00734728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734728">
        <w:rPr>
          <w:sz w:val="28"/>
        </w:rPr>
        <w:t>март</w:t>
      </w:r>
      <w:r w:rsidR="003F2FB4" w:rsidRPr="00E15FB9">
        <w:rPr>
          <w:sz w:val="28"/>
        </w:rPr>
        <w:t>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734728" w:rsidRPr="00734728">
        <w:rPr>
          <w:sz w:val="28"/>
        </w:rPr>
        <w:t>Государственно</w:t>
      </w:r>
      <w:r w:rsidR="00734728">
        <w:rPr>
          <w:sz w:val="28"/>
        </w:rPr>
        <w:t>м</w:t>
      </w:r>
      <w:r w:rsidR="00734728" w:rsidRPr="00734728">
        <w:rPr>
          <w:sz w:val="28"/>
        </w:rPr>
        <w:t xml:space="preserve"> автономно</w:t>
      </w:r>
      <w:r w:rsidR="00734728">
        <w:rPr>
          <w:sz w:val="28"/>
        </w:rPr>
        <w:t>м</w:t>
      </w:r>
      <w:r w:rsidR="00734728" w:rsidRPr="00734728">
        <w:rPr>
          <w:sz w:val="28"/>
        </w:rPr>
        <w:t xml:space="preserve"> общеобразовательно</w:t>
      </w:r>
      <w:r w:rsidR="00734728">
        <w:rPr>
          <w:sz w:val="28"/>
        </w:rPr>
        <w:t>м</w:t>
      </w:r>
      <w:r w:rsidR="00734728" w:rsidRPr="00734728">
        <w:rPr>
          <w:sz w:val="28"/>
        </w:rPr>
        <w:t xml:space="preserve"> учреждени</w:t>
      </w:r>
      <w:r w:rsidR="00734728">
        <w:rPr>
          <w:sz w:val="28"/>
        </w:rPr>
        <w:t>и</w:t>
      </w:r>
      <w:r w:rsidR="00E97CFD">
        <w:rPr>
          <w:sz w:val="28"/>
        </w:rPr>
        <w:t xml:space="preserve"> «</w:t>
      </w:r>
      <w:r w:rsidR="00734728" w:rsidRPr="00734728">
        <w:rPr>
          <w:sz w:val="28"/>
        </w:rPr>
        <w:t>Гуманитарная гимназ</w:t>
      </w:r>
      <w:r w:rsidR="00E97CFD">
        <w:rPr>
          <w:sz w:val="28"/>
        </w:rPr>
        <w:t>ия-интернат для одаренных детей»</w:t>
      </w:r>
      <w:r w:rsidR="00965860">
        <w:rPr>
          <w:sz w:val="28"/>
        </w:rPr>
        <w:t xml:space="preserve"> </w:t>
      </w:r>
      <w:proofErr w:type="spellStart"/>
      <w:r w:rsidR="00965860">
        <w:rPr>
          <w:sz w:val="28"/>
        </w:rPr>
        <w:t>Актанышского</w:t>
      </w:r>
      <w:proofErr w:type="spellEnd"/>
      <w:r w:rsidR="00965860">
        <w:rPr>
          <w:sz w:val="28"/>
        </w:rPr>
        <w:t xml:space="preserve"> муниципального района</w:t>
      </w:r>
      <w:bookmarkStart w:id="0" w:name="_GoBack"/>
      <w:bookmarkEnd w:id="0"/>
      <w:r w:rsidR="000203F8" w:rsidRPr="00E15FB9">
        <w:rPr>
          <w:bCs/>
          <w:sz w:val="28"/>
          <w:szCs w:val="28"/>
        </w:rPr>
        <w:t>.</w:t>
      </w:r>
    </w:p>
    <w:p w14:paraId="167C9F89" w14:textId="77777777" w:rsidR="000E2B88" w:rsidRPr="00E15FB9" w:rsidRDefault="00C123D9" w:rsidP="00734728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0751CF1D" w14:textId="145118BC" w:rsidR="00143983" w:rsidRPr="00E15FB9" w:rsidRDefault="00E15FB9" w:rsidP="00734728">
      <w:pPr>
        <w:spacing w:line="276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143983" w:rsidRPr="00E15FB9">
        <w:rPr>
          <w:color w:val="000000" w:themeColor="text1"/>
          <w:sz w:val="28"/>
        </w:rPr>
        <w:t>сверхнормативные и неподтвержденные расходы –</w:t>
      </w:r>
      <w:r w:rsidR="001F4959">
        <w:rPr>
          <w:color w:val="000000" w:themeColor="text1"/>
          <w:sz w:val="28"/>
          <w:lang w:val="tt-RU"/>
        </w:rPr>
        <w:t xml:space="preserve"> </w:t>
      </w:r>
      <w:r w:rsidR="00734728" w:rsidRPr="00734728">
        <w:rPr>
          <w:color w:val="000000" w:themeColor="text1"/>
          <w:sz w:val="28"/>
          <w:lang w:val="tt-RU"/>
        </w:rPr>
        <w:t>1</w:t>
      </w:r>
      <w:r w:rsidR="00734728">
        <w:rPr>
          <w:color w:val="000000" w:themeColor="text1"/>
          <w:sz w:val="28"/>
          <w:lang w:val="tt-RU"/>
        </w:rPr>
        <w:t> </w:t>
      </w:r>
      <w:r w:rsidR="00734728" w:rsidRPr="00734728">
        <w:rPr>
          <w:color w:val="000000" w:themeColor="text1"/>
          <w:sz w:val="28"/>
          <w:lang w:val="tt-RU"/>
        </w:rPr>
        <w:t>864</w:t>
      </w:r>
      <w:r w:rsidR="00734728">
        <w:rPr>
          <w:color w:val="000000" w:themeColor="text1"/>
          <w:sz w:val="28"/>
          <w:lang w:val="tt-RU"/>
        </w:rPr>
        <w:t>,5</w:t>
      </w:r>
      <w:r w:rsidR="000D1846" w:rsidRPr="00E15FB9">
        <w:rPr>
          <w:color w:val="000000" w:themeColor="text1"/>
          <w:sz w:val="28"/>
          <w:lang w:val="tt-RU"/>
        </w:rPr>
        <w:t xml:space="preserve"> </w:t>
      </w:r>
      <w:r w:rsidR="00143983" w:rsidRPr="00E15FB9">
        <w:rPr>
          <w:color w:val="000000" w:themeColor="text1"/>
          <w:sz w:val="28"/>
        </w:rPr>
        <w:t>тыс. рублей;</w:t>
      </w:r>
    </w:p>
    <w:p w14:paraId="6E03CB9F" w14:textId="3AE3B722" w:rsidR="00384114" w:rsidRPr="00E15FB9" w:rsidRDefault="00E15FB9" w:rsidP="00734728">
      <w:pPr>
        <w:spacing w:line="276" w:lineRule="auto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прочие финансовые нарушения –</w:t>
      </w:r>
      <w:r w:rsidR="001F4959">
        <w:rPr>
          <w:color w:val="000000" w:themeColor="text1"/>
          <w:sz w:val="28"/>
        </w:rPr>
        <w:t xml:space="preserve"> </w:t>
      </w:r>
      <w:r w:rsidR="00734728" w:rsidRPr="00734728">
        <w:rPr>
          <w:color w:val="000000" w:themeColor="text1"/>
          <w:sz w:val="28"/>
        </w:rPr>
        <w:t>1</w:t>
      </w:r>
      <w:r w:rsidR="00734728">
        <w:rPr>
          <w:color w:val="000000" w:themeColor="text1"/>
          <w:sz w:val="28"/>
        </w:rPr>
        <w:t> </w:t>
      </w:r>
      <w:r w:rsidR="00734728" w:rsidRPr="00734728">
        <w:rPr>
          <w:color w:val="000000" w:themeColor="text1"/>
          <w:sz w:val="28"/>
        </w:rPr>
        <w:t>932</w:t>
      </w:r>
      <w:r w:rsidR="00734728">
        <w:rPr>
          <w:color w:val="000000" w:themeColor="text1"/>
          <w:sz w:val="28"/>
        </w:rPr>
        <w:t>,9</w:t>
      </w:r>
      <w:r w:rsidR="00056065" w:rsidRPr="00E15FB9">
        <w:rPr>
          <w:color w:val="000000" w:themeColor="text1"/>
          <w:sz w:val="28"/>
        </w:rPr>
        <w:t xml:space="preserve"> тыс. рублей.</w:t>
      </w:r>
    </w:p>
    <w:p w14:paraId="79741AA0" w14:textId="77777777" w:rsidR="00542BF5" w:rsidRPr="00E15FB9" w:rsidRDefault="00C123D9" w:rsidP="00734728">
      <w:pPr>
        <w:spacing w:line="276" w:lineRule="auto"/>
        <w:ind w:firstLine="567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 w:rsidP="00734728">
      <w:pPr>
        <w:spacing w:line="276" w:lineRule="auto"/>
        <w:ind w:firstLine="567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 w:rsidP="00734728">
      <w:pPr>
        <w:spacing w:line="276" w:lineRule="auto"/>
        <w:ind w:firstLine="567"/>
        <w:jc w:val="both"/>
        <w:rPr>
          <w:color w:val="FF0000"/>
          <w:sz w:val="28"/>
        </w:rPr>
      </w:pPr>
    </w:p>
    <w:sectPr w:rsidR="00542BF5" w:rsidRPr="00321D49" w:rsidSect="00734728">
      <w:pgSz w:w="11906" w:h="16838" w:code="9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34728"/>
    <w:rsid w:val="007A53A5"/>
    <w:rsid w:val="007B590D"/>
    <w:rsid w:val="0082000E"/>
    <w:rsid w:val="008D0C77"/>
    <w:rsid w:val="00932F6E"/>
    <w:rsid w:val="00965860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E97CFD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Попов</dc:creator>
  <cp:lastModifiedBy>Ильясова Резеда Накиповна</cp:lastModifiedBy>
  <cp:revision>5</cp:revision>
  <dcterms:created xsi:type="dcterms:W3CDTF">2026-02-26T13:23:00Z</dcterms:created>
  <dcterms:modified xsi:type="dcterms:W3CDTF">2026-03-30T08:25:00Z</dcterms:modified>
</cp:coreProperties>
</file>