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0E26AC">
        <w:trPr>
          <w:trHeight w:val="1560"/>
        </w:trPr>
        <w:tc>
          <w:tcPr>
            <w:tcW w:w="4395" w:type="dxa"/>
          </w:tcPr>
          <w:p w:rsidR="000E26AC" w:rsidRDefault="000E26AC">
            <w:pPr>
              <w:spacing w:line="300" w:lineRule="exact"/>
              <w:jc w:val="center"/>
              <w:rPr>
                <w:b/>
                <w:sz w:val="18"/>
              </w:rPr>
            </w:pPr>
            <w:bookmarkStart w:id="0" w:name="_GoBack"/>
            <w:bookmarkEnd w:id="0"/>
          </w:p>
          <w:p w:rsidR="000E26AC" w:rsidRDefault="00325C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0E26AC" w:rsidRDefault="00325C5A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0E26AC" w:rsidRDefault="000E26AC">
            <w:pPr>
              <w:spacing w:line="300" w:lineRule="exact"/>
              <w:jc w:val="center"/>
            </w:pPr>
          </w:p>
        </w:tc>
        <w:tc>
          <w:tcPr>
            <w:tcW w:w="1276" w:type="dxa"/>
          </w:tcPr>
          <w:p w:rsidR="000E26AC" w:rsidRDefault="000E26AC">
            <w:pPr>
              <w:jc w:val="center"/>
            </w:pPr>
          </w:p>
          <w:p w:rsidR="000E26AC" w:rsidRDefault="00692E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0E26AC" w:rsidRDefault="000E26AC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0E26AC" w:rsidRDefault="00325C5A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0E26AC" w:rsidRDefault="00325C5A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0E26AC" w:rsidRDefault="000E26AC">
            <w:pPr>
              <w:pStyle w:val="8"/>
            </w:pPr>
          </w:p>
        </w:tc>
      </w:tr>
    </w:tbl>
    <w:p w:rsidR="000E26AC" w:rsidRDefault="000E26AC">
      <w:pPr>
        <w:pStyle w:val="Noeeu1"/>
        <w:spacing w:line="240" w:lineRule="auto"/>
      </w:pPr>
    </w:p>
    <w:p w:rsidR="000E26AC" w:rsidRDefault="00325C5A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0E26AC" w:rsidRDefault="000E26AC">
      <w:pPr>
        <w:pStyle w:val="Noeeu1"/>
        <w:spacing w:line="24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E26AC">
        <w:tc>
          <w:tcPr>
            <w:tcW w:w="3369" w:type="dxa"/>
            <w:tcBorders>
              <w:bottom w:val="single" w:sz="6" w:space="0" w:color="auto"/>
            </w:tcBorders>
          </w:tcPr>
          <w:p w:rsidR="000E26AC" w:rsidRDefault="000E26AC">
            <w:pPr>
              <w:pStyle w:val="Noeeu1"/>
            </w:pPr>
          </w:p>
        </w:tc>
        <w:tc>
          <w:tcPr>
            <w:tcW w:w="3010" w:type="dxa"/>
          </w:tcPr>
          <w:p w:rsidR="000E26AC" w:rsidRDefault="000E26AC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E26AC" w:rsidRDefault="00325C5A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E26AC" w:rsidRDefault="00692EE9">
            <w:pPr>
              <w:pStyle w:val="Noeeu1"/>
            </w:pPr>
            <w:r>
              <w:t>21-53</w:t>
            </w:r>
            <w:r w:rsidR="00324D7A">
              <w:t>-</w:t>
            </w:r>
          </w:p>
        </w:tc>
      </w:tr>
    </w:tbl>
    <w:p w:rsidR="000E26AC" w:rsidRDefault="00325C5A">
      <w:pPr>
        <w:spacing w:line="300" w:lineRule="exact"/>
        <w:rPr>
          <w:sz w:val="28"/>
        </w:rPr>
      </w:pPr>
      <w:r>
        <w:rPr>
          <w:sz w:val="28"/>
        </w:rPr>
        <w:t xml:space="preserve">                                                            г. Казань</w:t>
      </w:r>
    </w:p>
    <w:p w:rsidR="000E26AC" w:rsidRDefault="000E26AC">
      <w:pPr>
        <w:spacing w:line="300" w:lineRule="exact"/>
        <w:jc w:val="center"/>
        <w:rPr>
          <w:sz w:val="28"/>
        </w:rPr>
      </w:pPr>
    </w:p>
    <w:p w:rsidR="000E26AC" w:rsidRDefault="000E26AC">
      <w:pPr>
        <w:spacing w:line="300" w:lineRule="exact"/>
        <w:jc w:val="center"/>
        <w:rPr>
          <w:sz w:val="28"/>
        </w:rPr>
      </w:pPr>
    </w:p>
    <w:p w:rsidR="000E26AC" w:rsidRPr="00B1633F" w:rsidRDefault="000E26AC" w:rsidP="00B1633F">
      <w:pPr>
        <w:spacing w:line="300" w:lineRule="exact"/>
        <w:jc w:val="center"/>
        <w:rPr>
          <w:sz w:val="28"/>
        </w:rPr>
      </w:pPr>
    </w:p>
    <w:p w:rsidR="00981F86" w:rsidRDefault="00981F86" w:rsidP="001B15BB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633F">
        <w:rPr>
          <w:rFonts w:ascii="Times New Roman" w:hAnsi="Times New Roman" w:cs="Times New Roman"/>
          <w:b w:val="0"/>
          <w:sz w:val="28"/>
          <w:szCs w:val="28"/>
        </w:rPr>
        <w:t>Об утверждении Порядка оценки надежности (ликвидности) банковской гарантии, поручительства</w:t>
      </w:r>
      <w:r w:rsidR="00B1633F" w:rsidRPr="00B1633F">
        <w:rPr>
          <w:rFonts w:ascii="Times New Roman" w:hAnsi="Times New Roman" w:cs="Times New Roman"/>
          <w:b w:val="0"/>
          <w:sz w:val="28"/>
          <w:szCs w:val="28"/>
        </w:rPr>
        <w:t>, предоставляемых в обеспечение бюджетных кредитов</w:t>
      </w:r>
      <w:r w:rsidR="00974E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66F32">
        <w:rPr>
          <w:rFonts w:ascii="Times New Roman" w:hAnsi="Times New Roman" w:cs="Times New Roman"/>
          <w:b w:val="0"/>
          <w:sz w:val="28"/>
          <w:szCs w:val="28"/>
        </w:rPr>
        <w:t xml:space="preserve">выдаваемых </w:t>
      </w:r>
      <w:r w:rsidR="003B75D0">
        <w:rPr>
          <w:rFonts w:ascii="Times New Roman" w:hAnsi="Times New Roman" w:cs="Times New Roman"/>
          <w:b w:val="0"/>
          <w:sz w:val="28"/>
          <w:szCs w:val="28"/>
        </w:rPr>
        <w:t>из бюджета Республики Татарстан</w:t>
      </w:r>
    </w:p>
    <w:p w:rsidR="00B1633F" w:rsidRDefault="00B1633F" w:rsidP="00B163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633F" w:rsidRPr="0038226C" w:rsidRDefault="00B1633F" w:rsidP="00B163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81F86" w:rsidRPr="0038226C" w:rsidRDefault="00981F86" w:rsidP="00981F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26C">
        <w:rPr>
          <w:rFonts w:ascii="Times New Roman" w:hAnsi="Times New Roman" w:cs="Times New Roman"/>
          <w:sz w:val="28"/>
          <w:szCs w:val="28"/>
        </w:rPr>
        <w:t xml:space="preserve">В </w:t>
      </w:r>
      <w:r w:rsidR="00B1633F">
        <w:rPr>
          <w:rFonts w:ascii="Times New Roman" w:hAnsi="Times New Roman" w:cs="Times New Roman"/>
          <w:sz w:val="28"/>
          <w:szCs w:val="28"/>
        </w:rPr>
        <w:t xml:space="preserve">соответствии с пунктом 3 статьи 93.2. </w:t>
      </w:r>
      <w:r w:rsidRPr="0038226C">
        <w:rPr>
          <w:rFonts w:ascii="Times New Roman" w:hAnsi="Times New Roman" w:cs="Times New Roman"/>
          <w:sz w:val="28"/>
          <w:szCs w:val="28"/>
        </w:rPr>
        <w:t>Бюджет</w:t>
      </w:r>
      <w:r w:rsidR="00B1633F">
        <w:rPr>
          <w:rFonts w:ascii="Times New Roman" w:hAnsi="Times New Roman" w:cs="Times New Roman"/>
          <w:sz w:val="28"/>
          <w:szCs w:val="28"/>
        </w:rPr>
        <w:t>ного</w:t>
      </w:r>
      <w:r w:rsidRPr="0038226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1633F">
        <w:rPr>
          <w:rFonts w:ascii="Times New Roman" w:hAnsi="Times New Roman" w:cs="Times New Roman"/>
          <w:sz w:val="28"/>
          <w:szCs w:val="28"/>
        </w:rPr>
        <w:t>а</w:t>
      </w:r>
      <w:r w:rsidRPr="0038226C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1B15BB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567BDB">
        <w:rPr>
          <w:rFonts w:ascii="Times New Roman" w:hAnsi="Times New Roman" w:cs="Times New Roman"/>
          <w:sz w:val="28"/>
          <w:szCs w:val="28"/>
        </w:rPr>
        <w:t>стать</w:t>
      </w:r>
      <w:r w:rsidR="001B15BB">
        <w:rPr>
          <w:rFonts w:ascii="Times New Roman" w:hAnsi="Times New Roman" w:cs="Times New Roman"/>
          <w:sz w:val="28"/>
          <w:szCs w:val="28"/>
        </w:rPr>
        <w:t>ей</w:t>
      </w:r>
      <w:r w:rsidR="00567BDB">
        <w:rPr>
          <w:rFonts w:ascii="Times New Roman" w:hAnsi="Times New Roman" w:cs="Times New Roman"/>
          <w:sz w:val="28"/>
          <w:szCs w:val="28"/>
        </w:rPr>
        <w:t xml:space="preserve"> 49 Бюджетного кодекса Республики Татарстан </w:t>
      </w:r>
      <w:r w:rsidR="00466F32" w:rsidRPr="00466F32">
        <w:rPr>
          <w:rFonts w:ascii="Times New Roman" w:hAnsi="Times New Roman" w:cs="Times New Roman"/>
          <w:spacing w:val="20"/>
          <w:sz w:val="28"/>
          <w:szCs w:val="28"/>
        </w:rPr>
        <w:t>приказываю</w:t>
      </w:r>
      <w:r w:rsidR="00B1633F">
        <w:rPr>
          <w:rFonts w:ascii="Times New Roman" w:hAnsi="Times New Roman" w:cs="Times New Roman"/>
          <w:sz w:val="28"/>
          <w:szCs w:val="28"/>
        </w:rPr>
        <w:t>:</w:t>
      </w:r>
    </w:p>
    <w:p w:rsidR="00981F86" w:rsidRPr="0038226C" w:rsidRDefault="00981F86" w:rsidP="00981F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15BB" w:rsidRDefault="008C548E" w:rsidP="00981F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1F86" w:rsidRPr="0038226C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1B15B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ar56" w:history="1">
        <w:r w:rsidR="00981F86" w:rsidRPr="008C548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81F86" w:rsidRPr="008C548E">
        <w:rPr>
          <w:rFonts w:ascii="Times New Roman" w:hAnsi="Times New Roman" w:cs="Times New Roman"/>
          <w:sz w:val="28"/>
          <w:szCs w:val="28"/>
        </w:rPr>
        <w:t xml:space="preserve"> оценки надежности (ликвидности) банк</w:t>
      </w:r>
      <w:r w:rsidR="008D3D55">
        <w:rPr>
          <w:rFonts w:ascii="Times New Roman" w:hAnsi="Times New Roman" w:cs="Times New Roman"/>
          <w:sz w:val="28"/>
          <w:szCs w:val="28"/>
        </w:rPr>
        <w:t>овской гарантии, поручительства</w:t>
      </w:r>
      <w:r w:rsidR="00466F32">
        <w:rPr>
          <w:rFonts w:ascii="Times New Roman" w:hAnsi="Times New Roman" w:cs="Times New Roman"/>
          <w:sz w:val="28"/>
          <w:szCs w:val="28"/>
        </w:rPr>
        <w:t xml:space="preserve">, предоставляемых в обеспечение </w:t>
      </w:r>
      <w:r>
        <w:rPr>
          <w:rFonts w:ascii="Times New Roman" w:hAnsi="Times New Roman" w:cs="Times New Roman"/>
          <w:sz w:val="28"/>
          <w:szCs w:val="28"/>
        </w:rPr>
        <w:t>бюджетных кредитов</w:t>
      </w:r>
      <w:r w:rsidR="007C7A09">
        <w:rPr>
          <w:rFonts w:ascii="Times New Roman" w:hAnsi="Times New Roman" w:cs="Times New Roman"/>
          <w:sz w:val="28"/>
          <w:szCs w:val="28"/>
        </w:rPr>
        <w:t>,</w:t>
      </w:r>
      <w:r w:rsidR="00466F32">
        <w:rPr>
          <w:rFonts w:ascii="Times New Roman" w:hAnsi="Times New Roman" w:cs="Times New Roman"/>
          <w:sz w:val="28"/>
          <w:szCs w:val="28"/>
        </w:rPr>
        <w:t xml:space="preserve"> выдаваемых из </w:t>
      </w:r>
      <w:r w:rsidR="00364D01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  <w:r w:rsidR="001B15BB">
        <w:rPr>
          <w:rFonts w:ascii="Times New Roman" w:hAnsi="Times New Roman" w:cs="Times New Roman"/>
          <w:sz w:val="28"/>
          <w:szCs w:val="28"/>
        </w:rPr>
        <w:t>.</w:t>
      </w:r>
    </w:p>
    <w:p w:rsidR="008C548E" w:rsidRDefault="008C548E" w:rsidP="00B63018">
      <w:pPr>
        <w:pStyle w:val="a7"/>
        <w:tabs>
          <w:tab w:val="left" w:pos="567"/>
          <w:tab w:val="left" w:pos="709"/>
          <w:tab w:val="left" w:pos="993"/>
          <w:tab w:val="left" w:pos="1701"/>
        </w:tabs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3018">
        <w:rPr>
          <w:sz w:val="28"/>
          <w:szCs w:val="28"/>
        </w:rPr>
        <w:t>2</w:t>
      </w:r>
      <w:r w:rsidR="00981F86" w:rsidRPr="008C548E">
        <w:rPr>
          <w:sz w:val="28"/>
          <w:szCs w:val="28"/>
        </w:rPr>
        <w:t xml:space="preserve">. </w:t>
      </w:r>
      <w:r w:rsidRPr="00692EE9">
        <w:rPr>
          <w:sz w:val="28"/>
          <w:szCs w:val="28"/>
        </w:rPr>
        <w:t xml:space="preserve">Департаменту казначейства Министерства финансов Республики Татарстан </w:t>
      </w:r>
      <w:r w:rsidR="00466F32">
        <w:rPr>
          <w:sz w:val="28"/>
          <w:szCs w:val="28"/>
        </w:rPr>
        <w:t>направить</w:t>
      </w:r>
      <w:r w:rsidR="00466F32" w:rsidRPr="00692EE9">
        <w:rPr>
          <w:sz w:val="28"/>
          <w:szCs w:val="28"/>
        </w:rPr>
        <w:t xml:space="preserve"> </w:t>
      </w:r>
      <w:r w:rsidRPr="00692EE9">
        <w:rPr>
          <w:sz w:val="28"/>
          <w:szCs w:val="28"/>
        </w:rPr>
        <w:t xml:space="preserve">настоящий </w:t>
      </w:r>
      <w:r w:rsidR="00B63018">
        <w:rPr>
          <w:sz w:val="28"/>
          <w:szCs w:val="28"/>
        </w:rPr>
        <w:t>п</w:t>
      </w:r>
      <w:r w:rsidRPr="00692EE9">
        <w:rPr>
          <w:sz w:val="28"/>
          <w:szCs w:val="28"/>
        </w:rPr>
        <w:t xml:space="preserve">риказ </w:t>
      </w:r>
      <w:r w:rsidR="00466F32">
        <w:rPr>
          <w:sz w:val="28"/>
          <w:szCs w:val="28"/>
        </w:rPr>
        <w:t xml:space="preserve">на государственную регистрацию </w:t>
      </w:r>
      <w:r w:rsidRPr="00692EE9">
        <w:rPr>
          <w:sz w:val="28"/>
          <w:szCs w:val="28"/>
        </w:rPr>
        <w:t xml:space="preserve">в </w:t>
      </w:r>
      <w:r w:rsidR="00466F32" w:rsidRPr="00692EE9">
        <w:rPr>
          <w:sz w:val="28"/>
          <w:szCs w:val="28"/>
        </w:rPr>
        <w:t>Министерств</w:t>
      </w:r>
      <w:r w:rsidR="00466F32">
        <w:rPr>
          <w:sz w:val="28"/>
          <w:szCs w:val="28"/>
        </w:rPr>
        <w:t>о</w:t>
      </w:r>
      <w:r w:rsidR="00466F32" w:rsidRPr="00692EE9">
        <w:rPr>
          <w:sz w:val="28"/>
          <w:szCs w:val="28"/>
        </w:rPr>
        <w:t xml:space="preserve"> </w:t>
      </w:r>
      <w:r w:rsidRPr="00692EE9">
        <w:rPr>
          <w:sz w:val="28"/>
          <w:szCs w:val="28"/>
        </w:rPr>
        <w:t>юстиции Республики Татарстан.</w:t>
      </w:r>
    </w:p>
    <w:p w:rsidR="00733295" w:rsidRPr="007504FC" w:rsidRDefault="00733295" w:rsidP="00733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504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первого заместителя министра - директора </w:t>
      </w:r>
      <w:proofErr w:type="gramStart"/>
      <w:r w:rsidRPr="007504FC"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7504F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7504FC">
        <w:rPr>
          <w:rFonts w:ascii="Times New Roman" w:hAnsi="Times New Roman" w:cs="Times New Roman"/>
          <w:sz w:val="28"/>
          <w:szCs w:val="28"/>
        </w:rPr>
        <w:t>Файзрахманова</w:t>
      </w:r>
      <w:proofErr w:type="spellEnd"/>
      <w:r w:rsidRPr="007504FC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B63018" w:rsidRPr="00732513" w:rsidRDefault="00733295" w:rsidP="00733295">
      <w:pPr>
        <w:pStyle w:val="a7"/>
        <w:tabs>
          <w:tab w:val="left" w:pos="567"/>
          <w:tab w:val="left" w:pos="709"/>
          <w:tab w:val="left" w:pos="993"/>
          <w:tab w:val="left" w:pos="1701"/>
        </w:tabs>
        <w:suppressAutoHyphens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7504FC">
        <w:rPr>
          <w:bCs/>
          <w:sz w:val="28"/>
          <w:szCs w:val="28"/>
        </w:rPr>
        <w:tab/>
      </w:r>
      <w:r w:rsidRPr="007504FC">
        <w:rPr>
          <w:bCs/>
          <w:sz w:val="28"/>
          <w:szCs w:val="28"/>
        </w:rPr>
        <w:tab/>
      </w:r>
    </w:p>
    <w:p w:rsidR="00981F86" w:rsidRPr="008C548E" w:rsidRDefault="00981F86" w:rsidP="00981F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F86" w:rsidRPr="0038226C" w:rsidRDefault="003C3028" w:rsidP="003C3028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Гайзатуллин</w:t>
      </w:r>
      <w:proofErr w:type="spellEnd"/>
    </w:p>
    <w:p w:rsidR="00981F86" w:rsidRPr="0038226C" w:rsidRDefault="00981F86" w:rsidP="00981F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2063D" w:rsidRPr="0001601F" w:rsidRDefault="0082063D" w:rsidP="0082063D">
      <w:pPr>
        <w:pStyle w:val="1"/>
        <w:rPr>
          <w:color w:val="FFFFFF" w:themeColor="background1"/>
          <w:sz w:val="16"/>
        </w:rPr>
      </w:pPr>
      <w:r w:rsidRPr="0001601F">
        <w:rPr>
          <w:color w:val="FFFFFF" w:themeColor="background1"/>
          <w:sz w:val="16"/>
        </w:rPr>
        <w:t xml:space="preserve">Первый заместитель </w:t>
      </w:r>
      <w:r w:rsidR="0035391E" w:rsidRPr="0001601F">
        <w:rPr>
          <w:color w:val="FFFFFF" w:themeColor="background1"/>
          <w:sz w:val="16"/>
        </w:rPr>
        <w:t>м</w:t>
      </w:r>
      <w:r w:rsidRPr="0001601F">
        <w:rPr>
          <w:color w:val="FFFFFF" w:themeColor="background1"/>
          <w:sz w:val="16"/>
        </w:rPr>
        <w:t>инистра финансов-</w:t>
      </w:r>
    </w:p>
    <w:p w:rsidR="001E044C" w:rsidRPr="00770169" w:rsidRDefault="001E044C" w:rsidP="00770169">
      <w:pPr>
        <w:pStyle w:val="1"/>
        <w:shd w:val="clear" w:color="auto" w:fill="FFFFFF" w:themeFill="background1"/>
        <w:rPr>
          <w:sz w:val="16"/>
        </w:rPr>
      </w:pPr>
    </w:p>
    <w:p w:rsidR="00981F86" w:rsidRPr="00770169" w:rsidRDefault="00981F86" w:rsidP="00770169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981F86" w:rsidRPr="00770169" w:rsidRDefault="00981F86" w:rsidP="00770169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981F86" w:rsidRPr="00770169" w:rsidRDefault="00981F86" w:rsidP="00770169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981F86" w:rsidRPr="00770169" w:rsidRDefault="00981F86" w:rsidP="00770169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63D" w:rsidRPr="00770169" w:rsidRDefault="0082063D" w:rsidP="00770169">
      <w:pPr>
        <w:pStyle w:val="ConsPlusNormal"/>
        <w:shd w:val="clear" w:color="auto" w:fill="FFFFFF" w:themeFill="background1"/>
        <w:ind w:right="282"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981F86" w:rsidRPr="0038226C" w:rsidRDefault="00466F32" w:rsidP="003C78C1">
      <w:pPr>
        <w:pStyle w:val="ConsPlusNormal"/>
        <w:ind w:right="282"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81F86" w:rsidRDefault="00466F32" w:rsidP="003C78C1">
      <w:pPr>
        <w:pStyle w:val="ConsPlusNormal"/>
        <w:ind w:right="282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226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8226C">
        <w:rPr>
          <w:rFonts w:ascii="Times New Roman" w:hAnsi="Times New Roman" w:cs="Times New Roman"/>
          <w:sz w:val="28"/>
          <w:szCs w:val="28"/>
        </w:rPr>
        <w:t xml:space="preserve"> </w:t>
      </w:r>
      <w:r w:rsidR="00981F86" w:rsidRPr="0038226C">
        <w:rPr>
          <w:rFonts w:ascii="Times New Roman" w:hAnsi="Times New Roman" w:cs="Times New Roman"/>
          <w:sz w:val="28"/>
          <w:szCs w:val="28"/>
        </w:rPr>
        <w:t>Мин</w:t>
      </w:r>
      <w:r w:rsidR="00B749F8">
        <w:rPr>
          <w:rFonts w:ascii="Times New Roman" w:hAnsi="Times New Roman" w:cs="Times New Roman"/>
          <w:sz w:val="28"/>
          <w:szCs w:val="28"/>
        </w:rPr>
        <w:t xml:space="preserve">истерства финансов </w:t>
      </w:r>
    </w:p>
    <w:p w:rsidR="003C78C1" w:rsidRDefault="003C78C1" w:rsidP="003C78C1">
      <w:pPr>
        <w:pStyle w:val="ConsPlusNormal"/>
        <w:ind w:right="282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1F86" w:rsidRPr="0038226C" w:rsidRDefault="00981F86" w:rsidP="003C78C1">
      <w:pPr>
        <w:pStyle w:val="ConsPlusNormal"/>
        <w:ind w:right="282" w:firstLine="5670"/>
        <w:rPr>
          <w:rFonts w:ascii="Times New Roman" w:hAnsi="Times New Roman" w:cs="Times New Roman"/>
          <w:sz w:val="28"/>
          <w:szCs w:val="28"/>
        </w:rPr>
      </w:pPr>
      <w:r w:rsidRPr="0038226C">
        <w:rPr>
          <w:rFonts w:ascii="Times New Roman" w:hAnsi="Times New Roman" w:cs="Times New Roman"/>
          <w:sz w:val="28"/>
          <w:szCs w:val="28"/>
        </w:rPr>
        <w:t xml:space="preserve">от </w:t>
      </w:r>
      <w:r w:rsidR="003C78C1">
        <w:rPr>
          <w:rFonts w:ascii="Times New Roman" w:hAnsi="Times New Roman" w:cs="Times New Roman"/>
          <w:sz w:val="28"/>
          <w:szCs w:val="28"/>
        </w:rPr>
        <w:t>«____»</w:t>
      </w:r>
      <w:r w:rsidR="00B749F8">
        <w:rPr>
          <w:rFonts w:ascii="Times New Roman" w:hAnsi="Times New Roman" w:cs="Times New Roman"/>
          <w:sz w:val="28"/>
          <w:szCs w:val="28"/>
        </w:rPr>
        <w:t>______2016</w:t>
      </w:r>
      <w:r w:rsidR="003C78C1">
        <w:rPr>
          <w:rFonts w:ascii="Times New Roman" w:hAnsi="Times New Roman" w:cs="Times New Roman"/>
          <w:sz w:val="28"/>
          <w:szCs w:val="28"/>
        </w:rPr>
        <w:t>г.</w:t>
      </w:r>
      <w:r w:rsidR="00B749F8">
        <w:rPr>
          <w:rFonts w:ascii="Times New Roman" w:hAnsi="Times New Roman" w:cs="Times New Roman"/>
          <w:sz w:val="28"/>
          <w:szCs w:val="28"/>
        </w:rPr>
        <w:t xml:space="preserve"> №21-53</w:t>
      </w:r>
      <w:r w:rsidR="003C78C1">
        <w:rPr>
          <w:rFonts w:ascii="Times New Roman" w:hAnsi="Times New Roman" w:cs="Times New Roman"/>
          <w:sz w:val="28"/>
          <w:szCs w:val="28"/>
        </w:rPr>
        <w:t>-</w:t>
      </w:r>
    </w:p>
    <w:p w:rsidR="00981F86" w:rsidRPr="0038226C" w:rsidRDefault="00981F86" w:rsidP="00981F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F86" w:rsidRPr="003B75D0" w:rsidRDefault="003B75D0" w:rsidP="00364D01">
      <w:pPr>
        <w:pStyle w:val="ConsPlusTitle"/>
        <w:suppressAutoHyphens/>
        <w:ind w:right="282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56"/>
      <w:bookmarkEnd w:id="1"/>
      <w:r w:rsidRPr="003B75D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81F86" w:rsidRDefault="003B75D0" w:rsidP="00364D01">
      <w:pPr>
        <w:pStyle w:val="ConsPlusNormal"/>
        <w:suppressAutoHyphens/>
        <w:ind w:right="282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C548E">
        <w:rPr>
          <w:rFonts w:ascii="Times New Roman" w:hAnsi="Times New Roman" w:cs="Times New Roman"/>
          <w:sz w:val="28"/>
          <w:szCs w:val="28"/>
        </w:rPr>
        <w:t>оценки надежности (ликвидности) банк</w:t>
      </w:r>
      <w:r w:rsidR="008D3D55">
        <w:rPr>
          <w:rFonts w:ascii="Times New Roman" w:hAnsi="Times New Roman" w:cs="Times New Roman"/>
          <w:sz w:val="28"/>
          <w:szCs w:val="28"/>
        </w:rPr>
        <w:t>овской гарантии, поручительства</w:t>
      </w:r>
      <w:r w:rsidR="00466F32">
        <w:rPr>
          <w:rFonts w:ascii="Times New Roman" w:hAnsi="Times New Roman" w:cs="Times New Roman"/>
          <w:sz w:val="28"/>
          <w:szCs w:val="28"/>
        </w:rPr>
        <w:t>, предоставл</w:t>
      </w:r>
      <w:r w:rsidR="008D3D55">
        <w:rPr>
          <w:rFonts w:ascii="Times New Roman" w:hAnsi="Times New Roman" w:cs="Times New Roman"/>
          <w:sz w:val="28"/>
          <w:szCs w:val="28"/>
        </w:rPr>
        <w:t>я</w:t>
      </w:r>
      <w:r w:rsidR="00466F32">
        <w:rPr>
          <w:rFonts w:ascii="Times New Roman" w:hAnsi="Times New Roman" w:cs="Times New Roman"/>
          <w:sz w:val="28"/>
          <w:szCs w:val="28"/>
        </w:rPr>
        <w:t xml:space="preserve">емых в </w:t>
      </w:r>
      <w:r w:rsidRPr="008C548E">
        <w:rPr>
          <w:rFonts w:ascii="Times New Roman" w:hAnsi="Times New Roman" w:cs="Times New Roman"/>
          <w:sz w:val="28"/>
          <w:szCs w:val="28"/>
        </w:rPr>
        <w:t xml:space="preserve"> </w:t>
      </w:r>
      <w:r w:rsidR="00466F3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>бюджетных кредитов</w:t>
      </w:r>
      <w:r w:rsidR="003C4B32">
        <w:rPr>
          <w:rFonts w:ascii="Times New Roman" w:hAnsi="Times New Roman" w:cs="Times New Roman"/>
          <w:sz w:val="28"/>
          <w:szCs w:val="28"/>
        </w:rPr>
        <w:t>,</w:t>
      </w:r>
      <w:r w:rsidR="00466F32">
        <w:rPr>
          <w:rFonts w:ascii="Times New Roman" w:hAnsi="Times New Roman" w:cs="Times New Roman"/>
          <w:sz w:val="28"/>
          <w:szCs w:val="28"/>
        </w:rPr>
        <w:t xml:space="preserve"> выдаваемых </w:t>
      </w:r>
      <w:r w:rsidR="002910A8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</w:p>
    <w:p w:rsidR="00825344" w:rsidRDefault="00825344" w:rsidP="00364D01">
      <w:pPr>
        <w:pStyle w:val="ConsPlusNormal"/>
        <w:suppressAutoHyphens/>
        <w:ind w:right="282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3153" w:rsidRDefault="00B53C3F" w:rsidP="00B53C3F">
      <w:pPr>
        <w:pStyle w:val="ConsPlusNormal"/>
        <w:suppressAutoHyphens/>
        <w:ind w:right="282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315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53C3F" w:rsidRDefault="00B53C3F" w:rsidP="00B53C3F">
      <w:pPr>
        <w:pStyle w:val="ConsPlusNormal"/>
        <w:suppressAutoHyphens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4BC4" w:rsidRDefault="00B53C3F" w:rsidP="00570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</w:t>
      </w:r>
      <w:r w:rsidR="001A4BC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пунктом 3 статьи 93.2. </w:t>
      </w:r>
      <w:r w:rsidRPr="0038226C">
        <w:rPr>
          <w:sz w:val="28"/>
          <w:szCs w:val="28"/>
        </w:rPr>
        <w:t>Бюджет</w:t>
      </w:r>
      <w:r>
        <w:rPr>
          <w:sz w:val="28"/>
          <w:szCs w:val="28"/>
        </w:rPr>
        <w:t>ного</w:t>
      </w:r>
      <w:r w:rsidRPr="0038226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38226C">
        <w:rPr>
          <w:sz w:val="28"/>
          <w:szCs w:val="28"/>
        </w:rPr>
        <w:t xml:space="preserve"> Российской Феде</w:t>
      </w:r>
      <w:r>
        <w:rPr>
          <w:sz w:val="28"/>
          <w:szCs w:val="28"/>
        </w:rPr>
        <w:t>рации, статьей 49 Бюджетного кодекса Республики Татарстан</w:t>
      </w:r>
      <w:r w:rsidR="001A4BC4">
        <w:rPr>
          <w:sz w:val="28"/>
          <w:szCs w:val="28"/>
        </w:rPr>
        <w:t xml:space="preserve"> и определяет показатели надежности (ликвидности) банковской гарантии и поручительства, предоставляемых в обеспечение исполнения обязательств  по бюджетным кредитам, выдаваемым из бюджета Республики Татарстан.</w:t>
      </w:r>
    </w:p>
    <w:p w:rsidR="005B3C77" w:rsidRPr="0038226C" w:rsidRDefault="005B3C77" w:rsidP="00570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226C">
        <w:rPr>
          <w:sz w:val="28"/>
          <w:szCs w:val="28"/>
        </w:rPr>
        <w:t xml:space="preserve">2. Надежность банковской гарантии и поручительства определяется финансовой устойчивостью </w:t>
      </w:r>
      <w:r w:rsidRPr="00BD7131">
        <w:rPr>
          <w:sz w:val="28"/>
          <w:szCs w:val="28"/>
        </w:rPr>
        <w:t>банка или ин</w:t>
      </w:r>
      <w:r w:rsidR="00196AFA">
        <w:rPr>
          <w:sz w:val="28"/>
          <w:szCs w:val="28"/>
        </w:rPr>
        <w:t xml:space="preserve">ой кредитной организации (далее </w:t>
      </w:r>
      <w:r w:rsidRPr="00BD7131">
        <w:rPr>
          <w:sz w:val="28"/>
          <w:szCs w:val="28"/>
        </w:rPr>
        <w:t xml:space="preserve">- </w:t>
      </w:r>
      <w:r>
        <w:rPr>
          <w:sz w:val="28"/>
          <w:szCs w:val="28"/>
        </w:rPr>
        <w:t>гарант</w:t>
      </w:r>
      <w:r w:rsidRPr="00BD713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8226C">
        <w:rPr>
          <w:sz w:val="28"/>
          <w:szCs w:val="28"/>
        </w:rPr>
        <w:t>и поручителей.</w:t>
      </w:r>
    </w:p>
    <w:p w:rsidR="00BD7131" w:rsidRDefault="005B3C77" w:rsidP="00570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7131">
        <w:rPr>
          <w:sz w:val="28"/>
          <w:szCs w:val="28"/>
        </w:rPr>
        <w:t xml:space="preserve">. </w:t>
      </w:r>
      <w:r w:rsidR="00BD7131" w:rsidRPr="00BD7131">
        <w:rPr>
          <w:sz w:val="28"/>
          <w:szCs w:val="28"/>
        </w:rPr>
        <w:t xml:space="preserve">Под надежностью (ликвидностью) банковской гарантии и поручительства в целях настоящего Порядка понимается способность </w:t>
      </w:r>
      <w:r w:rsidR="00BD7131">
        <w:rPr>
          <w:sz w:val="28"/>
          <w:szCs w:val="28"/>
        </w:rPr>
        <w:t>гарант</w:t>
      </w:r>
      <w:r>
        <w:rPr>
          <w:sz w:val="28"/>
          <w:szCs w:val="28"/>
        </w:rPr>
        <w:t>а</w:t>
      </w:r>
      <w:r w:rsidR="00BD7131" w:rsidRPr="00BD7131">
        <w:rPr>
          <w:sz w:val="28"/>
          <w:szCs w:val="28"/>
        </w:rPr>
        <w:t xml:space="preserve"> и поручителя своевременно и в полном объеме исполнить обязательства заемщика по возврату бюджетного кредита</w:t>
      </w:r>
      <w:r w:rsidR="00C470F8">
        <w:rPr>
          <w:sz w:val="28"/>
          <w:szCs w:val="28"/>
        </w:rPr>
        <w:t>.</w:t>
      </w:r>
    </w:p>
    <w:p w:rsidR="009B6A05" w:rsidRDefault="009473A7" w:rsidP="00570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B6A05" w:rsidRPr="0038226C">
        <w:rPr>
          <w:sz w:val="28"/>
          <w:szCs w:val="28"/>
        </w:rPr>
        <w:t>Обеспечение исполнения обязательств должно иметь высокую степень ликвидности.</w:t>
      </w:r>
      <w:r w:rsidR="009B6A05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 обеспечения должен покрывать размер предоставляемого бюджетного кредита</w:t>
      </w:r>
      <w:r w:rsidR="007519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процентов по нему</w:t>
      </w:r>
      <w:r w:rsidR="00751985" w:rsidRPr="00570989">
        <w:rPr>
          <w:sz w:val="28"/>
          <w:szCs w:val="28"/>
        </w:rPr>
        <w:t xml:space="preserve"> </w:t>
      </w:r>
      <w:r w:rsidR="00751985" w:rsidRPr="00751985">
        <w:rPr>
          <w:sz w:val="28"/>
          <w:szCs w:val="28"/>
        </w:rPr>
        <w:t>и иных платежей, предусмотренных соответствующим договором</w:t>
      </w:r>
      <w:r w:rsidR="00751985">
        <w:rPr>
          <w:sz w:val="28"/>
          <w:szCs w:val="28"/>
        </w:rPr>
        <w:t xml:space="preserve">. </w:t>
      </w:r>
      <w:r w:rsidR="006D6C2C" w:rsidRPr="006D6C2C">
        <w:rPr>
          <w:sz w:val="28"/>
          <w:szCs w:val="28"/>
        </w:rPr>
        <w:t xml:space="preserve"> </w:t>
      </w:r>
    </w:p>
    <w:p w:rsidR="009473A7" w:rsidRDefault="009B6A05" w:rsidP="00570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D6C2C" w:rsidRPr="0038226C">
        <w:rPr>
          <w:sz w:val="28"/>
          <w:szCs w:val="28"/>
        </w:rPr>
        <w:t xml:space="preserve">Оформление обеспечения исполнения обязательств осуществляется до </w:t>
      </w:r>
      <w:r w:rsidR="006D6C2C">
        <w:rPr>
          <w:sz w:val="28"/>
          <w:szCs w:val="28"/>
        </w:rPr>
        <w:t xml:space="preserve">предоставления бюджетного кредита из бюджета </w:t>
      </w:r>
      <w:r w:rsidR="006D6C2C" w:rsidRPr="0038226C">
        <w:rPr>
          <w:sz w:val="28"/>
          <w:szCs w:val="28"/>
        </w:rPr>
        <w:t>Республики Татарстан.</w:t>
      </w:r>
    </w:p>
    <w:p w:rsidR="00BD320D" w:rsidRPr="0038226C" w:rsidRDefault="00BD320D" w:rsidP="008E7969">
      <w:pPr>
        <w:pStyle w:val="ConsPlusNormal"/>
        <w:suppressAutoHyphens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366C">
        <w:rPr>
          <w:rFonts w:ascii="Times New Roman" w:hAnsi="Times New Roman" w:cs="Times New Roman"/>
          <w:sz w:val="28"/>
          <w:szCs w:val="28"/>
        </w:rPr>
        <w:t>. Министерство финансов Республики Татарстан (далее - Министерство) осуществляет оценку предоставляемых в обеспечение бюджетных кредитов, выдаваемых из бюджета Республики Татарстан, банковской гарантии и поручительства.</w:t>
      </w:r>
    </w:p>
    <w:p w:rsidR="00BD320D" w:rsidRPr="0038226C" w:rsidRDefault="00BD320D" w:rsidP="00BD3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6B4F" w:rsidRPr="005A5EB6" w:rsidRDefault="005A5EB6" w:rsidP="00991445">
      <w:pPr>
        <w:pStyle w:val="ConsPlusNormal"/>
        <w:suppressAutoHyphens/>
        <w:ind w:right="282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Оценка надежности (ликвидности) банковской гарантии</w:t>
      </w:r>
    </w:p>
    <w:p w:rsidR="00825344" w:rsidRDefault="00825344" w:rsidP="00991445">
      <w:pPr>
        <w:pStyle w:val="ConsPlusNormal"/>
        <w:suppressAutoHyphens/>
        <w:ind w:right="282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E37F9" w:rsidRPr="00DE37F9" w:rsidRDefault="00DE37F9" w:rsidP="00DE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0"/>
      <w:bookmarkEnd w:id="2"/>
      <w:r w:rsidRPr="00DE37F9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DE37F9">
        <w:rPr>
          <w:sz w:val="28"/>
          <w:szCs w:val="28"/>
        </w:rPr>
        <w:t>. В целях настоящего Порядка гарант должен отвечать следующим требованиям:</w:t>
      </w:r>
    </w:p>
    <w:p w:rsidR="00DE37F9" w:rsidRPr="001A538A" w:rsidRDefault="00DE37F9" w:rsidP="00DE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538A">
        <w:rPr>
          <w:sz w:val="28"/>
          <w:szCs w:val="28"/>
        </w:rPr>
        <w:t xml:space="preserve">2.1.1. Гарант не находится в состоянии ликвидации, реорганизации, приостановления деятельности, любой из стадий несостоятельности (банкротства) в соответствии с Федеральным </w:t>
      </w:r>
      <w:hyperlink r:id="rId10" w:history="1">
        <w:r w:rsidRPr="001A538A">
          <w:rPr>
            <w:color w:val="000000" w:themeColor="text1"/>
            <w:sz w:val="28"/>
            <w:szCs w:val="28"/>
          </w:rPr>
          <w:t>законом</w:t>
        </w:r>
      </w:hyperlink>
      <w:r w:rsidRPr="001A538A">
        <w:rPr>
          <w:color w:val="000000" w:themeColor="text1"/>
          <w:sz w:val="28"/>
          <w:szCs w:val="28"/>
        </w:rPr>
        <w:t xml:space="preserve"> </w:t>
      </w:r>
      <w:r w:rsidR="000773BF" w:rsidRPr="001A538A">
        <w:rPr>
          <w:sz w:val="28"/>
          <w:szCs w:val="28"/>
        </w:rPr>
        <w:t xml:space="preserve">от 26 октября </w:t>
      </w:r>
      <w:r w:rsidRPr="001A538A">
        <w:rPr>
          <w:sz w:val="28"/>
          <w:szCs w:val="28"/>
        </w:rPr>
        <w:t>2002</w:t>
      </w:r>
      <w:r w:rsidR="000773BF" w:rsidRPr="001A538A">
        <w:rPr>
          <w:sz w:val="28"/>
          <w:szCs w:val="28"/>
        </w:rPr>
        <w:t xml:space="preserve"> года</w:t>
      </w:r>
      <w:r w:rsidRPr="001A538A">
        <w:rPr>
          <w:sz w:val="28"/>
          <w:szCs w:val="28"/>
        </w:rPr>
        <w:t xml:space="preserve"> </w:t>
      </w:r>
      <w:r w:rsidR="003E0B9E" w:rsidRPr="001A538A">
        <w:rPr>
          <w:sz w:val="28"/>
          <w:szCs w:val="28"/>
        </w:rPr>
        <w:t>№</w:t>
      </w:r>
      <w:r w:rsidRPr="001A538A">
        <w:rPr>
          <w:sz w:val="28"/>
          <w:szCs w:val="28"/>
        </w:rPr>
        <w:t>127-ФЗ «О несостоятельности (банкротстве)».</w:t>
      </w:r>
    </w:p>
    <w:p w:rsidR="00DE37F9" w:rsidRDefault="00DE37F9" w:rsidP="00DE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F85">
        <w:rPr>
          <w:sz w:val="28"/>
          <w:szCs w:val="28"/>
        </w:rPr>
        <w:lastRenderedPageBreak/>
        <w:t>2.</w:t>
      </w:r>
      <w:r w:rsidR="00303A8E" w:rsidRPr="006D2F85">
        <w:rPr>
          <w:sz w:val="28"/>
          <w:szCs w:val="28"/>
        </w:rPr>
        <w:t>1</w:t>
      </w:r>
      <w:r w:rsidRPr="006D2F85">
        <w:rPr>
          <w:sz w:val="28"/>
          <w:szCs w:val="28"/>
        </w:rPr>
        <w:t xml:space="preserve">.2. </w:t>
      </w:r>
      <w:r w:rsidR="00690CEC">
        <w:rPr>
          <w:sz w:val="28"/>
          <w:szCs w:val="28"/>
        </w:rPr>
        <w:t>Г</w:t>
      </w:r>
      <w:r w:rsidR="001A538A" w:rsidRPr="006D2F85">
        <w:rPr>
          <w:sz w:val="28"/>
          <w:szCs w:val="28"/>
        </w:rPr>
        <w:t>арант</w:t>
      </w:r>
      <w:r w:rsidR="00690CEC">
        <w:rPr>
          <w:sz w:val="28"/>
          <w:szCs w:val="28"/>
        </w:rPr>
        <w:t>у</w:t>
      </w:r>
      <w:r w:rsidR="001A538A" w:rsidRPr="006D2F85">
        <w:rPr>
          <w:sz w:val="28"/>
          <w:szCs w:val="28"/>
        </w:rPr>
        <w:t xml:space="preserve"> н</w:t>
      </w:r>
      <w:r w:rsidRPr="006D2F85">
        <w:rPr>
          <w:sz w:val="28"/>
          <w:szCs w:val="28"/>
        </w:rPr>
        <w:t>е</w:t>
      </w:r>
      <w:r w:rsidR="007D14DB">
        <w:rPr>
          <w:sz w:val="28"/>
          <w:szCs w:val="28"/>
        </w:rPr>
        <w:t xml:space="preserve"> </w:t>
      </w:r>
      <w:r w:rsidRPr="006D2F85">
        <w:rPr>
          <w:sz w:val="28"/>
          <w:szCs w:val="28"/>
        </w:rPr>
        <w:t>приостановлен</w:t>
      </w:r>
      <w:r w:rsidR="001A538A" w:rsidRPr="006D2F85">
        <w:rPr>
          <w:sz w:val="28"/>
          <w:szCs w:val="28"/>
        </w:rPr>
        <w:t>а</w:t>
      </w:r>
      <w:r w:rsidRPr="006D2F85">
        <w:rPr>
          <w:sz w:val="28"/>
          <w:szCs w:val="28"/>
        </w:rPr>
        <w:t xml:space="preserve"> деятельност</w:t>
      </w:r>
      <w:r w:rsidR="001A538A" w:rsidRPr="006D2F85">
        <w:rPr>
          <w:sz w:val="28"/>
          <w:szCs w:val="28"/>
        </w:rPr>
        <w:t>ь</w:t>
      </w:r>
      <w:r w:rsidRPr="006D2F85">
        <w:rPr>
          <w:sz w:val="28"/>
          <w:szCs w:val="28"/>
        </w:rPr>
        <w:t xml:space="preserve"> </w:t>
      </w:r>
      <w:r w:rsidR="006A3995" w:rsidRPr="006D2F85">
        <w:rPr>
          <w:sz w:val="28"/>
          <w:szCs w:val="28"/>
        </w:rPr>
        <w:t xml:space="preserve">в </w:t>
      </w:r>
      <w:r w:rsidRPr="006D2F85">
        <w:rPr>
          <w:sz w:val="28"/>
          <w:szCs w:val="28"/>
        </w:rPr>
        <w:t xml:space="preserve">порядке, предусмотренном </w:t>
      </w:r>
      <w:hyperlink r:id="rId11" w:history="1">
        <w:r w:rsidRPr="006D2F85">
          <w:rPr>
            <w:sz w:val="28"/>
            <w:szCs w:val="28"/>
          </w:rPr>
          <w:t>Кодексом</w:t>
        </w:r>
      </w:hyperlink>
      <w:r w:rsidRPr="006D2F85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DE37F9" w:rsidRPr="00DE37F9" w:rsidRDefault="00DE37F9" w:rsidP="00DE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37F9">
        <w:rPr>
          <w:sz w:val="28"/>
          <w:szCs w:val="28"/>
        </w:rPr>
        <w:t>2.</w:t>
      </w:r>
      <w:r w:rsidR="00303A8E">
        <w:rPr>
          <w:sz w:val="28"/>
          <w:szCs w:val="28"/>
        </w:rPr>
        <w:t>1</w:t>
      </w:r>
      <w:r w:rsidRPr="00DE37F9">
        <w:rPr>
          <w:sz w:val="28"/>
          <w:szCs w:val="28"/>
        </w:rPr>
        <w:t xml:space="preserve">.3. </w:t>
      </w:r>
      <w:r w:rsidR="0093610C">
        <w:rPr>
          <w:sz w:val="28"/>
          <w:szCs w:val="28"/>
        </w:rPr>
        <w:t xml:space="preserve">У гаранта </w:t>
      </w:r>
      <w:r w:rsidR="006A3995">
        <w:rPr>
          <w:sz w:val="28"/>
          <w:szCs w:val="28"/>
        </w:rPr>
        <w:t xml:space="preserve">отсутствует </w:t>
      </w:r>
      <w:r w:rsidRPr="00DE37F9">
        <w:rPr>
          <w:sz w:val="28"/>
          <w:szCs w:val="28"/>
        </w:rPr>
        <w:t>просроченн</w:t>
      </w:r>
      <w:r w:rsidR="006A3995">
        <w:rPr>
          <w:sz w:val="28"/>
          <w:szCs w:val="28"/>
        </w:rPr>
        <w:t xml:space="preserve">ая </w:t>
      </w:r>
      <w:r w:rsidRPr="00DE37F9">
        <w:rPr>
          <w:sz w:val="28"/>
          <w:szCs w:val="28"/>
        </w:rPr>
        <w:t>задолженност</w:t>
      </w:r>
      <w:r w:rsidR="006A3995">
        <w:rPr>
          <w:sz w:val="28"/>
          <w:szCs w:val="28"/>
        </w:rPr>
        <w:t>ь</w:t>
      </w:r>
      <w:r w:rsidRPr="00DE37F9">
        <w:rPr>
          <w:sz w:val="28"/>
          <w:szCs w:val="28"/>
        </w:rPr>
        <w:t xml:space="preserve"> по денежным обязательствам перед </w:t>
      </w:r>
      <w:r w:rsidR="00F0507D">
        <w:rPr>
          <w:sz w:val="28"/>
          <w:szCs w:val="28"/>
        </w:rPr>
        <w:t>Республикой Татарстан</w:t>
      </w:r>
      <w:r w:rsidRPr="00DE37F9">
        <w:rPr>
          <w:sz w:val="28"/>
          <w:szCs w:val="28"/>
        </w:rPr>
        <w:t xml:space="preserve">, по обязательным платежам в </w:t>
      </w:r>
      <w:r w:rsidR="003A65EF">
        <w:rPr>
          <w:sz w:val="28"/>
          <w:szCs w:val="28"/>
        </w:rPr>
        <w:t>бюджеты бюджетной системы</w:t>
      </w:r>
      <w:r w:rsidRPr="00DE37F9">
        <w:rPr>
          <w:sz w:val="28"/>
          <w:szCs w:val="28"/>
        </w:rPr>
        <w:t xml:space="preserve"> Российской Федерации, а также неурегулированны</w:t>
      </w:r>
      <w:r w:rsidR="006A3995">
        <w:rPr>
          <w:sz w:val="28"/>
          <w:szCs w:val="28"/>
        </w:rPr>
        <w:t>е</w:t>
      </w:r>
      <w:r w:rsidRPr="00DE37F9">
        <w:rPr>
          <w:sz w:val="28"/>
          <w:szCs w:val="28"/>
        </w:rPr>
        <w:t xml:space="preserve"> обязательств</w:t>
      </w:r>
      <w:r w:rsidR="006A3995">
        <w:rPr>
          <w:sz w:val="28"/>
          <w:szCs w:val="28"/>
        </w:rPr>
        <w:t>а</w:t>
      </w:r>
      <w:r w:rsidRPr="00DE37F9">
        <w:rPr>
          <w:sz w:val="28"/>
          <w:szCs w:val="28"/>
        </w:rPr>
        <w:t xml:space="preserve"> по государственным гарантиям, ранее предоставленным </w:t>
      </w:r>
      <w:r w:rsidR="00F0507D">
        <w:rPr>
          <w:sz w:val="28"/>
          <w:szCs w:val="28"/>
        </w:rPr>
        <w:t>Республикой Татарстан</w:t>
      </w:r>
      <w:r w:rsidRPr="00DE37F9">
        <w:rPr>
          <w:sz w:val="28"/>
          <w:szCs w:val="28"/>
        </w:rPr>
        <w:t>.</w:t>
      </w:r>
    </w:p>
    <w:p w:rsidR="00DE37F9" w:rsidRPr="00DE37F9" w:rsidRDefault="00DE37F9" w:rsidP="00DE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37F9">
        <w:rPr>
          <w:sz w:val="28"/>
          <w:szCs w:val="28"/>
        </w:rPr>
        <w:t>2.</w:t>
      </w:r>
      <w:r w:rsidR="00303A8E">
        <w:rPr>
          <w:sz w:val="28"/>
          <w:szCs w:val="28"/>
        </w:rPr>
        <w:t>1</w:t>
      </w:r>
      <w:r w:rsidRPr="00DE37F9">
        <w:rPr>
          <w:sz w:val="28"/>
          <w:szCs w:val="28"/>
        </w:rPr>
        <w:t>.4.</w:t>
      </w:r>
      <w:r w:rsidR="006D2F85">
        <w:rPr>
          <w:sz w:val="28"/>
          <w:szCs w:val="28"/>
        </w:rPr>
        <w:t xml:space="preserve"> У гаранта </w:t>
      </w:r>
      <w:r w:rsidR="00690CEC">
        <w:rPr>
          <w:sz w:val="28"/>
          <w:szCs w:val="28"/>
        </w:rPr>
        <w:t>имеется</w:t>
      </w:r>
      <w:r w:rsidR="006D2F85">
        <w:rPr>
          <w:sz w:val="28"/>
          <w:szCs w:val="28"/>
        </w:rPr>
        <w:t xml:space="preserve"> </w:t>
      </w:r>
      <w:r w:rsidRPr="00DE37F9">
        <w:rPr>
          <w:sz w:val="28"/>
          <w:szCs w:val="28"/>
        </w:rPr>
        <w:t>генеральн</w:t>
      </w:r>
      <w:r w:rsidR="006D2F85">
        <w:rPr>
          <w:sz w:val="28"/>
          <w:szCs w:val="28"/>
        </w:rPr>
        <w:t xml:space="preserve">ая </w:t>
      </w:r>
      <w:r w:rsidRPr="00DE37F9">
        <w:rPr>
          <w:sz w:val="28"/>
          <w:szCs w:val="28"/>
        </w:rPr>
        <w:t>лицензи</w:t>
      </w:r>
      <w:r w:rsidR="006D2F85">
        <w:rPr>
          <w:sz w:val="28"/>
          <w:szCs w:val="28"/>
        </w:rPr>
        <w:t>я</w:t>
      </w:r>
      <w:r w:rsidRPr="00DE37F9">
        <w:rPr>
          <w:sz w:val="28"/>
          <w:szCs w:val="28"/>
        </w:rPr>
        <w:t xml:space="preserve"> Центрального банка Российской Федерации на осуществление банковских операций.</w:t>
      </w:r>
    </w:p>
    <w:p w:rsidR="00DE37F9" w:rsidRPr="00DE37F9" w:rsidRDefault="00DE37F9" w:rsidP="00DE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37F9">
        <w:rPr>
          <w:sz w:val="28"/>
          <w:szCs w:val="28"/>
        </w:rPr>
        <w:t>2.</w:t>
      </w:r>
      <w:r w:rsidR="009B6A05">
        <w:rPr>
          <w:sz w:val="28"/>
          <w:szCs w:val="28"/>
        </w:rPr>
        <w:t>1</w:t>
      </w:r>
      <w:r w:rsidRPr="00DE37F9">
        <w:rPr>
          <w:sz w:val="28"/>
          <w:szCs w:val="28"/>
        </w:rPr>
        <w:t>.</w:t>
      </w:r>
      <w:r w:rsidR="002C27B9">
        <w:rPr>
          <w:sz w:val="28"/>
          <w:szCs w:val="28"/>
        </w:rPr>
        <w:t>5</w:t>
      </w:r>
      <w:r w:rsidRPr="00DE37F9">
        <w:rPr>
          <w:sz w:val="28"/>
          <w:szCs w:val="28"/>
        </w:rPr>
        <w:t xml:space="preserve">. </w:t>
      </w:r>
      <w:r w:rsidR="00A86438">
        <w:rPr>
          <w:sz w:val="28"/>
          <w:szCs w:val="28"/>
        </w:rPr>
        <w:t>Г</w:t>
      </w:r>
      <w:r w:rsidRPr="00DE37F9">
        <w:rPr>
          <w:sz w:val="28"/>
          <w:szCs w:val="28"/>
        </w:rPr>
        <w:t>арант</w:t>
      </w:r>
      <w:r w:rsidR="00A86438">
        <w:rPr>
          <w:sz w:val="28"/>
          <w:szCs w:val="28"/>
        </w:rPr>
        <w:t xml:space="preserve"> участвует </w:t>
      </w:r>
      <w:r w:rsidRPr="00DE37F9">
        <w:rPr>
          <w:sz w:val="28"/>
          <w:szCs w:val="28"/>
        </w:rPr>
        <w:t xml:space="preserve">в системе обязательного страхования вкладов физических лиц в банках Российской Федерации в соответствии с Федеральным </w:t>
      </w:r>
      <w:hyperlink r:id="rId12" w:history="1">
        <w:r w:rsidRPr="00DE37F9">
          <w:rPr>
            <w:sz w:val="28"/>
            <w:szCs w:val="28"/>
          </w:rPr>
          <w:t>законом</w:t>
        </w:r>
      </w:hyperlink>
      <w:r w:rsidRPr="00DE37F9">
        <w:rPr>
          <w:sz w:val="28"/>
          <w:szCs w:val="28"/>
        </w:rPr>
        <w:t xml:space="preserve"> от </w:t>
      </w:r>
      <w:r w:rsidR="00355582">
        <w:rPr>
          <w:sz w:val="28"/>
          <w:szCs w:val="28"/>
        </w:rPr>
        <w:t xml:space="preserve"> </w:t>
      </w:r>
      <w:r w:rsidR="00472315">
        <w:rPr>
          <w:sz w:val="28"/>
          <w:szCs w:val="28"/>
        </w:rPr>
        <w:t>23 декабря</w:t>
      </w:r>
      <w:r w:rsidR="00472315" w:rsidRPr="00DE37F9">
        <w:rPr>
          <w:sz w:val="28"/>
          <w:szCs w:val="28"/>
        </w:rPr>
        <w:t xml:space="preserve"> </w:t>
      </w:r>
      <w:r w:rsidRPr="00DE37F9">
        <w:rPr>
          <w:sz w:val="28"/>
          <w:szCs w:val="28"/>
        </w:rPr>
        <w:t>2003</w:t>
      </w:r>
      <w:r w:rsidR="00472315">
        <w:rPr>
          <w:sz w:val="28"/>
          <w:szCs w:val="28"/>
        </w:rPr>
        <w:t xml:space="preserve"> года</w:t>
      </w:r>
      <w:r w:rsidRPr="00DE37F9">
        <w:rPr>
          <w:sz w:val="28"/>
          <w:szCs w:val="28"/>
        </w:rPr>
        <w:t xml:space="preserve"> </w:t>
      </w:r>
      <w:r w:rsidR="00355582">
        <w:rPr>
          <w:sz w:val="28"/>
          <w:szCs w:val="28"/>
        </w:rPr>
        <w:t>№</w:t>
      </w:r>
      <w:r w:rsidRPr="00DE37F9">
        <w:rPr>
          <w:sz w:val="28"/>
          <w:szCs w:val="28"/>
        </w:rPr>
        <w:t xml:space="preserve"> 177-ФЗ </w:t>
      </w:r>
      <w:r w:rsidR="00514059">
        <w:rPr>
          <w:sz w:val="28"/>
          <w:szCs w:val="28"/>
        </w:rPr>
        <w:t>«</w:t>
      </w:r>
      <w:r w:rsidRPr="00DE37F9">
        <w:rPr>
          <w:sz w:val="28"/>
          <w:szCs w:val="28"/>
        </w:rPr>
        <w:t>О страховании вкладов физических лиц в банках Российской Федерации</w:t>
      </w:r>
      <w:r w:rsidR="00514059">
        <w:rPr>
          <w:sz w:val="28"/>
          <w:szCs w:val="28"/>
        </w:rPr>
        <w:t>»</w:t>
      </w:r>
      <w:r w:rsidRPr="00DE37F9">
        <w:rPr>
          <w:sz w:val="28"/>
          <w:szCs w:val="28"/>
        </w:rPr>
        <w:t xml:space="preserve"> (официальные данные, размещенные на официальном сайте Банка России в информационно-телекоммуникационной сети Интернет на последнюю отчетную дату).</w:t>
      </w:r>
    </w:p>
    <w:p w:rsidR="00DE37F9" w:rsidRDefault="00DE37F9" w:rsidP="00DE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37F9">
        <w:rPr>
          <w:sz w:val="28"/>
          <w:szCs w:val="28"/>
        </w:rPr>
        <w:t>2.</w:t>
      </w:r>
      <w:r w:rsidR="009B6A05">
        <w:rPr>
          <w:sz w:val="28"/>
          <w:szCs w:val="28"/>
        </w:rPr>
        <w:t>1</w:t>
      </w:r>
      <w:r w:rsidRPr="00DE37F9">
        <w:rPr>
          <w:sz w:val="28"/>
          <w:szCs w:val="28"/>
        </w:rPr>
        <w:t>.</w:t>
      </w:r>
      <w:r w:rsidR="002C27B9">
        <w:rPr>
          <w:sz w:val="28"/>
          <w:szCs w:val="28"/>
        </w:rPr>
        <w:t>6</w:t>
      </w:r>
      <w:r w:rsidRPr="00DE37F9">
        <w:rPr>
          <w:sz w:val="28"/>
          <w:szCs w:val="28"/>
        </w:rPr>
        <w:t xml:space="preserve">. </w:t>
      </w:r>
      <w:r w:rsidR="00A86438">
        <w:rPr>
          <w:sz w:val="28"/>
          <w:szCs w:val="28"/>
        </w:rPr>
        <w:t xml:space="preserve">В отношении гаранта </w:t>
      </w:r>
      <w:r w:rsidR="00105FF2" w:rsidRPr="00DE37F9">
        <w:rPr>
          <w:sz w:val="28"/>
          <w:szCs w:val="28"/>
        </w:rPr>
        <w:t>Центральным банком Российской Федерации</w:t>
      </w:r>
      <w:r w:rsidR="00105FF2">
        <w:rPr>
          <w:sz w:val="28"/>
          <w:szCs w:val="28"/>
        </w:rPr>
        <w:t xml:space="preserve"> </w:t>
      </w:r>
      <w:r w:rsidR="00A86438">
        <w:rPr>
          <w:sz w:val="28"/>
          <w:szCs w:val="28"/>
        </w:rPr>
        <w:t>не примен</w:t>
      </w:r>
      <w:r w:rsidR="00690CEC">
        <w:rPr>
          <w:sz w:val="28"/>
          <w:szCs w:val="28"/>
        </w:rPr>
        <w:t xml:space="preserve">ены </w:t>
      </w:r>
      <w:r w:rsidR="00A86438">
        <w:rPr>
          <w:sz w:val="28"/>
          <w:szCs w:val="28"/>
        </w:rPr>
        <w:t xml:space="preserve">меры воздействия </w:t>
      </w:r>
      <w:r w:rsidRPr="00DE37F9">
        <w:rPr>
          <w:sz w:val="28"/>
          <w:szCs w:val="28"/>
        </w:rPr>
        <w:t xml:space="preserve">за нарушение обязательных нормативов, установленных в соответствии с Федеральным </w:t>
      </w:r>
      <w:hyperlink r:id="rId13" w:history="1">
        <w:r w:rsidRPr="00DE37F9">
          <w:rPr>
            <w:sz w:val="28"/>
            <w:szCs w:val="28"/>
          </w:rPr>
          <w:t>законом</w:t>
        </w:r>
      </w:hyperlink>
      <w:r w:rsidR="00170BA7">
        <w:rPr>
          <w:sz w:val="28"/>
          <w:szCs w:val="28"/>
        </w:rPr>
        <w:t xml:space="preserve"> от 10 июля </w:t>
      </w:r>
      <w:r w:rsidRPr="00DE37F9">
        <w:rPr>
          <w:sz w:val="28"/>
          <w:szCs w:val="28"/>
        </w:rPr>
        <w:t>2002</w:t>
      </w:r>
      <w:r w:rsidR="00170BA7">
        <w:rPr>
          <w:sz w:val="28"/>
          <w:szCs w:val="28"/>
        </w:rPr>
        <w:t xml:space="preserve"> года</w:t>
      </w:r>
      <w:r w:rsidRPr="00DE37F9">
        <w:rPr>
          <w:sz w:val="28"/>
          <w:szCs w:val="28"/>
        </w:rPr>
        <w:t xml:space="preserve"> </w:t>
      </w:r>
      <w:r w:rsidR="00E04281">
        <w:rPr>
          <w:sz w:val="28"/>
          <w:szCs w:val="28"/>
        </w:rPr>
        <w:t>№</w:t>
      </w:r>
      <w:r w:rsidRPr="00DE37F9">
        <w:rPr>
          <w:sz w:val="28"/>
          <w:szCs w:val="28"/>
        </w:rPr>
        <w:t xml:space="preserve"> 86-ФЗ </w:t>
      </w:r>
      <w:r w:rsidR="00E04281">
        <w:rPr>
          <w:sz w:val="28"/>
          <w:szCs w:val="28"/>
        </w:rPr>
        <w:t>«</w:t>
      </w:r>
      <w:r w:rsidRPr="00DE37F9">
        <w:rPr>
          <w:sz w:val="28"/>
          <w:szCs w:val="28"/>
        </w:rPr>
        <w:t>О Центральном банке Российской Федерации (Банке России)</w:t>
      </w:r>
      <w:r w:rsidR="00E04281">
        <w:rPr>
          <w:sz w:val="28"/>
          <w:szCs w:val="28"/>
        </w:rPr>
        <w:t>»</w:t>
      </w:r>
      <w:r w:rsidRPr="00DE37F9">
        <w:rPr>
          <w:sz w:val="28"/>
          <w:szCs w:val="28"/>
        </w:rPr>
        <w:t xml:space="preserve"> (официальные данные, размещенные на официальном сайте Банка России в информационно-телекоммуникационной сети Интернет на последнюю отчетную дату).</w:t>
      </w:r>
    </w:p>
    <w:p w:rsidR="009B6A05" w:rsidRPr="00DE37F9" w:rsidRDefault="009B6A05" w:rsidP="00DE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Гарант, соответствующий требованиям</w:t>
      </w:r>
      <w:r w:rsidR="004E1EC6">
        <w:rPr>
          <w:sz w:val="28"/>
          <w:szCs w:val="28"/>
        </w:rPr>
        <w:t>, установленным пунктом 2.1.</w:t>
      </w:r>
      <w:r w:rsidR="00735BC5">
        <w:rPr>
          <w:sz w:val="28"/>
          <w:szCs w:val="28"/>
        </w:rPr>
        <w:t xml:space="preserve"> настоящего Порядка</w:t>
      </w:r>
      <w:r w:rsidR="003A65EF">
        <w:rPr>
          <w:sz w:val="28"/>
          <w:szCs w:val="28"/>
        </w:rPr>
        <w:t>,</w:t>
      </w:r>
      <w:r w:rsidR="004E1EC6" w:rsidRPr="0038226C">
        <w:rPr>
          <w:sz w:val="28"/>
          <w:szCs w:val="28"/>
        </w:rPr>
        <w:t xml:space="preserve"> </w:t>
      </w:r>
      <w:r w:rsidR="004E1EC6">
        <w:rPr>
          <w:sz w:val="28"/>
          <w:szCs w:val="28"/>
        </w:rPr>
        <w:t xml:space="preserve">предоставляет </w:t>
      </w:r>
      <w:r>
        <w:rPr>
          <w:sz w:val="28"/>
          <w:szCs w:val="28"/>
        </w:rPr>
        <w:t xml:space="preserve">в </w:t>
      </w:r>
      <w:r w:rsidRPr="0038226C">
        <w:rPr>
          <w:sz w:val="28"/>
          <w:szCs w:val="28"/>
        </w:rPr>
        <w:t xml:space="preserve"> Министерство</w:t>
      </w:r>
      <w:r>
        <w:rPr>
          <w:sz w:val="28"/>
          <w:szCs w:val="28"/>
        </w:rPr>
        <w:t xml:space="preserve"> следующие документы:</w:t>
      </w:r>
    </w:p>
    <w:p w:rsidR="00981F86" w:rsidRPr="0038226C" w:rsidRDefault="00981F86" w:rsidP="00570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63"/>
      <w:bookmarkEnd w:id="3"/>
      <w:r w:rsidRPr="0038226C">
        <w:rPr>
          <w:sz w:val="28"/>
          <w:szCs w:val="28"/>
        </w:rPr>
        <w:t xml:space="preserve">а) письмо </w:t>
      </w:r>
      <w:r w:rsidR="00543F07">
        <w:rPr>
          <w:sz w:val="28"/>
          <w:szCs w:val="28"/>
        </w:rPr>
        <w:t xml:space="preserve">гаранта </w:t>
      </w:r>
      <w:r w:rsidRPr="0038226C">
        <w:rPr>
          <w:sz w:val="28"/>
          <w:szCs w:val="28"/>
        </w:rPr>
        <w:t xml:space="preserve">о согласии выступить соответственно гарантом по обязательствам </w:t>
      </w:r>
      <w:r w:rsidR="002C27B9">
        <w:rPr>
          <w:sz w:val="28"/>
          <w:szCs w:val="28"/>
        </w:rPr>
        <w:t>получателя бюджетного кредита (далее-получатель</w:t>
      </w:r>
      <w:r w:rsidR="002C27B9" w:rsidRPr="00DE37F9">
        <w:rPr>
          <w:sz w:val="28"/>
          <w:szCs w:val="28"/>
        </w:rPr>
        <w:t>)</w:t>
      </w:r>
      <w:r w:rsidRPr="0038226C">
        <w:rPr>
          <w:sz w:val="28"/>
          <w:szCs w:val="28"/>
        </w:rPr>
        <w:t>;</w:t>
      </w:r>
    </w:p>
    <w:p w:rsidR="006F001E" w:rsidRPr="006F001E" w:rsidRDefault="00981F86" w:rsidP="006F00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26C">
        <w:rPr>
          <w:rFonts w:ascii="Times New Roman" w:hAnsi="Times New Roman" w:cs="Times New Roman"/>
          <w:sz w:val="28"/>
          <w:szCs w:val="28"/>
        </w:rPr>
        <w:t xml:space="preserve">б) нотариально заверенные копии учредительных документов </w:t>
      </w:r>
      <w:r w:rsidR="00007822">
        <w:rPr>
          <w:rFonts w:ascii="Times New Roman" w:hAnsi="Times New Roman" w:cs="Times New Roman"/>
          <w:sz w:val="28"/>
          <w:szCs w:val="28"/>
        </w:rPr>
        <w:t>гаранта</w:t>
      </w:r>
      <w:r w:rsidRPr="0038226C">
        <w:rPr>
          <w:rFonts w:ascii="Times New Roman" w:hAnsi="Times New Roman" w:cs="Times New Roman"/>
          <w:sz w:val="28"/>
          <w:szCs w:val="28"/>
        </w:rPr>
        <w:t>,</w:t>
      </w:r>
      <w:r w:rsidR="006F001E" w:rsidRPr="006F001E">
        <w:t xml:space="preserve"> </w:t>
      </w:r>
      <w:r w:rsidR="006F001E" w:rsidRPr="006F001E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с учетом всех изменений и дополнений, внесенных в них;</w:t>
      </w:r>
    </w:p>
    <w:p w:rsidR="00981F86" w:rsidRPr="0038226C" w:rsidRDefault="003B30AA" w:rsidP="00570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1F86" w:rsidRPr="006F54E0">
        <w:rPr>
          <w:sz w:val="28"/>
          <w:szCs w:val="28"/>
        </w:rPr>
        <w:t>) документы, подтверждающие полномочия единоличного исполнительного органа</w:t>
      </w:r>
      <w:r w:rsidR="0021521C">
        <w:rPr>
          <w:sz w:val="28"/>
          <w:szCs w:val="28"/>
        </w:rPr>
        <w:t xml:space="preserve"> гаранта</w:t>
      </w:r>
      <w:r w:rsidR="003A65EF">
        <w:rPr>
          <w:sz w:val="28"/>
          <w:szCs w:val="28"/>
        </w:rPr>
        <w:t>,</w:t>
      </w:r>
      <w:r w:rsidR="00981F86" w:rsidRPr="006F54E0">
        <w:rPr>
          <w:sz w:val="28"/>
          <w:szCs w:val="28"/>
        </w:rPr>
        <w:t xml:space="preserve"> иного уполномоченного лица на </w:t>
      </w:r>
      <w:r w:rsidR="00981F86" w:rsidRPr="00C24E60">
        <w:rPr>
          <w:sz w:val="28"/>
          <w:szCs w:val="28"/>
        </w:rPr>
        <w:t xml:space="preserve">совершение сделок от имени </w:t>
      </w:r>
      <w:r w:rsidR="0021521C" w:rsidRPr="00C24E60">
        <w:rPr>
          <w:sz w:val="28"/>
          <w:szCs w:val="28"/>
        </w:rPr>
        <w:t>гаранта</w:t>
      </w:r>
      <w:r w:rsidR="003A65EF">
        <w:rPr>
          <w:sz w:val="28"/>
          <w:szCs w:val="28"/>
        </w:rPr>
        <w:t>,</w:t>
      </w:r>
      <w:r w:rsidR="0021521C" w:rsidRPr="00C24E60">
        <w:rPr>
          <w:sz w:val="28"/>
          <w:szCs w:val="28"/>
        </w:rPr>
        <w:t xml:space="preserve"> </w:t>
      </w:r>
      <w:r w:rsidR="00981F86" w:rsidRPr="00C24E60">
        <w:rPr>
          <w:sz w:val="28"/>
          <w:szCs w:val="28"/>
        </w:rPr>
        <w:t xml:space="preserve"> и</w:t>
      </w:r>
      <w:r w:rsidR="00981F86" w:rsidRPr="00570989">
        <w:rPr>
          <w:sz w:val="28"/>
          <w:szCs w:val="28"/>
        </w:rPr>
        <w:t xml:space="preserve"> главного бухгалтера </w:t>
      </w:r>
      <w:r w:rsidR="00C24E60">
        <w:rPr>
          <w:sz w:val="28"/>
          <w:szCs w:val="28"/>
        </w:rPr>
        <w:t xml:space="preserve">гаранта </w:t>
      </w:r>
      <w:r w:rsidR="00981F86" w:rsidRPr="006F54E0">
        <w:rPr>
          <w:sz w:val="28"/>
          <w:szCs w:val="28"/>
        </w:rPr>
        <w:t xml:space="preserve"> (решение об избрании, приказ о назначении, приказ о вступлении в должность, копия </w:t>
      </w:r>
      <w:r w:rsidR="0021521C">
        <w:rPr>
          <w:sz w:val="28"/>
          <w:szCs w:val="28"/>
        </w:rPr>
        <w:t>контракта, доверенность</w:t>
      </w:r>
      <w:r w:rsidR="00981F86" w:rsidRPr="006F54E0">
        <w:rPr>
          <w:sz w:val="28"/>
          <w:szCs w:val="28"/>
        </w:rPr>
        <w:t>),</w:t>
      </w:r>
      <w:r w:rsidR="0021521C">
        <w:rPr>
          <w:sz w:val="28"/>
          <w:szCs w:val="28"/>
        </w:rPr>
        <w:t xml:space="preserve"> заверенные гарантом</w:t>
      </w:r>
      <w:r w:rsidR="00765E62">
        <w:rPr>
          <w:sz w:val="28"/>
          <w:szCs w:val="28"/>
        </w:rPr>
        <w:t>,</w:t>
      </w:r>
      <w:r w:rsidR="00981F86" w:rsidRPr="006F54E0">
        <w:rPr>
          <w:sz w:val="28"/>
          <w:szCs w:val="28"/>
        </w:rPr>
        <w:t xml:space="preserve"> а также нотариально заверенные образцы подписей </w:t>
      </w:r>
      <w:r w:rsidR="00981F86" w:rsidRPr="00C24E60">
        <w:rPr>
          <w:sz w:val="28"/>
          <w:szCs w:val="28"/>
        </w:rPr>
        <w:t>указанных лиц</w:t>
      </w:r>
      <w:r w:rsidR="00981F86" w:rsidRPr="006F54E0">
        <w:rPr>
          <w:sz w:val="28"/>
          <w:szCs w:val="28"/>
        </w:rPr>
        <w:t xml:space="preserve"> и оттиска печати </w:t>
      </w:r>
      <w:r w:rsidR="0021521C">
        <w:rPr>
          <w:sz w:val="28"/>
          <w:szCs w:val="28"/>
        </w:rPr>
        <w:t>гаранта</w:t>
      </w:r>
      <w:r w:rsidR="00981F86" w:rsidRPr="006F54E0">
        <w:rPr>
          <w:sz w:val="28"/>
          <w:szCs w:val="28"/>
        </w:rPr>
        <w:t>;</w:t>
      </w:r>
    </w:p>
    <w:p w:rsidR="00981F86" w:rsidRDefault="003B30AA" w:rsidP="004748E9">
      <w:pPr>
        <w:pStyle w:val="ConsPlusNormal"/>
        <w:suppressAutoHyphens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1F86" w:rsidRPr="0038226C">
        <w:rPr>
          <w:rFonts w:ascii="Times New Roman" w:hAnsi="Times New Roman" w:cs="Times New Roman"/>
          <w:sz w:val="28"/>
          <w:szCs w:val="28"/>
        </w:rPr>
        <w:t xml:space="preserve">) нотариально заверенная копия документа, подтверждающего согласие </w:t>
      </w:r>
      <w:r w:rsidR="009935FC">
        <w:rPr>
          <w:rFonts w:ascii="Times New Roman" w:hAnsi="Times New Roman" w:cs="Times New Roman"/>
          <w:sz w:val="28"/>
          <w:szCs w:val="28"/>
        </w:rPr>
        <w:t xml:space="preserve">(одобрение) </w:t>
      </w:r>
      <w:r w:rsidR="00981F86" w:rsidRPr="0038226C">
        <w:rPr>
          <w:rFonts w:ascii="Times New Roman" w:hAnsi="Times New Roman" w:cs="Times New Roman"/>
          <w:sz w:val="28"/>
          <w:szCs w:val="28"/>
        </w:rPr>
        <w:t xml:space="preserve">уполномоченного органа управления </w:t>
      </w:r>
      <w:r w:rsidR="009935FC">
        <w:rPr>
          <w:rFonts w:ascii="Times New Roman" w:hAnsi="Times New Roman" w:cs="Times New Roman"/>
          <w:sz w:val="28"/>
          <w:szCs w:val="28"/>
        </w:rPr>
        <w:t>гаранта</w:t>
      </w:r>
      <w:r w:rsidR="00981F86" w:rsidRPr="0038226C">
        <w:rPr>
          <w:rFonts w:ascii="Times New Roman" w:hAnsi="Times New Roman" w:cs="Times New Roman"/>
          <w:sz w:val="28"/>
          <w:szCs w:val="28"/>
        </w:rPr>
        <w:t xml:space="preserve"> на совершение сделки по предоставлению банковской гарантии (в обеспечение исполнения обязательств п</w:t>
      </w:r>
      <w:r w:rsidR="006E447A">
        <w:rPr>
          <w:rFonts w:ascii="Times New Roman" w:hAnsi="Times New Roman" w:cs="Times New Roman"/>
          <w:sz w:val="28"/>
          <w:szCs w:val="28"/>
        </w:rPr>
        <w:t>олучателя</w:t>
      </w:r>
      <w:r w:rsidR="009935FC">
        <w:rPr>
          <w:rFonts w:ascii="Times New Roman" w:hAnsi="Times New Roman" w:cs="Times New Roman"/>
          <w:sz w:val="28"/>
          <w:szCs w:val="28"/>
        </w:rPr>
        <w:t>)</w:t>
      </w:r>
      <w:r w:rsidR="00981F86" w:rsidRPr="0038226C">
        <w:rPr>
          <w:rFonts w:ascii="Times New Roman" w:hAnsi="Times New Roman" w:cs="Times New Roman"/>
          <w:sz w:val="28"/>
          <w:szCs w:val="28"/>
        </w:rPr>
        <w:t>;</w:t>
      </w:r>
    </w:p>
    <w:p w:rsidR="00695BDD" w:rsidRPr="00695BDD" w:rsidRDefault="00695BDD" w:rsidP="00695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695BD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695BDD">
        <w:rPr>
          <w:sz w:val="28"/>
          <w:szCs w:val="28"/>
        </w:rPr>
        <w:t xml:space="preserve">отариально заверенная копия </w:t>
      </w:r>
      <w:r w:rsidR="003A65EF">
        <w:rPr>
          <w:sz w:val="28"/>
          <w:szCs w:val="28"/>
        </w:rPr>
        <w:t xml:space="preserve">генеральной </w:t>
      </w:r>
      <w:r w:rsidRPr="00695BDD">
        <w:rPr>
          <w:sz w:val="28"/>
          <w:szCs w:val="28"/>
        </w:rPr>
        <w:t>лицензии Центрального банка Российской Федерации на ос</w:t>
      </w:r>
      <w:r w:rsidR="004B5843">
        <w:rPr>
          <w:sz w:val="28"/>
          <w:szCs w:val="28"/>
        </w:rPr>
        <w:t>уществление банковских операций;</w:t>
      </w:r>
    </w:p>
    <w:p w:rsidR="007B3938" w:rsidRDefault="00695BDD" w:rsidP="007B39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981F86" w:rsidRPr="0038226C">
        <w:rPr>
          <w:rFonts w:ascii="Times New Roman" w:hAnsi="Times New Roman" w:cs="Times New Roman"/>
          <w:sz w:val="28"/>
          <w:szCs w:val="28"/>
        </w:rPr>
        <w:t xml:space="preserve">) </w:t>
      </w:r>
      <w:r w:rsidR="003A65EF" w:rsidRPr="0038226C">
        <w:rPr>
          <w:rFonts w:ascii="Times New Roman" w:hAnsi="Times New Roman" w:cs="Times New Roman"/>
          <w:sz w:val="28"/>
          <w:szCs w:val="28"/>
        </w:rPr>
        <w:t>справк</w:t>
      </w:r>
      <w:r w:rsidR="003A65EF">
        <w:rPr>
          <w:rFonts w:ascii="Times New Roman" w:hAnsi="Times New Roman" w:cs="Times New Roman"/>
          <w:sz w:val="28"/>
          <w:szCs w:val="28"/>
        </w:rPr>
        <w:t>и</w:t>
      </w:r>
      <w:r w:rsidR="003A65EF" w:rsidRPr="0038226C">
        <w:rPr>
          <w:rFonts w:ascii="Times New Roman" w:hAnsi="Times New Roman" w:cs="Times New Roman"/>
          <w:sz w:val="28"/>
          <w:szCs w:val="28"/>
        </w:rPr>
        <w:t xml:space="preserve"> </w:t>
      </w:r>
      <w:r w:rsidR="00981F86" w:rsidRPr="0038226C">
        <w:rPr>
          <w:rFonts w:ascii="Times New Roman" w:hAnsi="Times New Roman" w:cs="Times New Roman"/>
          <w:sz w:val="28"/>
          <w:szCs w:val="28"/>
        </w:rPr>
        <w:t>налогового органа</w:t>
      </w:r>
      <w:r w:rsidR="007B3938">
        <w:rPr>
          <w:rFonts w:ascii="Times New Roman" w:hAnsi="Times New Roman" w:cs="Times New Roman"/>
          <w:sz w:val="28"/>
          <w:szCs w:val="28"/>
        </w:rPr>
        <w:t xml:space="preserve">,  </w:t>
      </w:r>
      <w:r w:rsidR="003A65EF" w:rsidRPr="007B3938">
        <w:rPr>
          <w:rFonts w:ascii="Times New Roman" w:hAnsi="Times New Roman" w:cs="Times New Roman"/>
          <w:sz w:val="28"/>
          <w:szCs w:val="28"/>
        </w:rPr>
        <w:t>территориальн</w:t>
      </w:r>
      <w:r w:rsidR="003A65EF">
        <w:rPr>
          <w:rFonts w:ascii="Times New Roman" w:hAnsi="Times New Roman" w:cs="Times New Roman"/>
          <w:sz w:val="28"/>
          <w:szCs w:val="28"/>
        </w:rPr>
        <w:t>ого</w:t>
      </w:r>
      <w:r w:rsidR="003A65EF" w:rsidRPr="007B393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A65EF">
        <w:rPr>
          <w:rFonts w:ascii="Times New Roman" w:hAnsi="Times New Roman" w:cs="Times New Roman"/>
          <w:sz w:val="28"/>
          <w:szCs w:val="28"/>
        </w:rPr>
        <w:t>а</w:t>
      </w:r>
      <w:r w:rsidR="003A65EF" w:rsidRPr="007B3938">
        <w:rPr>
          <w:rFonts w:ascii="Times New Roman" w:hAnsi="Times New Roman" w:cs="Times New Roman"/>
          <w:sz w:val="28"/>
          <w:szCs w:val="28"/>
        </w:rPr>
        <w:t xml:space="preserve"> </w:t>
      </w:r>
      <w:r w:rsidR="007B3938" w:rsidRPr="007B3938">
        <w:rPr>
          <w:rFonts w:ascii="Times New Roman" w:hAnsi="Times New Roman" w:cs="Times New Roman"/>
          <w:sz w:val="28"/>
          <w:szCs w:val="28"/>
        </w:rPr>
        <w:t xml:space="preserve">Пенсионного </w:t>
      </w:r>
      <w:r w:rsidR="003A65EF">
        <w:rPr>
          <w:rFonts w:ascii="Times New Roman" w:hAnsi="Times New Roman" w:cs="Times New Roman"/>
          <w:sz w:val="28"/>
          <w:szCs w:val="28"/>
        </w:rPr>
        <w:t>ф</w:t>
      </w:r>
      <w:r w:rsidR="003A65EF" w:rsidRPr="007B3938">
        <w:rPr>
          <w:rFonts w:ascii="Times New Roman" w:hAnsi="Times New Roman" w:cs="Times New Roman"/>
          <w:sz w:val="28"/>
          <w:szCs w:val="28"/>
        </w:rPr>
        <w:t xml:space="preserve">онда </w:t>
      </w:r>
      <w:r w:rsidR="007B3938" w:rsidRPr="007B3938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3A65EF"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="007B3938" w:rsidRPr="007B3938">
        <w:rPr>
          <w:rFonts w:ascii="Times New Roman" w:hAnsi="Times New Roman" w:cs="Times New Roman"/>
          <w:sz w:val="28"/>
          <w:szCs w:val="28"/>
        </w:rPr>
        <w:t xml:space="preserve">Фонда социального страхования Российской Федерации о состоянии расчетов </w:t>
      </w:r>
      <w:r w:rsidR="007B3938">
        <w:rPr>
          <w:rFonts w:ascii="Times New Roman" w:hAnsi="Times New Roman" w:cs="Times New Roman"/>
          <w:sz w:val="28"/>
          <w:szCs w:val="28"/>
        </w:rPr>
        <w:t>гаранта</w:t>
      </w:r>
      <w:r w:rsidR="007B3938" w:rsidRPr="007B3938">
        <w:rPr>
          <w:rFonts w:ascii="Times New Roman" w:hAnsi="Times New Roman" w:cs="Times New Roman"/>
          <w:sz w:val="28"/>
          <w:szCs w:val="28"/>
        </w:rPr>
        <w:t xml:space="preserve"> </w:t>
      </w:r>
      <w:r w:rsidR="003A65EF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7B3938" w:rsidRPr="007B3938">
        <w:rPr>
          <w:rFonts w:ascii="Times New Roman" w:hAnsi="Times New Roman" w:cs="Times New Roman"/>
          <w:sz w:val="28"/>
          <w:szCs w:val="28"/>
        </w:rPr>
        <w:t xml:space="preserve">по налогам, сборам и иным обязательным платежам в бюджеты </w:t>
      </w:r>
      <w:r w:rsidR="003A65EF">
        <w:rPr>
          <w:rFonts w:ascii="Times New Roman" w:hAnsi="Times New Roman" w:cs="Times New Roman"/>
          <w:sz w:val="28"/>
          <w:szCs w:val="28"/>
        </w:rPr>
        <w:t xml:space="preserve">бюджетной системы Российской </w:t>
      </w:r>
      <w:r w:rsidR="003A65EF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7B3938" w:rsidRPr="007B3938">
        <w:rPr>
          <w:rFonts w:ascii="Times New Roman" w:hAnsi="Times New Roman" w:cs="Times New Roman"/>
          <w:sz w:val="28"/>
          <w:szCs w:val="28"/>
        </w:rPr>
        <w:t>, подтверждающие отсутствие недоимки по уплате налогов, сборов и иных обязательных платежей, а также задолженности по уплате процентов за пользование бюджетными средствами, пеней, шт</w:t>
      </w:r>
      <w:r w:rsidR="004B5843">
        <w:rPr>
          <w:rFonts w:ascii="Times New Roman" w:hAnsi="Times New Roman" w:cs="Times New Roman"/>
          <w:sz w:val="28"/>
          <w:szCs w:val="28"/>
        </w:rPr>
        <w:t>рафов и</w:t>
      </w:r>
      <w:proofErr w:type="gramEnd"/>
      <w:r w:rsidR="004B5843">
        <w:rPr>
          <w:rFonts w:ascii="Times New Roman" w:hAnsi="Times New Roman" w:cs="Times New Roman"/>
          <w:sz w:val="28"/>
          <w:szCs w:val="28"/>
        </w:rPr>
        <w:t xml:space="preserve"> иных финансовых санкций;</w:t>
      </w:r>
    </w:p>
    <w:p w:rsidR="00695BDD" w:rsidRPr="00695BDD" w:rsidRDefault="00F02734" w:rsidP="00695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695BDD">
        <w:rPr>
          <w:sz w:val="28"/>
          <w:szCs w:val="28"/>
        </w:rPr>
        <w:t xml:space="preserve">) </w:t>
      </w:r>
      <w:r w:rsidR="003A65EF">
        <w:rPr>
          <w:sz w:val="28"/>
          <w:szCs w:val="28"/>
        </w:rPr>
        <w:t xml:space="preserve">бухгалтерский </w:t>
      </w:r>
      <w:r w:rsidR="00695BDD">
        <w:rPr>
          <w:sz w:val="28"/>
          <w:szCs w:val="28"/>
        </w:rPr>
        <w:t>б</w:t>
      </w:r>
      <w:r w:rsidR="00695BDD" w:rsidRPr="00695BDD">
        <w:rPr>
          <w:sz w:val="28"/>
          <w:szCs w:val="28"/>
        </w:rPr>
        <w:t>аланс и отчет о прибылях и убытках</w:t>
      </w:r>
      <w:r w:rsidR="001865F5">
        <w:rPr>
          <w:sz w:val="28"/>
          <w:szCs w:val="28"/>
        </w:rPr>
        <w:t xml:space="preserve"> </w:t>
      </w:r>
      <w:r w:rsidR="00695BDD" w:rsidRPr="00695BDD">
        <w:rPr>
          <w:sz w:val="28"/>
          <w:szCs w:val="28"/>
        </w:rPr>
        <w:t xml:space="preserve">за </w:t>
      </w:r>
      <w:r w:rsidR="003A65EF">
        <w:rPr>
          <w:sz w:val="28"/>
          <w:szCs w:val="28"/>
        </w:rPr>
        <w:t>отчетный</w:t>
      </w:r>
      <w:r w:rsidR="003A65EF" w:rsidRPr="00695BDD">
        <w:rPr>
          <w:sz w:val="28"/>
          <w:szCs w:val="28"/>
        </w:rPr>
        <w:t xml:space="preserve"> </w:t>
      </w:r>
      <w:r w:rsidR="00695BDD" w:rsidRPr="00695BDD">
        <w:rPr>
          <w:sz w:val="28"/>
          <w:szCs w:val="28"/>
        </w:rPr>
        <w:t xml:space="preserve">финансовый год и на последнюю отчетную дату, </w:t>
      </w:r>
      <w:proofErr w:type="gramStart"/>
      <w:r w:rsidR="00695BDD" w:rsidRPr="00695BDD">
        <w:rPr>
          <w:sz w:val="28"/>
          <w:szCs w:val="28"/>
        </w:rPr>
        <w:t>заверенные</w:t>
      </w:r>
      <w:proofErr w:type="gramEnd"/>
      <w:r w:rsidR="00695BDD" w:rsidRPr="00695BDD">
        <w:rPr>
          <w:sz w:val="28"/>
          <w:szCs w:val="28"/>
        </w:rPr>
        <w:t xml:space="preserve"> </w:t>
      </w:r>
      <w:r w:rsidR="0083032C">
        <w:rPr>
          <w:sz w:val="28"/>
          <w:szCs w:val="28"/>
        </w:rPr>
        <w:t>гарантом</w:t>
      </w:r>
      <w:r w:rsidR="004B5843">
        <w:rPr>
          <w:sz w:val="28"/>
          <w:szCs w:val="28"/>
        </w:rPr>
        <w:t>;</w:t>
      </w:r>
    </w:p>
    <w:p w:rsidR="00695BDD" w:rsidRPr="00695BDD" w:rsidRDefault="00F02734" w:rsidP="00695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695BDD" w:rsidRPr="00695BD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95BDD" w:rsidRPr="00695BDD">
        <w:rPr>
          <w:sz w:val="28"/>
          <w:szCs w:val="28"/>
        </w:rPr>
        <w:t xml:space="preserve">опия аудиторского заключения о достоверности бухгалтерской отчетности </w:t>
      </w:r>
      <w:r>
        <w:rPr>
          <w:sz w:val="28"/>
          <w:szCs w:val="28"/>
        </w:rPr>
        <w:t>гаранта</w:t>
      </w:r>
      <w:r w:rsidR="00695BDD" w:rsidRPr="00695BDD">
        <w:rPr>
          <w:sz w:val="28"/>
          <w:szCs w:val="28"/>
        </w:rPr>
        <w:t xml:space="preserve"> за год</w:t>
      </w:r>
      <w:r w:rsidR="001959F4">
        <w:rPr>
          <w:sz w:val="28"/>
          <w:szCs w:val="28"/>
        </w:rPr>
        <w:t xml:space="preserve">, </w:t>
      </w:r>
      <w:r w:rsidR="003A65EF">
        <w:rPr>
          <w:sz w:val="28"/>
          <w:szCs w:val="28"/>
        </w:rPr>
        <w:t xml:space="preserve">предшествующий году </w:t>
      </w:r>
      <w:r w:rsidR="00A246DD">
        <w:rPr>
          <w:sz w:val="28"/>
          <w:szCs w:val="28"/>
        </w:rPr>
        <w:t xml:space="preserve">обращения с письмом в соответствии с подпунктом «а» пункта 2.2 настоящего Порядка, </w:t>
      </w:r>
      <w:r w:rsidR="00695BDD" w:rsidRPr="00695BDD">
        <w:rPr>
          <w:sz w:val="28"/>
          <w:szCs w:val="28"/>
        </w:rPr>
        <w:t xml:space="preserve">заверенная </w:t>
      </w:r>
      <w:r>
        <w:rPr>
          <w:sz w:val="28"/>
          <w:szCs w:val="28"/>
        </w:rPr>
        <w:t>гарантом</w:t>
      </w:r>
      <w:r w:rsidR="004B5843">
        <w:rPr>
          <w:sz w:val="28"/>
          <w:szCs w:val="28"/>
        </w:rPr>
        <w:t>;</w:t>
      </w:r>
    </w:p>
    <w:p w:rsidR="00695BDD" w:rsidRPr="00695BDD" w:rsidRDefault="00764511" w:rsidP="00695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695BDD" w:rsidRPr="00695BD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95BDD" w:rsidRPr="00695BDD">
        <w:rPr>
          <w:sz w:val="28"/>
          <w:szCs w:val="28"/>
        </w:rPr>
        <w:t xml:space="preserve">асчет собственных средств (капитала) </w:t>
      </w:r>
      <w:r>
        <w:rPr>
          <w:sz w:val="28"/>
          <w:szCs w:val="28"/>
        </w:rPr>
        <w:t>гаранта</w:t>
      </w:r>
      <w:r w:rsidR="00695BDD" w:rsidRPr="00695BDD">
        <w:rPr>
          <w:sz w:val="28"/>
          <w:szCs w:val="28"/>
        </w:rPr>
        <w:t xml:space="preserve"> по форме, </w:t>
      </w:r>
      <w:r w:rsidR="00A246DD" w:rsidRPr="00695BDD">
        <w:rPr>
          <w:sz w:val="28"/>
          <w:szCs w:val="28"/>
        </w:rPr>
        <w:t>устан</w:t>
      </w:r>
      <w:r w:rsidR="00A246DD">
        <w:rPr>
          <w:sz w:val="28"/>
          <w:szCs w:val="28"/>
        </w:rPr>
        <w:t>авливаемой</w:t>
      </w:r>
      <w:r w:rsidR="00A246DD" w:rsidRPr="00695BDD">
        <w:rPr>
          <w:sz w:val="28"/>
          <w:szCs w:val="28"/>
        </w:rPr>
        <w:t xml:space="preserve"> </w:t>
      </w:r>
      <w:r w:rsidR="00695BDD" w:rsidRPr="00695BDD">
        <w:rPr>
          <w:sz w:val="28"/>
          <w:szCs w:val="28"/>
        </w:rPr>
        <w:t>Центральным банком Российской Федерации</w:t>
      </w:r>
      <w:r w:rsidR="00A246DD">
        <w:rPr>
          <w:sz w:val="28"/>
          <w:szCs w:val="28"/>
        </w:rPr>
        <w:t>,</w:t>
      </w:r>
      <w:r w:rsidR="00695BDD" w:rsidRPr="00695BDD">
        <w:rPr>
          <w:sz w:val="28"/>
          <w:szCs w:val="28"/>
        </w:rPr>
        <w:t xml:space="preserve"> и показатели обязательных нормативов на последнюю отчетную дату</w:t>
      </w:r>
      <w:r>
        <w:rPr>
          <w:sz w:val="28"/>
          <w:szCs w:val="28"/>
        </w:rPr>
        <w:t xml:space="preserve"> </w:t>
      </w:r>
      <w:r w:rsidR="00695BDD" w:rsidRPr="00695BDD">
        <w:rPr>
          <w:sz w:val="28"/>
          <w:szCs w:val="28"/>
        </w:rPr>
        <w:t>с приведение</w:t>
      </w:r>
      <w:r w:rsidR="004B5843">
        <w:rPr>
          <w:sz w:val="28"/>
          <w:szCs w:val="28"/>
        </w:rPr>
        <w:t>м диапазона допустимых значений;</w:t>
      </w:r>
    </w:p>
    <w:p w:rsidR="00695BDD" w:rsidRPr="00695BDD" w:rsidRDefault="004C5FBA" w:rsidP="00695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695BDD" w:rsidRPr="00695BD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95BDD" w:rsidRPr="00695BDD">
        <w:rPr>
          <w:sz w:val="28"/>
          <w:szCs w:val="28"/>
        </w:rPr>
        <w:t xml:space="preserve">нформация об обязательных нормативах по форме, </w:t>
      </w:r>
      <w:r w:rsidR="00A246DD">
        <w:rPr>
          <w:sz w:val="28"/>
          <w:szCs w:val="28"/>
        </w:rPr>
        <w:t xml:space="preserve">устанавливаемой </w:t>
      </w:r>
      <w:r w:rsidR="00695BDD" w:rsidRPr="00695BDD">
        <w:rPr>
          <w:sz w:val="28"/>
          <w:szCs w:val="28"/>
        </w:rPr>
        <w:t>Централь</w:t>
      </w:r>
      <w:r w:rsidR="004B5843">
        <w:rPr>
          <w:sz w:val="28"/>
          <w:szCs w:val="28"/>
        </w:rPr>
        <w:t>ным банком Российской Федерации;</w:t>
      </w:r>
    </w:p>
    <w:p w:rsidR="00695BDD" w:rsidRPr="00695BDD" w:rsidRDefault="004C5FBA" w:rsidP="00695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 w:rsidR="00695BDD" w:rsidRPr="00695BD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95BDD" w:rsidRPr="00695BDD">
        <w:rPr>
          <w:sz w:val="28"/>
          <w:szCs w:val="28"/>
        </w:rPr>
        <w:t xml:space="preserve">нформация о качестве активов </w:t>
      </w:r>
      <w:r w:rsidR="003E42BA">
        <w:rPr>
          <w:sz w:val="28"/>
          <w:szCs w:val="28"/>
        </w:rPr>
        <w:t>гаранта</w:t>
      </w:r>
      <w:r w:rsidR="00695BDD" w:rsidRPr="00695BDD">
        <w:rPr>
          <w:sz w:val="28"/>
          <w:szCs w:val="28"/>
        </w:rPr>
        <w:t xml:space="preserve"> по форме, </w:t>
      </w:r>
      <w:r w:rsidR="00A246DD">
        <w:rPr>
          <w:sz w:val="28"/>
          <w:szCs w:val="28"/>
        </w:rPr>
        <w:t>устанавливаемой</w:t>
      </w:r>
      <w:r w:rsidR="00A246DD" w:rsidRPr="00695BDD">
        <w:rPr>
          <w:sz w:val="28"/>
          <w:szCs w:val="28"/>
        </w:rPr>
        <w:t xml:space="preserve"> </w:t>
      </w:r>
      <w:r w:rsidR="00695BDD" w:rsidRPr="00695BDD">
        <w:rPr>
          <w:sz w:val="28"/>
          <w:szCs w:val="28"/>
        </w:rPr>
        <w:t>Центральным банком</w:t>
      </w:r>
      <w:r w:rsidR="004B5843">
        <w:rPr>
          <w:sz w:val="28"/>
          <w:szCs w:val="28"/>
        </w:rPr>
        <w:t xml:space="preserve"> Российской Федерации;</w:t>
      </w:r>
    </w:p>
    <w:p w:rsidR="00695BDD" w:rsidRPr="00695BDD" w:rsidRDefault="00454E3C" w:rsidP="00695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м)</w:t>
      </w:r>
      <w:r w:rsidR="00695BDD" w:rsidRPr="00695BDD">
        <w:rPr>
          <w:sz w:val="28"/>
          <w:szCs w:val="28"/>
        </w:rPr>
        <w:t xml:space="preserve"> </w:t>
      </w:r>
      <w:r w:rsidR="003E42BA">
        <w:rPr>
          <w:sz w:val="28"/>
          <w:szCs w:val="28"/>
        </w:rPr>
        <w:t>р</w:t>
      </w:r>
      <w:r w:rsidR="00695BDD" w:rsidRPr="00695BDD">
        <w:rPr>
          <w:sz w:val="28"/>
          <w:szCs w:val="28"/>
        </w:rPr>
        <w:t xml:space="preserve">асчет чистых активов </w:t>
      </w:r>
      <w:r w:rsidR="003E42BA">
        <w:rPr>
          <w:sz w:val="28"/>
          <w:szCs w:val="28"/>
        </w:rPr>
        <w:t>гаранта</w:t>
      </w:r>
      <w:r w:rsidR="00695BDD" w:rsidRPr="00695BDD">
        <w:rPr>
          <w:sz w:val="28"/>
          <w:szCs w:val="28"/>
        </w:rPr>
        <w:t xml:space="preserve">, подписанный руководителем и заверенный печатью </w:t>
      </w:r>
      <w:r w:rsidR="003E42BA">
        <w:rPr>
          <w:sz w:val="28"/>
          <w:szCs w:val="28"/>
        </w:rPr>
        <w:t>гаранта</w:t>
      </w:r>
      <w:r w:rsidR="004B5843">
        <w:rPr>
          <w:sz w:val="28"/>
          <w:szCs w:val="28"/>
        </w:rPr>
        <w:t>;</w:t>
      </w:r>
    </w:p>
    <w:p w:rsidR="00695BDD" w:rsidRDefault="005435D4" w:rsidP="00695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46F2B">
        <w:rPr>
          <w:sz w:val="28"/>
          <w:szCs w:val="28"/>
        </w:rPr>
        <w:t>) с</w:t>
      </w:r>
      <w:r w:rsidR="00695BDD" w:rsidRPr="00695BDD">
        <w:rPr>
          <w:sz w:val="28"/>
          <w:szCs w:val="28"/>
        </w:rPr>
        <w:t xml:space="preserve">правка Центрального банка Российской Федерации о выполнении </w:t>
      </w:r>
      <w:r w:rsidR="00346F2B">
        <w:rPr>
          <w:sz w:val="28"/>
          <w:szCs w:val="28"/>
        </w:rPr>
        <w:t>гарантом</w:t>
      </w:r>
      <w:r w:rsidR="00695BDD" w:rsidRPr="00695BDD">
        <w:rPr>
          <w:sz w:val="28"/>
          <w:szCs w:val="28"/>
        </w:rPr>
        <w:t xml:space="preserve"> в течение последнего полугодия обязательных резервных требований Центрального банка Российской Федерации, об отсутствии фактов </w:t>
      </w:r>
      <w:r w:rsidR="00AE130D" w:rsidRPr="00695BDD">
        <w:rPr>
          <w:sz w:val="28"/>
          <w:szCs w:val="28"/>
        </w:rPr>
        <w:t>несвоевременн</w:t>
      </w:r>
      <w:r w:rsidR="00AE130D">
        <w:rPr>
          <w:sz w:val="28"/>
          <w:szCs w:val="28"/>
        </w:rPr>
        <w:t>ой оплаты</w:t>
      </w:r>
      <w:r w:rsidR="00AE130D" w:rsidRPr="00695BDD">
        <w:rPr>
          <w:sz w:val="28"/>
          <w:szCs w:val="28"/>
        </w:rPr>
        <w:t xml:space="preserve"> расчет</w:t>
      </w:r>
      <w:r w:rsidR="00AE130D">
        <w:rPr>
          <w:sz w:val="28"/>
          <w:szCs w:val="28"/>
        </w:rPr>
        <w:t xml:space="preserve">ных документов </w:t>
      </w:r>
      <w:r w:rsidR="00AE130D" w:rsidRPr="00695BDD">
        <w:rPr>
          <w:sz w:val="28"/>
          <w:szCs w:val="28"/>
        </w:rPr>
        <w:t xml:space="preserve"> </w:t>
      </w:r>
      <w:r w:rsidR="00695BDD" w:rsidRPr="00695BDD">
        <w:rPr>
          <w:sz w:val="28"/>
          <w:szCs w:val="28"/>
        </w:rPr>
        <w:t xml:space="preserve">клиентов, об отсутствии </w:t>
      </w:r>
      <w:r w:rsidR="00AE130D">
        <w:rPr>
          <w:sz w:val="28"/>
          <w:szCs w:val="28"/>
        </w:rPr>
        <w:t xml:space="preserve">примененных </w:t>
      </w:r>
      <w:r w:rsidR="00695BDD" w:rsidRPr="00695BDD">
        <w:rPr>
          <w:sz w:val="28"/>
          <w:szCs w:val="28"/>
        </w:rPr>
        <w:t xml:space="preserve">к </w:t>
      </w:r>
      <w:r w:rsidR="00346F2B">
        <w:rPr>
          <w:sz w:val="28"/>
          <w:szCs w:val="28"/>
        </w:rPr>
        <w:t>гаранту</w:t>
      </w:r>
      <w:r w:rsidR="00695BDD" w:rsidRPr="00695BDD">
        <w:rPr>
          <w:sz w:val="28"/>
          <w:szCs w:val="28"/>
        </w:rPr>
        <w:t xml:space="preserve"> принудительных мер воздействия со стороны Централь</w:t>
      </w:r>
      <w:r w:rsidR="004B5843">
        <w:rPr>
          <w:sz w:val="28"/>
          <w:szCs w:val="28"/>
        </w:rPr>
        <w:t>ного банка Российской Федерации;</w:t>
      </w:r>
    </w:p>
    <w:p w:rsidR="00060404" w:rsidRPr="0038226C" w:rsidRDefault="005435D4" w:rsidP="00D260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60404" w:rsidRPr="0038226C">
        <w:rPr>
          <w:sz w:val="28"/>
          <w:szCs w:val="28"/>
        </w:rPr>
        <w:t>) документы, подтверждающие согласование Центральным банком Российской Федерации кандидатур уполномоченных должностных лиц.</w:t>
      </w:r>
    </w:p>
    <w:p w:rsidR="00C315E3" w:rsidRDefault="003B30AA" w:rsidP="00570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A366C">
        <w:rPr>
          <w:sz w:val="28"/>
          <w:szCs w:val="28"/>
        </w:rPr>
        <w:t xml:space="preserve">Министерство вправе запрашивать </w:t>
      </w:r>
      <w:r w:rsidR="00AE130D">
        <w:rPr>
          <w:sz w:val="28"/>
          <w:szCs w:val="28"/>
        </w:rPr>
        <w:t xml:space="preserve">в Федеральной налоговой службе </w:t>
      </w:r>
      <w:r w:rsidRPr="00EA366C">
        <w:rPr>
          <w:sz w:val="28"/>
          <w:szCs w:val="28"/>
        </w:rPr>
        <w:t xml:space="preserve">и получать </w:t>
      </w:r>
      <w:r w:rsidR="00AE130D">
        <w:rPr>
          <w:sz w:val="28"/>
          <w:szCs w:val="28"/>
        </w:rPr>
        <w:t>документы, подтверждающие факт внесения записи о гаранте в</w:t>
      </w:r>
      <w:r w:rsidRPr="00EA366C">
        <w:rPr>
          <w:sz w:val="28"/>
          <w:szCs w:val="28"/>
        </w:rPr>
        <w:t xml:space="preserve"> </w:t>
      </w:r>
      <w:r w:rsidR="00AE130D" w:rsidRPr="00EA366C">
        <w:rPr>
          <w:sz w:val="28"/>
          <w:szCs w:val="28"/>
        </w:rPr>
        <w:t>Един</w:t>
      </w:r>
      <w:r w:rsidR="00AE130D">
        <w:rPr>
          <w:sz w:val="28"/>
          <w:szCs w:val="28"/>
        </w:rPr>
        <w:t>ый</w:t>
      </w:r>
      <w:r w:rsidR="00AE130D" w:rsidRPr="00EA366C">
        <w:rPr>
          <w:sz w:val="28"/>
          <w:szCs w:val="28"/>
        </w:rPr>
        <w:t xml:space="preserve"> государственн</w:t>
      </w:r>
      <w:r w:rsidR="00AE130D">
        <w:rPr>
          <w:sz w:val="28"/>
          <w:szCs w:val="28"/>
        </w:rPr>
        <w:t>ый</w:t>
      </w:r>
      <w:r w:rsidR="00AE130D" w:rsidRPr="00EA366C">
        <w:rPr>
          <w:sz w:val="28"/>
          <w:szCs w:val="28"/>
        </w:rPr>
        <w:t xml:space="preserve"> </w:t>
      </w:r>
      <w:r w:rsidRPr="00EA366C">
        <w:rPr>
          <w:sz w:val="28"/>
          <w:szCs w:val="28"/>
        </w:rPr>
        <w:t xml:space="preserve">реестр юридических лиц, </w:t>
      </w:r>
      <w:r w:rsidR="00AE130D">
        <w:rPr>
          <w:sz w:val="28"/>
          <w:szCs w:val="28"/>
        </w:rPr>
        <w:t>а также подтверждающие сведения</w:t>
      </w:r>
      <w:r w:rsidR="00027481" w:rsidRPr="00EA366C">
        <w:rPr>
          <w:sz w:val="28"/>
          <w:szCs w:val="28"/>
        </w:rPr>
        <w:t xml:space="preserve"> о том, </w:t>
      </w:r>
      <w:r w:rsidR="00C315E3" w:rsidRPr="00EA366C">
        <w:rPr>
          <w:sz w:val="28"/>
          <w:szCs w:val="28"/>
        </w:rPr>
        <w:t xml:space="preserve">что </w:t>
      </w:r>
      <w:r w:rsidR="00AE130D">
        <w:rPr>
          <w:sz w:val="28"/>
          <w:szCs w:val="28"/>
        </w:rPr>
        <w:t xml:space="preserve">гарант </w:t>
      </w:r>
      <w:r w:rsidR="000F2B17">
        <w:rPr>
          <w:sz w:val="28"/>
          <w:szCs w:val="28"/>
        </w:rPr>
        <w:t>находится (</w:t>
      </w:r>
      <w:r w:rsidR="00AE130D">
        <w:rPr>
          <w:sz w:val="28"/>
          <w:szCs w:val="28"/>
        </w:rPr>
        <w:t>не находится</w:t>
      </w:r>
      <w:r w:rsidR="000F2B17">
        <w:rPr>
          <w:sz w:val="28"/>
          <w:szCs w:val="28"/>
        </w:rPr>
        <w:t>)</w:t>
      </w:r>
      <w:r w:rsidR="00AE130D">
        <w:rPr>
          <w:sz w:val="28"/>
          <w:szCs w:val="28"/>
        </w:rPr>
        <w:t xml:space="preserve"> в процессе реорганизации или ликвидации, что в отношении гаранта</w:t>
      </w:r>
      <w:r w:rsidR="007770CE" w:rsidRPr="00EA366C">
        <w:rPr>
          <w:sz w:val="28"/>
          <w:szCs w:val="28"/>
        </w:rPr>
        <w:t xml:space="preserve"> </w:t>
      </w:r>
      <w:r w:rsidR="00C315E3" w:rsidRPr="00EA366C">
        <w:rPr>
          <w:sz w:val="28"/>
          <w:szCs w:val="28"/>
        </w:rPr>
        <w:t xml:space="preserve">не возбуждено </w:t>
      </w:r>
      <w:r w:rsidR="000F2B17">
        <w:rPr>
          <w:sz w:val="28"/>
          <w:szCs w:val="28"/>
        </w:rPr>
        <w:t xml:space="preserve">(не возбуждено) </w:t>
      </w:r>
      <w:r w:rsidR="00AE130D">
        <w:rPr>
          <w:sz w:val="28"/>
          <w:szCs w:val="28"/>
        </w:rPr>
        <w:t xml:space="preserve">производство по </w:t>
      </w:r>
      <w:r w:rsidR="00AE130D" w:rsidRPr="00EA366C">
        <w:rPr>
          <w:sz w:val="28"/>
          <w:szCs w:val="28"/>
        </w:rPr>
        <w:t>дел</w:t>
      </w:r>
      <w:r w:rsidR="00AE130D">
        <w:rPr>
          <w:sz w:val="28"/>
          <w:szCs w:val="28"/>
        </w:rPr>
        <w:t>у</w:t>
      </w:r>
      <w:r w:rsidR="00AE130D" w:rsidRPr="00EA366C">
        <w:rPr>
          <w:sz w:val="28"/>
          <w:szCs w:val="28"/>
        </w:rPr>
        <w:t xml:space="preserve"> </w:t>
      </w:r>
      <w:r w:rsidR="00C315E3" w:rsidRPr="00EA366C">
        <w:rPr>
          <w:sz w:val="28"/>
          <w:szCs w:val="28"/>
        </w:rPr>
        <w:t>о несостоятельности (банкротстве).</w:t>
      </w:r>
      <w:proofErr w:type="gramEnd"/>
    </w:p>
    <w:p w:rsidR="00E70BF1" w:rsidRPr="00E70BF1" w:rsidRDefault="00E70BF1" w:rsidP="00E70B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056F">
        <w:rPr>
          <w:sz w:val="28"/>
          <w:szCs w:val="28"/>
        </w:rPr>
        <w:t>3</w:t>
      </w:r>
      <w:r w:rsidRPr="00E70BF1">
        <w:rPr>
          <w:sz w:val="28"/>
          <w:szCs w:val="28"/>
        </w:rPr>
        <w:t>. Финансовое состояние гаранта определяется с помощью следующих показателей:</w:t>
      </w:r>
    </w:p>
    <w:p w:rsidR="00E70BF1" w:rsidRPr="00E70BF1" w:rsidRDefault="00E70BF1" w:rsidP="00E70B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0BF1">
        <w:rPr>
          <w:sz w:val="28"/>
          <w:szCs w:val="28"/>
        </w:rPr>
        <w:t>отсутствие убытков за последни</w:t>
      </w:r>
      <w:r w:rsidR="007E78E9">
        <w:rPr>
          <w:sz w:val="28"/>
          <w:szCs w:val="28"/>
        </w:rPr>
        <w:t>й финансовый год</w:t>
      </w:r>
      <w:r w:rsidRPr="00E70BF1">
        <w:rPr>
          <w:sz w:val="28"/>
          <w:szCs w:val="28"/>
        </w:rPr>
        <w:t xml:space="preserve"> и за истекший период текущего года;</w:t>
      </w:r>
    </w:p>
    <w:p w:rsidR="00E70BF1" w:rsidRPr="00E70BF1" w:rsidRDefault="00E70BF1" w:rsidP="00E70B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0BF1">
        <w:rPr>
          <w:sz w:val="28"/>
          <w:szCs w:val="28"/>
        </w:rPr>
        <w:t>высокое качество активов гаранта (активы I и II категорий качества должны составлять не менее 50% общего объема активов);</w:t>
      </w:r>
    </w:p>
    <w:p w:rsidR="00E70BF1" w:rsidRPr="00E70BF1" w:rsidRDefault="00E70BF1" w:rsidP="00E70B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0BF1">
        <w:rPr>
          <w:sz w:val="28"/>
          <w:szCs w:val="28"/>
        </w:rPr>
        <w:t>соответствие гаранта обязательным нормативам, установленным Центральным Банком Российской Федерации;</w:t>
      </w:r>
    </w:p>
    <w:p w:rsidR="00E70BF1" w:rsidRDefault="00E70BF1" w:rsidP="00E70B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6506">
        <w:rPr>
          <w:sz w:val="28"/>
          <w:szCs w:val="28"/>
        </w:rPr>
        <w:t>величины чистых активов гаранта, которая не должна быть меньше величины, равной трехкратной сумме предоставляемого бюджетного кредита.</w:t>
      </w:r>
    </w:p>
    <w:p w:rsidR="003C07DC" w:rsidRPr="00343EBC" w:rsidRDefault="003C07DC" w:rsidP="00A367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3EBC">
        <w:rPr>
          <w:sz w:val="28"/>
          <w:szCs w:val="28"/>
        </w:rPr>
        <w:lastRenderedPageBreak/>
        <w:t>2.</w:t>
      </w:r>
      <w:r w:rsidR="00FD65F0" w:rsidRPr="00343EBC">
        <w:rPr>
          <w:sz w:val="28"/>
          <w:szCs w:val="28"/>
        </w:rPr>
        <w:t>4</w:t>
      </w:r>
      <w:r w:rsidRPr="00343EBC">
        <w:rPr>
          <w:sz w:val="28"/>
          <w:szCs w:val="28"/>
        </w:rPr>
        <w:t>. Поступившие в Министерство документы гаранта регистрируются в день их поступления.</w:t>
      </w:r>
    </w:p>
    <w:p w:rsidR="003C07DC" w:rsidRPr="00343EBC" w:rsidRDefault="003C07DC" w:rsidP="00A367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3EBC">
        <w:rPr>
          <w:sz w:val="28"/>
          <w:szCs w:val="28"/>
        </w:rPr>
        <w:t>2.</w:t>
      </w:r>
      <w:r w:rsidR="00FD65F0" w:rsidRPr="00343EBC">
        <w:rPr>
          <w:sz w:val="28"/>
          <w:szCs w:val="28"/>
        </w:rPr>
        <w:t>5</w:t>
      </w:r>
      <w:r w:rsidRPr="00343EBC">
        <w:rPr>
          <w:sz w:val="28"/>
          <w:szCs w:val="28"/>
        </w:rPr>
        <w:t xml:space="preserve">. В случае </w:t>
      </w:r>
      <w:r w:rsidR="00074217" w:rsidRPr="00343EBC">
        <w:rPr>
          <w:sz w:val="28"/>
          <w:szCs w:val="28"/>
        </w:rPr>
        <w:t>несоответствия представленных гарантом документов</w:t>
      </w:r>
      <w:r w:rsidRPr="00343EBC">
        <w:rPr>
          <w:sz w:val="28"/>
          <w:szCs w:val="28"/>
        </w:rPr>
        <w:t xml:space="preserve"> перечню</w:t>
      </w:r>
      <w:r w:rsidR="00074217" w:rsidRPr="00343EBC">
        <w:rPr>
          <w:sz w:val="28"/>
          <w:szCs w:val="28"/>
        </w:rPr>
        <w:t xml:space="preserve"> документов</w:t>
      </w:r>
      <w:r w:rsidRPr="00343EBC">
        <w:rPr>
          <w:sz w:val="28"/>
          <w:szCs w:val="28"/>
        </w:rPr>
        <w:t>, установленному пунктом 2.2 настоящего Порядка</w:t>
      </w:r>
      <w:r w:rsidR="00074217" w:rsidRPr="00343EBC">
        <w:rPr>
          <w:sz w:val="28"/>
          <w:szCs w:val="28"/>
        </w:rPr>
        <w:t xml:space="preserve">, Министерство не позднее пяти рабочих дней </w:t>
      </w:r>
      <w:proofErr w:type="gramStart"/>
      <w:r w:rsidR="00074217" w:rsidRPr="00343EBC">
        <w:rPr>
          <w:sz w:val="28"/>
          <w:szCs w:val="28"/>
        </w:rPr>
        <w:t>с даты регистрации</w:t>
      </w:r>
      <w:proofErr w:type="gramEnd"/>
      <w:r w:rsidR="00074217" w:rsidRPr="00343EBC">
        <w:rPr>
          <w:sz w:val="28"/>
          <w:szCs w:val="28"/>
        </w:rPr>
        <w:t xml:space="preserve"> документов, возвращает их гаранту, с указанием причин возврата.</w:t>
      </w:r>
    </w:p>
    <w:p w:rsidR="00074217" w:rsidRPr="00343EBC" w:rsidRDefault="00C7689B" w:rsidP="00A367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3EBC">
        <w:rPr>
          <w:sz w:val="28"/>
          <w:szCs w:val="28"/>
        </w:rPr>
        <w:t>2.</w:t>
      </w:r>
      <w:r w:rsidR="00FD65F0" w:rsidRPr="00343EBC">
        <w:rPr>
          <w:sz w:val="28"/>
          <w:szCs w:val="28"/>
        </w:rPr>
        <w:t>6</w:t>
      </w:r>
      <w:r w:rsidRPr="00343EBC">
        <w:rPr>
          <w:sz w:val="28"/>
          <w:szCs w:val="28"/>
        </w:rPr>
        <w:t xml:space="preserve">. </w:t>
      </w:r>
      <w:proofErr w:type="gramStart"/>
      <w:r w:rsidR="007D14DB">
        <w:rPr>
          <w:sz w:val="28"/>
          <w:szCs w:val="28"/>
        </w:rPr>
        <w:t xml:space="preserve">В случае соответствия представленных </w:t>
      </w:r>
      <w:r w:rsidRPr="00343EBC">
        <w:rPr>
          <w:sz w:val="28"/>
          <w:szCs w:val="28"/>
        </w:rPr>
        <w:t>гарантом документов перечню документов, установленному пунктом 2.2 настоящего Порядка, Министерс</w:t>
      </w:r>
      <w:r w:rsidR="00040293" w:rsidRPr="00343EBC">
        <w:rPr>
          <w:sz w:val="28"/>
          <w:szCs w:val="28"/>
        </w:rPr>
        <w:t xml:space="preserve">тво </w:t>
      </w:r>
      <w:r w:rsidR="001943FF" w:rsidRPr="00343EBC">
        <w:rPr>
          <w:sz w:val="28"/>
          <w:szCs w:val="28"/>
        </w:rPr>
        <w:t xml:space="preserve">рассматривает </w:t>
      </w:r>
      <w:r w:rsidR="00040293" w:rsidRPr="00343EBC">
        <w:rPr>
          <w:sz w:val="28"/>
          <w:szCs w:val="28"/>
        </w:rPr>
        <w:t>их в 15-дневный срок, исчисляемый в рабочих дня</w:t>
      </w:r>
      <w:r w:rsidR="001943FF" w:rsidRPr="00343EBC">
        <w:rPr>
          <w:sz w:val="28"/>
          <w:szCs w:val="28"/>
        </w:rPr>
        <w:t>х с даты регистрации документов</w:t>
      </w:r>
      <w:r w:rsidR="006D4998">
        <w:rPr>
          <w:sz w:val="28"/>
          <w:szCs w:val="28"/>
        </w:rPr>
        <w:t xml:space="preserve">, </w:t>
      </w:r>
      <w:r w:rsidR="001943FF" w:rsidRPr="00343EBC">
        <w:rPr>
          <w:sz w:val="28"/>
          <w:szCs w:val="28"/>
        </w:rPr>
        <w:t>на предмет соответствия гаранта требованиям, предусмотренным пунктом 2.1 настоящего Порядка, и определения его  финансового состояния с учетом показателей, указанны</w:t>
      </w:r>
      <w:r w:rsidR="00F45879">
        <w:rPr>
          <w:sz w:val="28"/>
          <w:szCs w:val="28"/>
        </w:rPr>
        <w:t>х</w:t>
      </w:r>
      <w:r w:rsidR="001943FF" w:rsidRPr="00343EBC">
        <w:rPr>
          <w:sz w:val="28"/>
          <w:szCs w:val="28"/>
        </w:rPr>
        <w:t xml:space="preserve"> в пункте 2.3 настоящего Порядка. </w:t>
      </w:r>
      <w:proofErr w:type="gramEnd"/>
    </w:p>
    <w:p w:rsidR="00040293" w:rsidRDefault="00040293" w:rsidP="00A367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3EBC">
        <w:rPr>
          <w:sz w:val="28"/>
          <w:szCs w:val="28"/>
        </w:rPr>
        <w:t xml:space="preserve">По результатам </w:t>
      </w:r>
      <w:r w:rsidR="009D3479" w:rsidRPr="00343EBC">
        <w:rPr>
          <w:sz w:val="28"/>
          <w:szCs w:val="28"/>
        </w:rPr>
        <w:t xml:space="preserve"> </w:t>
      </w:r>
      <w:r w:rsidR="00567CFE" w:rsidRPr="00343EBC">
        <w:rPr>
          <w:sz w:val="28"/>
          <w:szCs w:val="28"/>
        </w:rPr>
        <w:t xml:space="preserve">рассмотрения </w:t>
      </w:r>
      <w:r w:rsidR="009D3479" w:rsidRPr="00343EBC">
        <w:rPr>
          <w:sz w:val="28"/>
          <w:szCs w:val="28"/>
        </w:rPr>
        <w:t xml:space="preserve"> </w:t>
      </w:r>
      <w:r w:rsidRPr="00343EBC">
        <w:rPr>
          <w:sz w:val="28"/>
          <w:szCs w:val="28"/>
        </w:rPr>
        <w:t>документов Министерств</w:t>
      </w:r>
      <w:r w:rsidR="00BD5600" w:rsidRPr="00343EBC">
        <w:rPr>
          <w:sz w:val="28"/>
          <w:szCs w:val="28"/>
        </w:rPr>
        <w:t>о</w:t>
      </w:r>
      <w:r w:rsidR="00A920D8" w:rsidRPr="00343EBC">
        <w:rPr>
          <w:sz w:val="28"/>
          <w:szCs w:val="28"/>
        </w:rPr>
        <w:t xml:space="preserve"> готовит </w:t>
      </w:r>
      <w:r w:rsidRPr="00343EBC">
        <w:rPr>
          <w:sz w:val="28"/>
          <w:szCs w:val="28"/>
        </w:rPr>
        <w:t xml:space="preserve"> заключение о возможности приняти</w:t>
      </w:r>
      <w:r w:rsidR="00A920D8" w:rsidRPr="00343EBC">
        <w:rPr>
          <w:sz w:val="28"/>
          <w:szCs w:val="28"/>
        </w:rPr>
        <w:t>я</w:t>
      </w:r>
      <w:r w:rsidRPr="00343EBC">
        <w:rPr>
          <w:sz w:val="28"/>
          <w:szCs w:val="28"/>
        </w:rPr>
        <w:t xml:space="preserve"> (об отказе в принятии) банковской гарантии в обеспечение исполнения обязательств получателя</w:t>
      </w:r>
      <w:r w:rsidR="00C535E2" w:rsidRPr="00343EBC">
        <w:rPr>
          <w:sz w:val="28"/>
          <w:szCs w:val="28"/>
        </w:rPr>
        <w:t xml:space="preserve">, о чем гарант </w:t>
      </w:r>
      <w:r w:rsidR="00052F1E" w:rsidRPr="00343EBC">
        <w:rPr>
          <w:sz w:val="28"/>
          <w:szCs w:val="28"/>
        </w:rPr>
        <w:t xml:space="preserve">письменно </w:t>
      </w:r>
      <w:r w:rsidR="00C535E2" w:rsidRPr="00343EBC">
        <w:rPr>
          <w:sz w:val="28"/>
          <w:szCs w:val="28"/>
        </w:rPr>
        <w:t xml:space="preserve">уведомляется </w:t>
      </w:r>
      <w:r w:rsidR="00052F1E" w:rsidRPr="00343EBC">
        <w:rPr>
          <w:sz w:val="28"/>
          <w:szCs w:val="28"/>
        </w:rPr>
        <w:t xml:space="preserve">не позднее трех рабочих дней </w:t>
      </w:r>
      <w:proofErr w:type="gramStart"/>
      <w:r w:rsidR="00052F1E" w:rsidRPr="00343EBC">
        <w:rPr>
          <w:sz w:val="28"/>
          <w:szCs w:val="28"/>
        </w:rPr>
        <w:t>с даты подготовки</w:t>
      </w:r>
      <w:proofErr w:type="gramEnd"/>
      <w:r w:rsidR="00052F1E" w:rsidRPr="00343EBC">
        <w:rPr>
          <w:sz w:val="28"/>
          <w:szCs w:val="28"/>
        </w:rPr>
        <w:t xml:space="preserve"> заключения.</w:t>
      </w:r>
    </w:p>
    <w:p w:rsidR="00074217" w:rsidRPr="00874D62" w:rsidRDefault="00074217" w:rsidP="00A367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43E4" w:rsidRDefault="000C43E4" w:rsidP="000C43E4">
      <w:pPr>
        <w:pStyle w:val="ConsPlusNormal"/>
        <w:suppressAutoHyphens/>
        <w:ind w:right="282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Оценка надежности (ликвидности) </w:t>
      </w:r>
      <w:r w:rsidR="00570989">
        <w:rPr>
          <w:rFonts w:ascii="Times New Roman" w:hAnsi="Times New Roman" w:cs="Times New Roman"/>
          <w:sz w:val="28"/>
          <w:szCs w:val="28"/>
        </w:rPr>
        <w:t>поручительства</w:t>
      </w:r>
    </w:p>
    <w:p w:rsidR="00060404" w:rsidRDefault="00060404" w:rsidP="00C315E3">
      <w:pPr>
        <w:pStyle w:val="ConsPlusNormal"/>
        <w:suppressAutoHyphens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685" w:rsidRPr="00DE37F9" w:rsidRDefault="00E24685" w:rsidP="00E246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37F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E37F9">
        <w:rPr>
          <w:sz w:val="28"/>
          <w:szCs w:val="28"/>
        </w:rPr>
        <w:t xml:space="preserve">. В целях настоящего Порядка </w:t>
      </w:r>
      <w:r>
        <w:rPr>
          <w:sz w:val="28"/>
          <w:szCs w:val="28"/>
        </w:rPr>
        <w:t>поручитель</w:t>
      </w:r>
      <w:r w:rsidRPr="00DE37F9">
        <w:rPr>
          <w:sz w:val="28"/>
          <w:szCs w:val="28"/>
        </w:rPr>
        <w:t xml:space="preserve"> должен отвечать следующим требованиям:</w:t>
      </w:r>
    </w:p>
    <w:p w:rsidR="00E24685" w:rsidRPr="00DE37F9" w:rsidRDefault="00E24685" w:rsidP="00E246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37F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E37F9">
        <w:rPr>
          <w:sz w:val="28"/>
          <w:szCs w:val="28"/>
        </w:rPr>
        <w:t xml:space="preserve">.1. </w:t>
      </w:r>
      <w:r>
        <w:rPr>
          <w:sz w:val="28"/>
          <w:szCs w:val="28"/>
        </w:rPr>
        <w:t>Поручитель</w:t>
      </w:r>
      <w:r w:rsidRPr="00DE37F9">
        <w:rPr>
          <w:sz w:val="28"/>
          <w:szCs w:val="28"/>
        </w:rPr>
        <w:t xml:space="preserve"> не находится в состоянии ликвидации, реорганизации, приостановления деятельности, любой из стадий несостоятельности (банкротства) в соответствии с Федеральным </w:t>
      </w:r>
      <w:hyperlink r:id="rId14" w:history="1">
        <w:r w:rsidRPr="00DE37F9">
          <w:rPr>
            <w:color w:val="000000" w:themeColor="text1"/>
            <w:sz w:val="28"/>
            <w:szCs w:val="28"/>
          </w:rPr>
          <w:t>законом</w:t>
        </w:r>
      </w:hyperlink>
      <w:r w:rsidRPr="00DE37F9">
        <w:rPr>
          <w:color w:val="000000" w:themeColor="text1"/>
          <w:sz w:val="28"/>
          <w:szCs w:val="28"/>
        </w:rPr>
        <w:t xml:space="preserve"> </w:t>
      </w:r>
      <w:r w:rsidRPr="00DE37F9">
        <w:rPr>
          <w:sz w:val="28"/>
          <w:szCs w:val="28"/>
        </w:rPr>
        <w:t>от 26</w:t>
      </w:r>
      <w:r w:rsidR="00E37262">
        <w:rPr>
          <w:sz w:val="28"/>
          <w:szCs w:val="28"/>
        </w:rPr>
        <w:t xml:space="preserve"> октября </w:t>
      </w:r>
      <w:r w:rsidRPr="00DE37F9">
        <w:rPr>
          <w:sz w:val="28"/>
          <w:szCs w:val="28"/>
        </w:rPr>
        <w:t>2002</w:t>
      </w:r>
      <w:r w:rsidR="00E37262">
        <w:rPr>
          <w:sz w:val="28"/>
          <w:szCs w:val="28"/>
        </w:rPr>
        <w:t xml:space="preserve"> года</w:t>
      </w:r>
      <w:r w:rsidRPr="00DE37F9">
        <w:rPr>
          <w:sz w:val="28"/>
          <w:szCs w:val="28"/>
        </w:rPr>
        <w:t xml:space="preserve"> </w:t>
      </w:r>
      <w:r w:rsidR="003E0B9E">
        <w:rPr>
          <w:sz w:val="28"/>
          <w:szCs w:val="28"/>
        </w:rPr>
        <w:t>№</w:t>
      </w:r>
      <w:r w:rsidRPr="00DE37F9">
        <w:rPr>
          <w:sz w:val="28"/>
          <w:szCs w:val="28"/>
        </w:rPr>
        <w:t xml:space="preserve"> 127-ФЗ </w:t>
      </w:r>
      <w:r>
        <w:rPr>
          <w:sz w:val="28"/>
          <w:szCs w:val="28"/>
        </w:rPr>
        <w:t>«</w:t>
      </w:r>
      <w:r w:rsidRPr="00DE37F9">
        <w:rPr>
          <w:sz w:val="28"/>
          <w:szCs w:val="28"/>
        </w:rPr>
        <w:t>О несостоятельности (банкротстве)</w:t>
      </w:r>
      <w:r>
        <w:rPr>
          <w:sz w:val="28"/>
          <w:szCs w:val="28"/>
        </w:rPr>
        <w:t>»</w:t>
      </w:r>
      <w:r w:rsidRPr="00DE37F9">
        <w:rPr>
          <w:sz w:val="28"/>
          <w:szCs w:val="28"/>
        </w:rPr>
        <w:t>.</w:t>
      </w:r>
    </w:p>
    <w:p w:rsidR="00E24685" w:rsidRPr="00DE37F9" w:rsidRDefault="00E24685" w:rsidP="00E246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37F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E37F9">
        <w:rPr>
          <w:sz w:val="28"/>
          <w:szCs w:val="28"/>
        </w:rPr>
        <w:t xml:space="preserve">.2. </w:t>
      </w:r>
      <w:r w:rsidR="00690CEC">
        <w:rPr>
          <w:sz w:val="28"/>
          <w:szCs w:val="28"/>
        </w:rPr>
        <w:t>П</w:t>
      </w:r>
      <w:r w:rsidR="00E0125C">
        <w:rPr>
          <w:sz w:val="28"/>
          <w:szCs w:val="28"/>
        </w:rPr>
        <w:t>оручите</w:t>
      </w:r>
      <w:r w:rsidR="00690CEC">
        <w:rPr>
          <w:sz w:val="28"/>
          <w:szCs w:val="28"/>
        </w:rPr>
        <w:t>лю</w:t>
      </w:r>
      <w:r w:rsidR="00E0125C">
        <w:rPr>
          <w:sz w:val="28"/>
          <w:szCs w:val="28"/>
        </w:rPr>
        <w:t xml:space="preserve"> не</w:t>
      </w:r>
      <w:r w:rsidR="00F45879">
        <w:rPr>
          <w:sz w:val="28"/>
          <w:szCs w:val="28"/>
        </w:rPr>
        <w:t xml:space="preserve"> </w:t>
      </w:r>
      <w:r w:rsidR="00E0125C">
        <w:rPr>
          <w:sz w:val="28"/>
          <w:szCs w:val="28"/>
        </w:rPr>
        <w:t xml:space="preserve">приостановлена </w:t>
      </w:r>
      <w:r w:rsidRPr="00DE37F9">
        <w:rPr>
          <w:sz w:val="28"/>
          <w:szCs w:val="28"/>
        </w:rPr>
        <w:t>деятельност</w:t>
      </w:r>
      <w:r w:rsidR="00E0125C">
        <w:rPr>
          <w:sz w:val="28"/>
          <w:szCs w:val="28"/>
        </w:rPr>
        <w:t xml:space="preserve">ь </w:t>
      </w:r>
      <w:r w:rsidRPr="00DE37F9">
        <w:rPr>
          <w:sz w:val="28"/>
          <w:szCs w:val="28"/>
        </w:rPr>
        <w:t xml:space="preserve">в порядке, предусмотренном </w:t>
      </w:r>
      <w:hyperlink r:id="rId15" w:history="1">
        <w:r w:rsidRPr="00DE37F9">
          <w:rPr>
            <w:sz w:val="28"/>
            <w:szCs w:val="28"/>
          </w:rPr>
          <w:t>Кодексом</w:t>
        </w:r>
      </w:hyperlink>
      <w:r w:rsidRPr="00DE37F9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E24685" w:rsidRPr="00DE37F9" w:rsidRDefault="00E24685" w:rsidP="00E246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37F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E37F9">
        <w:rPr>
          <w:sz w:val="28"/>
          <w:szCs w:val="28"/>
        </w:rPr>
        <w:t xml:space="preserve">.3. </w:t>
      </w:r>
      <w:r w:rsidR="00E0125C">
        <w:rPr>
          <w:sz w:val="28"/>
          <w:szCs w:val="28"/>
        </w:rPr>
        <w:t>У</w:t>
      </w:r>
      <w:r w:rsidRPr="00DE37F9">
        <w:rPr>
          <w:sz w:val="28"/>
          <w:szCs w:val="28"/>
        </w:rPr>
        <w:t xml:space="preserve"> </w:t>
      </w:r>
      <w:r>
        <w:rPr>
          <w:sz w:val="28"/>
          <w:szCs w:val="28"/>
        </w:rPr>
        <w:t>поручителя</w:t>
      </w:r>
      <w:r w:rsidR="00E0125C">
        <w:rPr>
          <w:sz w:val="28"/>
          <w:szCs w:val="28"/>
        </w:rPr>
        <w:t xml:space="preserve"> отсутствует </w:t>
      </w:r>
      <w:r w:rsidRPr="00DE37F9">
        <w:rPr>
          <w:sz w:val="28"/>
          <w:szCs w:val="28"/>
        </w:rPr>
        <w:t>просроченн</w:t>
      </w:r>
      <w:r w:rsidR="00E0125C">
        <w:rPr>
          <w:sz w:val="28"/>
          <w:szCs w:val="28"/>
        </w:rPr>
        <w:t>ая</w:t>
      </w:r>
      <w:r w:rsidRPr="00DE37F9">
        <w:rPr>
          <w:sz w:val="28"/>
          <w:szCs w:val="28"/>
        </w:rPr>
        <w:t xml:space="preserve"> задолженност</w:t>
      </w:r>
      <w:r w:rsidR="00E0125C">
        <w:rPr>
          <w:sz w:val="28"/>
          <w:szCs w:val="28"/>
        </w:rPr>
        <w:t>ь</w:t>
      </w:r>
      <w:r w:rsidRPr="00DE37F9">
        <w:rPr>
          <w:sz w:val="28"/>
          <w:szCs w:val="28"/>
        </w:rPr>
        <w:t xml:space="preserve"> по денежным обязательствам перед </w:t>
      </w:r>
      <w:r>
        <w:rPr>
          <w:sz w:val="28"/>
          <w:szCs w:val="28"/>
        </w:rPr>
        <w:t>Республикой Татарстан</w:t>
      </w:r>
      <w:r w:rsidRPr="00DE37F9">
        <w:rPr>
          <w:sz w:val="28"/>
          <w:szCs w:val="28"/>
        </w:rPr>
        <w:t xml:space="preserve">, по обязательным платежам в </w:t>
      </w:r>
      <w:r w:rsidR="006C7A15">
        <w:rPr>
          <w:sz w:val="28"/>
          <w:szCs w:val="28"/>
        </w:rPr>
        <w:t>бюджеты бюджетной системы</w:t>
      </w:r>
      <w:r w:rsidRPr="00DE37F9">
        <w:rPr>
          <w:sz w:val="28"/>
          <w:szCs w:val="28"/>
        </w:rPr>
        <w:t xml:space="preserve"> Российской Федерации, а также неурегулированны</w:t>
      </w:r>
      <w:r w:rsidR="00E0125C">
        <w:rPr>
          <w:sz w:val="28"/>
          <w:szCs w:val="28"/>
        </w:rPr>
        <w:t>е</w:t>
      </w:r>
      <w:r w:rsidRPr="00DE37F9">
        <w:rPr>
          <w:sz w:val="28"/>
          <w:szCs w:val="28"/>
        </w:rPr>
        <w:t xml:space="preserve"> обязательств</w:t>
      </w:r>
      <w:r w:rsidR="00E0125C">
        <w:rPr>
          <w:sz w:val="28"/>
          <w:szCs w:val="28"/>
        </w:rPr>
        <w:t>а</w:t>
      </w:r>
      <w:r w:rsidRPr="00DE37F9">
        <w:rPr>
          <w:sz w:val="28"/>
          <w:szCs w:val="28"/>
        </w:rPr>
        <w:t xml:space="preserve"> по государственным гарантиям, ранее предоставленным </w:t>
      </w:r>
      <w:r>
        <w:rPr>
          <w:sz w:val="28"/>
          <w:szCs w:val="28"/>
        </w:rPr>
        <w:t>Республикой Татарстан</w:t>
      </w:r>
      <w:r w:rsidRPr="00DE37F9">
        <w:rPr>
          <w:sz w:val="28"/>
          <w:szCs w:val="28"/>
        </w:rPr>
        <w:t>.</w:t>
      </w:r>
    </w:p>
    <w:p w:rsidR="00E176D6" w:rsidRPr="00DE37F9" w:rsidRDefault="00981F86" w:rsidP="00E176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226C">
        <w:rPr>
          <w:sz w:val="28"/>
          <w:szCs w:val="28"/>
        </w:rPr>
        <w:t>3.</w:t>
      </w:r>
      <w:r w:rsidR="00E176D6">
        <w:rPr>
          <w:sz w:val="28"/>
          <w:szCs w:val="28"/>
        </w:rPr>
        <w:t>2</w:t>
      </w:r>
      <w:r w:rsidRPr="0038226C">
        <w:rPr>
          <w:sz w:val="28"/>
          <w:szCs w:val="28"/>
        </w:rPr>
        <w:t xml:space="preserve">. </w:t>
      </w:r>
      <w:r w:rsidR="00E176D6">
        <w:rPr>
          <w:sz w:val="28"/>
          <w:szCs w:val="28"/>
        </w:rPr>
        <w:t>Поручитель, соответствующий требованиям, установленным пунктом 3.1.</w:t>
      </w:r>
      <w:r w:rsidR="000F6672">
        <w:rPr>
          <w:sz w:val="28"/>
          <w:szCs w:val="28"/>
        </w:rPr>
        <w:t xml:space="preserve"> </w:t>
      </w:r>
      <w:r w:rsidR="00CF6E11">
        <w:rPr>
          <w:sz w:val="28"/>
          <w:szCs w:val="28"/>
        </w:rPr>
        <w:t>настоящего Порядка</w:t>
      </w:r>
      <w:r w:rsidR="006C7A15">
        <w:rPr>
          <w:sz w:val="28"/>
          <w:szCs w:val="28"/>
        </w:rPr>
        <w:t>,</w:t>
      </w:r>
      <w:r w:rsidR="00E176D6" w:rsidRPr="0038226C">
        <w:rPr>
          <w:sz w:val="28"/>
          <w:szCs w:val="28"/>
        </w:rPr>
        <w:t xml:space="preserve"> </w:t>
      </w:r>
      <w:r w:rsidR="00E176D6">
        <w:rPr>
          <w:sz w:val="28"/>
          <w:szCs w:val="28"/>
        </w:rPr>
        <w:t xml:space="preserve">предоставляет в </w:t>
      </w:r>
      <w:r w:rsidR="00E176D6" w:rsidRPr="0038226C">
        <w:rPr>
          <w:sz w:val="28"/>
          <w:szCs w:val="28"/>
        </w:rPr>
        <w:t xml:space="preserve"> Министерство</w:t>
      </w:r>
      <w:r w:rsidR="00E176D6">
        <w:rPr>
          <w:sz w:val="28"/>
          <w:szCs w:val="28"/>
        </w:rPr>
        <w:t xml:space="preserve"> следующие документы:</w:t>
      </w:r>
    </w:p>
    <w:p w:rsidR="0033137C" w:rsidRPr="0038226C" w:rsidRDefault="0033137C" w:rsidP="003313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226C">
        <w:rPr>
          <w:sz w:val="28"/>
          <w:szCs w:val="28"/>
        </w:rPr>
        <w:t xml:space="preserve">а) письмо </w:t>
      </w:r>
      <w:r>
        <w:rPr>
          <w:sz w:val="28"/>
          <w:szCs w:val="28"/>
        </w:rPr>
        <w:t>по</w:t>
      </w:r>
      <w:r w:rsidR="001A736F">
        <w:rPr>
          <w:sz w:val="28"/>
          <w:szCs w:val="28"/>
        </w:rPr>
        <w:t>ручителя</w:t>
      </w:r>
      <w:r>
        <w:rPr>
          <w:sz w:val="28"/>
          <w:szCs w:val="28"/>
        </w:rPr>
        <w:t xml:space="preserve"> </w:t>
      </w:r>
      <w:r w:rsidRPr="0038226C">
        <w:rPr>
          <w:sz w:val="28"/>
          <w:szCs w:val="28"/>
        </w:rPr>
        <w:t xml:space="preserve">о согласии выступить </w:t>
      </w:r>
      <w:r w:rsidR="001A736F">
        <w:rPr>
          <w:sz w:val="28"/>
          <w:szCs w:val="28"/>
        </w:rPr>
        <w:t>поручителем</w:t>
      </w:r>
      <w:r w:rsidRPr="0038226C">
        <w:rPr>
          <w:sz w:val="28"/>
          <w:szCs w:val="28"/>
        </w:rPr>
        <w:t xml:space="preserve"> по обязательствам </w:t>
      </w:r>
      <w:r>
        <w:rPr>
          <w:sz w:val="28"/>
          <w:szCs w:val="28"/>
        </w:rPr>
        <w:t>получателя</w:t>
      </w:r>
      <w:r w:rsidRPr="0038226C">
        <w:rPr>
          <w:sz w:val="28"/>
          <w:szCs w:val="28"/>
        </w:rPr>
        <w:t>;</w:t>
      </w:r>
    </w:p>
    <w:p w:rsidR="004323B3" w:rsidRDefault="004323B3" w:rsidP="004323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226C">
        <w:rPr>
          <w:sz w:val="28"/>
          <w:szCs w:val="28"/>
        </w:rPr>
        <w:t xml:space="preserve">б) заверенные </w:t>
      </w:r>
      <w:r>
        <w:rPr>
          <w:sz w:val="28"/>
          <w:szCs w:val="28"/>
        </w:rPr>
        <w:t xml:space="preserve">поручителем </w:t>
      </w:r>
      <w:r w:rsidRPr="0038226C">
        <w:rPr>
          <w:sz w:val="28"/>
          <w:szCs w:val="28"/>
        </w:rPr>
        <w:t xml:space="preserve">копии учредительных документов, </w:t>
      </w:r>
      <w:r w:rsidR="006F001E" w:rsidRPr="006F001E">
        <w:rPr>
          <w:sz w:val="28"/>
          <w:szCs w:val="28"/>
        </w:rPr>
        <w:t>свидетельства о государственной регистрации</w:t>
      </w:r>
      <w:r w:rsidR="006F001E">
        <w:rPr>
          <w:sz w:val="28"/>
          <w:szCs w:val="28"/>
        </w:rPr>
        <w:t>,</w:t>
      </w:r>
      <w:r w:rsidR="006F001E" w:rsidRPr="006F001E">
        <w:rPr>
          <w:sz w:val="28"/>
          <w:szCs w:val="28"/>
        </w:rPr>
        <w:t xml:space="preserve"> с учетом всех изменений и дополнений, внесенных в них;</w:t>
      </w:r>
    </w:p>
    <w:p w:rsidR="00403393" w:rsidRPr="0038226C" w:rsidRDefault="00403393" w:rsidP="004033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F54E0">
        <w:rPr>
          <w:sz w:val="28"/>
          <w:szCs w:val="28"/>
        </w:rPr>
        <w:t>) документы, подтверждающие полномочия единоличного исполнительного органа</w:t>
      </w:r>
      <w:r>
        <w:rPr>
          <w:sz w:val="28"/>
          <w:szCs w:val="28"/>
        </w:rPr>
        <w:t xml:space="preserve"> поручителя</w:t>
      </w:r>
      <w:r w:rsidR="006C7A15">
        <w:rPr>
          <w:sz w:val="28"/>
          <w:szCs w:val="28"/>
        </w:rPr>
        <w:t>,</w:t>
      </w:r>
      <w:r w:rsidRPr="006F54E0">
        <w:rPr>
          <w:sz w:val="28"/>
          <w:szCs w:val="28"/>
        </w:rPr>
        <w:t xml:space="preserve"> иного уполномоченного лица на совершение сделок от имени </w:t>
      </w:r>
      <w:r>
        <w:rPr>
          <w:sz w:val="28"/>
          <w:szCs w:val="28"/>
        </w:rPr>
        <w:t>поручителя</w:t>
      </w:r>
      <w:r w:rsidR="006C7A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F54E0">
        <w:rPr>
          <w:sz w:val="28"/>
          <w:szCs w:val="28"/>
        </w:rPr>
        <w:t xml:space="preserve"> </w:t>
      </w:r>
      <w:r w:rsidRPr="00570989">
        <w:rPr>
          <w:sz w:val="28"/>
          <w:szCs w:val="28"/>
        </w:rPr>
        <w:t>и главного бухгалтера поручителя</w:t>
      </w:r>
      <w:r w:rsidRPr="006F54E0">
        <w:rPr>
          <w:sz w:val="28"/>
          <w:szCs w:val="28"/>
        </w:rPr>
        <w:t xml:space="preserve"> (решение об избрании, приказ о </w:t>
      </w:r>
      <w:r w:rsidRPr="006F54E0">
        <w:rPr>
          <w:sz w:val="28"/>
          <w:szCs w:val="28"/>
        </w:rPr>
        <w:lastRenderedPageBreak/>
        <w:t xml:space="preserve">назначении, приказ о вступлении в должность, копия </w:t>
      </w:r>
      <w:r>
        <w:rPr>
          <w:sz w:val="28"/>
          <w:szCs w:val="28"/>
        </w:rPr>
        <w:t>контракта, доверенность</w:t>
      </w:r>
      <w:r w:rsidRPr="006F54E0">
        <w:rPr>
          <w:sz w:val="28"/>
          <w:szCs w:val="28"/>
        </w:rPr>
        <w:t>),</w:t>
      </w:r>
      <w:r>
        <w:rPr>
          <w:sz w:val="28"/>
          <w:szCs w:val="28"/>
        </w:rPr>
        <w:t xml:space="preserve"> заверенные гарантом,</w:t>
      </w:r>
      <w:r w:rsidRPr="006F54E0">
        <w:rPr>
          <w:sz w:val="28"/>
          <w:szCs w:val="28"/>
        </w:rPr>
        <w:t xml:space="preserve"> а также нотариально заверенные образцы подписей </w:t>
      </w:r>
      <w:r w:rsidRPr="001959F4">
        <w:rPr>
          <w:sz w:val="28"/>
          <w:szCs w:val="28"/>
        </w:rPr>
        <w:t>указанных лиц</w:t>
      </w:r>
      <w:r w:rsidRPr="006F54E0">
        <w:rPr>
          <w:sz w:val="28"/>
          <w:szCs w:val="28"/>
        </w:rPr>
        <w:t xml:space="preserve"> и оттиска печати </w:t>
      </w:r>
      <w:r w:rsidR="002E17B4">
        <w:rPr>
          <w:sz w:val="28"/>
          <w:szCs w:val="28"/>
        </w:rPr>
        <w:t>поручителя</w:t>
      </w:r>
      <w:r w:rsidRPr="006F54E0">
        <w:rPr>
          <w:sz w:val="28"/>
          <w:szCs w:val="28"/>
        </w:rPr>
        <w:t>;</w:t>
      </w:r>
    </w:p>
    <w:p w:rsidR="00403393" w:rsidRDefault="00403393" w:rsidP="00201F8F">
      <w:pPr>
        <w:pStyle w:val="ConsPlusNormal"/>
        <w:suppressAutoHyphens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8226C">
        <w:rPr>
          <w:rFonts w:ascii="Times New Roman" w:hAnsi="Times New Roman" w:cs="Times New Roman"/>
          <w:sz w:val="28"/>
          <w:szCs w:val="28"/>
        </w:rPr>
        <w:t xml:space="preserve">) нотариально заверенная копия документа, подтверждающего согласие </w:t>
      </w:r>
      <w:r>
        <w:rPr>
          <w:rFonts w:ascii="Times New Roman" w:hAnsi="Times New Roman" w:cs="Times New Roman"/>
          <w:sz w:val="28"/>
          <w:szCs w:val="28"/>
        </w:rPr>
        <w:t xml:space="preserve">(одобрение) </w:t>
      </w:r>
      <w:r w:rsidRPr="0038226C">
        <w:rPr>
          <w:rFonts w:ascii="Times New Roman" w:hAnsi="Times New Roman" w:cs="Times New Roman"/>
          <w:sz w:val="28"/>
          <w:szCs w:val="28"/>
        </w:rPr>
        <w:t xml:space="preserve">уполномоченного органа управления </w:t>
      </w:r>
      <w:r w:rsidR="00446215">
        <w:rPr>
          <w:rFonts w:ascii="Times New Roman" w:hAnsi="Times New Roman" w:cs="Times New Roman"/>
          <w:sz w:val="28"/>
          <w:szCs w:val="28"/>
        </w:rPr>
        <w:t>поручителя</w:t>
      </w:r>
      <w:r w:rsidRPr="0038226C">
        <w:rPr>
          <w:rFonts w:ascii="Times New Roman" w:hAnsi="Times New Roman" w:cs="Times New Roman"/>
          <w:sz w:val="28"/>
          <w:szCs w:val="28"/>
        </w:rPr>
        <w:t xml:space="preserve"> на совершение сделки по предоставлению </w:t>
      </w:r>
      <w:r w:rsidR="00446215">
        <w:rPr>
          <w:rFonts w:ascii="Times New Roman" w:hAnsi="Times New Roman" w:cs="Times New Roman"/>
          <w:sz w:val="28"/>
          <w:szCs w:val="28"/>
        </w:rPr>
        <w:t>поручительства</w:t>
      </w:r>
      <w:r w:rsidRPr="0038226C">
        <w:rPr>
          <w:rFonts w:ascii="Times New Roman" w:hAnsi="Times New Roman" w:cs="Times New Roman"/>
          <w:sz w:val="28"/>
          <w:szCs w:val="28"/>
        </w:rPr>
        <w:t xml:space="preserve"> (в обеспечение исполнения обязательств п</w:t>
      </w:r>
      <w:r>
        <w:rPr>
          <w:rFonts w:ascii="Times New Roman" w:hAnsi="Times New Roman" w:cs="Times New Roman"/>
          <w:sz w:val="28"/>
          <w:szCs w:val="28"/>
        </w:rPr>
        <w:t>олучателя)</w:t>
      </w:r>
      <w:r w:rsidRPr="0038226C">
        <w:rPr>
          <w:rFonts w:ascii="Times New Roman" w:hAnsi="Times New Roman" w:cs="Times New Roman"/>
          <w:sz w:val="28"/>
          <w:szCs w:val="28"/>
        </w:rPr>
        <w:t>;</w:t>
      </w:r>
    </w:p>
    <w:p w:rsidR="00A329C3" w:rsidRPr="0038226C" w:rsidRDefault="008816E7" w:rsidP="00201F8F">
      <w:pPr>
        <w:pStyle w:val="ConsPlusNormal"/>
        <w:suppressAutoHyphens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29C3" w:rsidRPr="0038226C">
        <w:rPr>
          <w:rFonts w:ascii="Times New Roman" w:hAnsi="Times New Roman" w:cs="Times New Roman"/>
          <w:sz w:val="28"/>
          <w:szCs w:val="28"/>
        </w:rPr>
        <w:t xml:space="preserve">) нотариально заверенная копия лицензии на осуществление поручителем хозяйственной деятельности (в </w:t>
      </w:r>
      <w:r w:rsidR="006C7A15">
        <w:rPr>
          <w:rFonts w:ascii="Times New Roman" w:hAnsi="Times New Roman" w:cs="Times New Roman"/>
          <w:sz w:val="28"/>
          <w:szCs w:val="28"/>
        </w:rPr>
        <w:t>случае если</w:t>
      </w:r>
      <w:r w:rsidR="00A329C3" w:rsidRPr="0038226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</w:t>
      </w:r>
      <w:r w:rsidR="006C7A15">
        <w:rPr>
          <w:rFonts w:ascii="Times New Roman" w:hAnsi="Times New Roman" w:cs="Times New Roman"/>
          <w:sz w:val="28"/>
          <w:szCs w:val="28"/>
        </w:rPr>
        <w:t>установлено</w:t>
      </w:r>
      <w:r w:rsidR="00A329C3" w:rsidRPr="0038226C">
        <w:rPr>
          <w:rFonts w:ascii="Times New Roman" w:hAnsi="Times New Roman" w:cs="Times New Roman"/>
          <w:sz w:val="28"/>
          <w:szCs w:val="28"/>
        </w:rPr>
        <w:t xml:space="preserve">, что осуществляемая </w:t>
      </w:r>
      <w:r w:rsidR="00780FC9">
        <w:rPr>
          <w:rFonts w:ascii="Times New Roman" w:hAnsi="Times New Roman" w:cs="Times New Roman"/>
          <w:sz w:val="28"/>
          <w:szCs w:val="28"/>
        </w:rPr>
        <w:t>поручителем</w:t>
      </w:r>
      <w:r w:rsidR="00A329C3" w:rsidRPr="0038226C">
        <w:rPr>
          <w:rFonts w:ascii="Times New Roman" w:hAnsi="Times New Roman" w:cs="Times New Roman"/>
          <w:sz w:val="28"/>
          <w:szCs w:val="28"/>
        </w:rPr>
        <w:t xml:space="preserve"> деятельность осуществляется на основании лицензии);</w:t>
      </w:r>
    </w:p>
    <w:p w:rsidR="00A329C3" w:rsidRDefault="008816E7" w:rsidP="00201F8F">
      <w:pPr>
        <w:pStyle w:val="ConsPlusNormal"/>
        <w:suppressAutoHyphens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329C3" w:rsidRPr="0038226C">
        <w:rPr>
          <w:rFonts w:ascii="Times New Roman" w:hAnsi="Times New Roman" w:cs="Times New Roman"/>
          <w:sz w:val="28"/>
          <w:szCs w:val="28"/>
        </w:rPr>
        <w:t>) справка о действующих счетах поручителя, открытых в кредитных организациях, подтвержденная налоговым органом;</w:t>
      </w:r>
    </w:p>
    <w:p w:rsidR="008816E7" w:rsidRPr="0038226C" w:rsidRDefault="008816E7" w:rsidP="00201F8F">
      <w:pPr>
        <w:pStyle w:val="ConsPlusNormal"/>
        <w:suppressAutoHyphens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справки, предоставленные банками, о наличии средств на расчетных счетах поручителя и сумме к картотеке к ним</w:t>
      </w:r>
      <w:r w:rsidR="001959F4">
        <w:rPr>
          <w:rFonts w:ascii="Times New Roman" w:hAnsi="Times New Roman" w:cs="Times New Roman"/>
          <w:sz w:val="28"/>
          <w:szCs w:val="28"/>
        </w:rPr>
        <w:t>;</w:t>
      </w:r>
    </w:p>
    <w:p w:rsidR="00A329C3" w:rsidRPr="0038226C" w:rsidRDefault="00AA6691" w:rsidP="00BC77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A329C3" w:rsidRPr="0038226C">
        <w:rPr>
          <w:sz w:val="28"/>
          <w:szCs w:val="28"/>
        </w:rPr>
        <w:t xml:space="preserve">) </w:t>
      </w:r>
      <w:r w:rsidR="006C7A15">
        <w:rPr>
          <w:sz w:val="28"/>
          <w:szCs w:val="28"/>
        </w:rPr>
        <w:t xml:space="preserve">бухгалтерский </w:t>
      </w:r>
      <w:r w:rsidR="001959F4">
        <w:rPr>
          <w:sz w:val="28"/>
          <w:szCs w:val="28"/>
        </w:rPr>
        <w:t>б</w:t>
      </w:r>
      <w:r w:rsidR="00FF26D6">
        <w:rPr>
          <w:sz w:val="28"/>
          <w:szCs w:val="28"/>
        </w:rPr>
        <w:t>аланс</w:t>
      </w:r>
      <w:r w:rsidR="001959F4">
        <w:rPr>
          <w:sz w:val="28"/>
          <w:szCs w:val="28"/>
        </w:rPr>
        <w:t xml:space="preserve">, </w:t>
      </w:r>
      <w:r w:rsidR="001959F4" w:rsidRPr="00695BDD">
        <w:rPr>
          <w:sz w:val="28"/>
          <w:szCs w:val="28"/>
        </w:rPr>
        <w:t xml:space="preserve">отчет о </w:t>
      </w:r>
      <w:r w:rsidR="001959F4">
        <w:rPr>
          <w:sz w:val="28"/>
          <w:szCs w:val="28"/>
        </w:rPr>
        <w:t>финансовых результатах</w:t>
      </w:r>
      <w:r w:rsidR="00FF26D6">
        <w:rPr>
          <w:sz w:val="28"/>
          <w:szCs w:val="28"/>
        </w:rPr>
        <w:t xml:space="preserve"> за </w:t>
      </w:r>
      <w:r w:rsidR="006C7A15">
        <w:rPr>
          <w:sz w:val="28"/>
          <w:szCs w:val="28"/>
        </w:rPr>
        <w:t xml:space="preserve">отчетный </w:t>
      </w:r>
      <w:r w:rsidR="00FF26D6">
        <w:rPr>
          <w:sz w:val="28"/>
          <w:szCs w:val="28"/>
        </w:rPr>
        <w:t xml:space="preserve">финансовый год </w:t>
      </w:r>
      <w:r w:rsidR="001959F4" w:rsidRPr="00695BDD">
        <w:rPr>
          <w:sz w:val="28"/>
          <w:szCs w:val="28"/>
        </w:rPr>
        <w:t xml:space="preserve">и на последнюю отчетную дату, заверенные </w:t>
      </w:r>
      <w:r w:rsidR="00BC7776">
        <w:rPr>
          <w:sz w:val="28"/>
          <w:szCs w:val="28"/>
        </w:rPr>
        <w:t xml:space="preserve">поручителем, </w:t>
      </w:r>
      <w:r w:rsidR="00A329C3" w:rsidRPr="0038226C">
        <w:rPr>
          <w:sz w:val="28"/>
          <w:szCs w:val="28"/>
        </w:rPr>
        <w:t>с пояснительными записками к ним, с отметкой налогового органа</w:t>
      </w:r>
      <w:r w:rsidR="005138CE">
        <w:rPr>
          <w:sz w:val="28"/>
          <w:szCs w:val="28"/>
        </w:rPr>
        <w:t xml:space="preserve"> об их принятии и с приложением </w:t>
      </w:r>
      <w:r w:rsidR="00A329C3" w:rsidRPr="0038226C">
        <w:rPr>
          <w:sz w:val="28"/>
          <w:szCs w:val="28"/>
        </w:rPr>
        <w:t>расшифровок статей баланса об основных средствах, о незавершенном строительстве, доходных вложениях в материальные ценности, долгосрочных финансовых вложениях, краткосрочных финансовых вложениях, дебиторской задолженности, долгосрочных обязательствах, краткосрочных кредитах и</w:t>
      </w:r>
      <w:proofErr w:type="gramEnd"/>
      <w:r w:rsidR="00A329C3" w:rsidRPr="0038226C">
        <w:rPr>
          <w:sz w:val="28"/>
          <w:szCs w:val="28"/>
        </w:rPr>
        <w:t xml:space="preserve"> </w:t>
      </w:r>
      <w:proofErr w:type="gramStart"/>
      <w:r w:rsidR="00A329C3" w:rsidRPr="0038226C">
        <w:rPr>
          <w:sz w:val="28"/>
          <w:szCs w:val="28"/>
        </w:rPr>
        <w:t>займах</w:t>
      </w:r>
      <w:proofErr w:type="gramEnd"/>
      <w:r w:rsidR="00A329C3" w:rsidRPr="0038226C">
        <w:rPr>
          <w:sz w:val="28"/>
          <w:szCs w:val="28"/>
        </w:rPr>
        <w:t>, кредиторской задолженности (по каждому виду задолженности);</w:t>
      </w:r>
    </w:p>
    <w:p w:rsidR="00AA6691" w:rsidRDefault="00AA6691" w:rsidP="00AA66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38226C">
        <w:rPr>
          <w:rFonts w:ascii="Times New Roman" w:hAnsi="Times New Roman" w:cs="Times New Roman"/>
          <w:sz w:val="28"/>
          <w:szCs w:val="28"/>
        </w:rPr>
        <w:t xml:space="preserve">) </w:t>
      </w:r>
      <w:r w:rsidR="006C7A15" w:rsidRPr="0038226C">
        <w:rPr>
          <w:rFonts w:ascii="Times New Roman" w:hAnsi="Times New Roman" w:cs="Times New Roman"/>
          <w:sz w:val="28"/>
          <w:szCs w:val="28"/>
        </w:rPr>
        <w:t>справк</w:t>
      </w:r>
      <w:r w:rsidR="006C7A15">
        <w:rPr>
          <w:rFonts w:ascii="Times New Roman" w:hAnsi="Times New Roman" w:cs="Times New Roman"/>
          <w:sz w:val="28"/>
          <w:szCs w:val="28"/>
        </w:rPr>
        <w:t>и</w:t>
      </w:r>
      <w:r w:rsidR="006C7A15" w:rsidRPr="0038226C">
        <w:rPr>
          <w:rFonts w:ascii="Times New Roman" w:hAnsi="Times New Roman" w:cs="Times New Roman"/>
          <w:sz w:val="28"/>
          <w:szCs w:val="28"/>
        </w:rPr>
        <w:t xml:space="preserve"> </w:t>
      </w:r>
      <w:r w:rsidRPr="0038226C">
        <w:rPr>
          <w:rFonts w:ascii="Times New Roman" w:hAnsi="Times New Roman" w:cs="Times New Roman"/>
          <w:sz w:val="28"/>
          <w:szCs w:val="28"/>
        </w:rPr>
        <w:t>налогового органа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6C7A15" w:rsidRPr="007B3938">
        <w:rPr>
          <w:rFonts w:ascii="Times New Roman" w:hAnsi="Times New Roman" w:cs="Times New Roman"/>
          <w:sz w:val="28"/>
          <w:szCs w:val="28"/>
        </w:rPr>
        <w:t>территориальн</w:t>
      </w:r>
      <w:r w:rsidR="006C7A15">
        <w:rPr>
          <w:rFonts w:ascii="Times New Roman" w:hAnsi="Times New Roman" w:cs="Times New Roman"/>
          <w:sz w:val="28"/>
          <w:szCs w:val="28"/>
        </w:rPr>
        <w:t>ого</w:t>
      </w:r>
      <w:r w:rsidR="006C7A15" w:rsidRPr="007B393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C7A15">
        <w:rPr>
          <w:rFonts w:ascii="Times New Roman" w:hAnsi="Times New Roman" w:cs="Times New Roman"/>
          <w:sz w:val="28"/>
          <w:szCs w:val="28"/>
        </w:rPr>
        <w:t>а</w:t>
      </w:r>
      <w:r w:rsidR="006C7A15" w:rsidRPr="007B3938">
        <w:rPr>
          <w:rFonts w:ascii="Times New Roman" w:hAnsi="Times New Roman" w:cs="Times New Roman"/>
          <w:sz w:val="28"/>
          <w:szCs w:val="28"/>
        </w:rPr>
        <w:t xml:space="preserve"> </w:t>
      </w:r>
      <w:r w:rsidRPr="007B3938">
        <w:rPr>
          <w:rFonts w:ascii="Times New Roman" w:hAnsi="Times New Roman" w:cs="Times New Roman"/>
          <w:sz w:val="28"/>
          <w:szCs w:val="28"/>
        </w:rPr>
        <w:t xml:space="preserve">Пенсионного </w:t>
      </w:r>
      <w:r w:rsidR="006C7A15">
        <w:rPr>
          <w:rFonts w:ascii="Times New Roman" w:hAnsi="Times New Roman" w:cs="Times New Roman"/>
          <w:sz w:val="28"/>
          <w:szCs w:val="28"/>
        </w:rPr>
        <w:t>ф</w:t>
      </w:r>
      <w:r w:rsidR="006C7A15" w:rsidRPr="007B3938">
        <w:rPr>
          <w:rFonts w:ascii="Times New Roman" w:hAnsi="Times New Roman" w:cs="Times New Roman"/>
          <w:sz w:val="28"/>
          <w:szCs w:val="28"/>
        </w:rPr>
        <w:t xml:space="preserve">онда </w:t>
      </w:r>
      <w:r w:rsidRPr="007B3938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6C7A15"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7B3938">
        <w:rPr>
          <w:rFonts w:ascii="Times New Roman" w:hAnsi="Times New Roman" w:cs="Times New Roman"/>
          <w:sz w:val="28"/>
          <w:szCs w:val="28"/>
        </w:rPr>
        <w:t xml:space="preserve">Фонда социального страхования Российской Федерации о состоянии расчетов </w:t>
      </w:r>
      <w:r w:rsidR="00990215">
        <w:rPr>
          <w:rFonts w:ascii="Times New Roman" w:hAnsi="Times New Roman" w:cs="Times New Roman"/>
          <w:sz w:val="28"/>
          <w:szCs w:val="28"/>
        </w:rPr>
        <w:t>поручителя</w:t>
      </w:r>
      <w:r w:rsidRPr="007B3938">
        <w:rPr>
          <w:rFonts w:ascii="Times New Roman" w:hAnsi="Times New Roman" w:cs="Times New Roman"/>
          <w:sz w:val="28"/>
          <w:szCs w:val="28"/>
        </w:rPr>
        <w:t xml:space="preserve"> </w:t>
      </w:r>
      <w:r w:rsidR="006C7A1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7B3938">
        <w:rPr>
          <w:rFonts w:ascii="Times New Roman" w:hAnsi="Times New Roman" w:cs="Times New Roman"/>
          <w:sz w:val="28"/>
          <w:szCs w:val="28"/>
        </w:rPr>
        <w:t xml:space="preserve">по налогам, сборам и иным обязательным платежам в бюджеты </w:t>
      </w:r>
      <w:r w:rsidR="006C7A15">
        <w:rPr>
          <w:rFonts w:ascii="Times New Roman" w:hAnsi="Times New Roman" w:cs="Times New Roman"/>
          <w:sz w:val="28"/>
          <w:szCs w:val="28"/>
        </w:rPr>
        <w:t>бюджетной системы</w:t>
      </w:r>
      <w:r w:rsidRPr="007B3938">
        <w:rPr>
          <w:rFonts w:ascii="Times New Roman" w:hAnsi="Times New Roman" w:cs="Times New Roman"/>
          <w:sz w:val="28"/>
          <w:szCs w:val="28"/>
        </w:rPr>
        <w:t xml:space="preserve"> Российской Федерации, подтверждающие отсутствие недоимки по уплате налогов, сборов и иных обязательных платежей, а также задолженности по уплате процентов за пользование бюджетными средствами, пеней, шт</w:t>
      </w:r>
      <w:r>
        <w:rPr>
          <w:rFonts w:ascii="Times New Roman" w:hAnsi="Times New Roman" w:cs="Times New Roman"/>
          <w:sz w:val="28"/>
          <w:szCs w:val="28"/>
        </w:rPr>
        <w:t>рафов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финансовых санкций;</w:t>
      </w:r>
    </w:p>
    <w:p w:rsidR="00D64DE3" w:rsidRDefault="00C80C9E" w:rsidP="00C80C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8226C">
        <w:rPr>
          <w:sz w:val="28"/>
          <w:szCs w:val="28"/>
        </w:rPr>
        <w:t>) копи</w:t>
      </w:r>
      <w:r>
        <w:rPr>
          <w:sz w:val="28"/>
          <w:szCs w:val="28"/>
        </w:rPr>
        <w:t>я</w:t>
      </w:r>
      <w:r w:rsidRPr="0038226C">
        <w:rPr>
          <w:sz w:val="28"/>
          <w:szCs w:val="28"/>
        </w:rPr>
        <w:t xml:space="preserve"> аудиторск</w:t>
      </w:r>
      <w:r>
        <w:rPr>
          <w:sz w:val="28"/>
          <w:szCs w:val="28"/>
        </w:rPr>
        <w:t xml:space="preserve">ого </w:t>
      </w:r>
      <w:r w:rsidRPr="0038226C">
        <w:rPr>
          <w:sz w:val="28"/>
          <w:szCs w:val="28"/>
        </w:rPr>
        <w:t>заключени</w:t>
      </w:r>
      <w:r>
        <w:rPr>
          <w:sz w:val="28"/>
          <w:szCs w:val="28"/>
        </w:rPr>
        <w:t xml:space="preserve">я </w:t>
      </w:r>
      <w:r w:rsidRPr="0038226C">
        <w:rPr>
          <w:sz w:val="28"/>
          <w:szCs w:val="28"/>
        </w:rPr>
        <w:t xml:space="preserve">о достоверности бухгалтерской отчетности поручителя за </w:t>
      </w:r>
      <w:r>
        <w:rPr>
          <w:sz w:val="28"/>
          <w:szCs w:val="28"/>
        </w:rPr>
        <w:t>год</w:t>
      </w:r>
      <w:r w:rsidR="006C7A15">
        <w:rPr>
          <w:sz w:val="28"/>
          <w:szCs w:val="28"/>
        </w:rPr>
        <w:t>, предшествующий году обращения с письмом в соответствии с подпунктом «а» пункта 3.2 настоящего Порядка</w:t>
      </w:r>
      <w:r>
        <w:rPr>
          <w:sz w:val="28"/>
          <w:szCs w:val="28"/>
        </w:rPr>
        <w:t xml:space="preserve"> </w:t>
      </w:r>
      <w:r w:rsidRPr="0038226C">
        <w:rPr>
          <w:sz w:val="28"/>
          <w:szCs w:val="28"/>
        </w:rPr>
        <w:t>(для юридических лиц, которые в соответствии с законодательством</w:t>
      </w:r>
      <w:r>
        <w:rPr>
          <w:sz w:val="28"/>
          <w:szCs w:val="28"/>
        </w:rPr>
        <w:t xml:space="preserve"> </w:t>
      </w:r>
      <w:r w:rsidRPr="0038226C">
        <w:rPr>
          <w:sz w:val="28"/>
          <w:szCs w:val="28"/>
        </w:rPr>
        <w:t>Российской Федерации должны проходить ежегодную аудиторскую проверку</w:t>
      </w:r>
      <w:r>
        <w:rPr>
          <w:sz w:val="28"/>
          <w:szCs w:val="28"/>
        </w:rPr>
        <w:t>)</w:t>
      </w:r>
      <w:r w:rsidR="00EA366C">
        <w:rPr>
          <w:sz w:val="28"/>
          <w:szCs w:val="28"/>
        </w:rPr>
        <w:t>;</w:t>
      </w:r>
    </w:p>
    <w:p w:rsidR="00EA366C" w:rsidRPr="00695BDD" w:rsidRDefault="00EA366C" w:rsidP="00EA36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 w:rsidRPr="00695BD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95BDD">
        <w:rPr>
          <w:sz w:val="28"/>
          <w:szCs w:val="28"/>
        </w:rPr>
        <w:t xml:space="preserve">асчет чистых активов </w:t>
      </w:r>
      <w:r w:rsidR="006F3088">
        <w:rPr>
          <w:sz w:val="28"/>
          <w:szCs w:val="28"/>
        </w:rPr>
        <w:t>поручителя</w:t>
      </w:r>
      <w:r w:rsidRPr="00695BDD">
        <w:rPr>
          <w:sz w:val="28"/>
          <w:szCs w:val="28"/>
        </w:rPr>
        <w:t xml:space="preserve">, подписанный руководителем и заверенный печатью </w:t>
      </w:r>
      <w:r w:rsidR="006F3088">
        <w:rPr>
          <w:sz w:val="28"/>
          <w:szCs w:val="28"/>
        </w:rPr>
        <w:t>поручителя.</w:t>
      </w:r>
    </w:p>
    <w:p w:rsidR="00D94771" w:rsidRDefault="00EA366C" w:rsidP="00D94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771">
        <w:rPr>
          <w:rFonts w:ascii="Times New Roman" w:hAnsi="Times New Roman" w:cs="Times New Roman"/>
          <w:sz w:val="28"/>
          <w:szCs w:val="28"/>
        </w:rPr>
        <w:t xml:space="preserve">Министерство вправе запрашивать </w:t>
      </w:r>
      <w:r w:rsidR="006C7A15" w:rsidRPr="00D94771">
        <w:rPr>
          <w:rFonts w:ascii="Times New Roman" w:hAnsi="Times New Roman" w:cs="Times New Roman"/>
          <w:sz w:val="28"/>
          <w:szCs w:val="28"/>
        </w:rPr>
        <w:t xml:space="preserve">в Федеральной налоговой службе </w:t>
      </w:r>
      <w:r w:rsidRPr="00D94771">
        <w:rPr>
          <w:rFonts w:ascii="Times New Roman" w:hAnsi="Times New Roman" w:cs="Times New Roman"/>
          <w:sz w:val="28"/>
          <w:szCs w:val="28"/>
        </w:rPr>
        <w:t xml:space="preserve">и получать </w:t>
      </w:r>
      <w:r w:rsidR="000F2B17" w:rsidRPr="00D94771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  внесения записи о поручителе в Единый государственный </w:t>
      </w:r>
      <w:r w:rsidRPr="00D94771">
        <w:rPr>
          <w:rFonts w:ascii="Times New Roman" w:hAnsi="Times New Roman" w:cs="Times New Roman"/>
          <w:sz w:val="28"/>
          <w:szCs w:val="28"/>
        </w:rPr>
        <w:t>реестр</w:t>
      </w:r>
      <w:r w:rsidR="0033127E" w:rsidRPr="00D94771">
        <w:rPr>
          <w:rFonts w:ascii="Times New Roman" w:hAnsi="Times New Roman" w:cs="Times New Roman"/>
          <w:sz w:val="28"/>
          <w:szCs w:val="28"/>
        </w:rPr>
        <w:t xml:space="preserve"> </w:t>
      </w:r>
      <w:r w:rsidRPr="00D94771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0F2B17" w:rsidRPr="00D94771">
        <w:rPr>
          <w:rFonts w:ascii="Times New Roman" w:hAnsi="Times New Roman" w:cs="Times New Roman"/>
          <w:sz w:val="28"/>
          <w:szCs w:val="28"/>
        </w:rPr>
        <w:t xml:space="preserve"> а также подтверждающие сведения </w:t>
      </w:r>
      <w:r w:rsidRPr="00D94771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0F2B17" w:rsidRPr="00D94771">
        <w:rPr>
          <w:rFonts w:ascii="Times New Roman" w:hAnsi="Times New Roman" w:cs="Times New Roman"/>
          <w:sz w:val="28"/>
          <w:szCs w:val="28"/>
        </w:rPr>
        <w:t xml:space="preserve">поручитель находится (не находится) в процессе реорганизации или ликвидации, что </w:t>
      </w:r>
      <w:r w:rsidRPr="00D9477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F3E54" w:rsidRPr="00D94771">
        <w:rPr>
          <w:rFonts w:ascii="Times New Roman" w:hAnsi="Times New Roman" w:cs="Times New Roman"/>
          <w:sz w:val="28"/>
          <w:szCs w:val="28"/>
        </w:rPr>
        <w:t xml:space="preserve">поручителя </w:t>
      </w:r>
      <w:r w:rsidRPr="00D94771">
        <w:rPr>
          <w:rFonts w:ascii="Times New Roman" w:hAnsi="Times New Roman" w:cs="Times New Roman"/>
          <w:sz w:val="28"/>
          <w:szCs w:val="28"/>
        </w:rPr>
        <w:t xml:space="preserve">не возбуждено </w:t>
      </w:r>
      <w:r w:rsidR="000F2B17" w:rsidRPr="00D94771">
        <w:rPr>
          <w:rFonts w:ascii="Times New Roman" w:hAnsi="Times New Roman" w:cs="Times New Roman"/>
          <w:sz w:val="28"/>
          <w:szCs w:val="28"/>
        </w:rPr>
        <w:t xml:space="preserve">(не возбуждено) </w:t>
      </w:r>
      <w:r w:rsidRPr="00D94771">
        <w:rPr>
          <w:rFonts w:ascii="Times New Roman" w:hAnsi="Times New Roman" w:cs="Times New Roman"/>
          <w:sz w:val="28"/>
          <w:szCs w:val="28"/>
        </w:rPr>
        <w:t>дело о несостоятельности (банкротстве).</w:t>
      </w:r>
    </w:p>
    <w:p w:rsidR="009D3479" w:rsidRPr="00306309" w:rsidRDefault="009D3479" w:rsidP="009D34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309">
        <w:rPr>
          <w:sz w:val="28"/>
          <w:szCs w:val="28"/>
        </w:rPr>
        <w:lastRenderedPageBreak/>
        <w:t>3.3. Поступившие в Министерство документы поручителя регистрируются в день их поступления.</w:t>
      </w:r>
    </w:p>
    <w:p w:rsidR="009D3479" w:rsidRPr="00306309" w:rsidRDefault="009D3479" w:rsidP="009D34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309">
        <w:rPr>
          <w:sz w:val="28"/>
          <w:szCs w:val="28"/>
        </w:rPr>
        <w:t xml:space="preserve">3.4. В случае несоответствия представленных поручителем документов перечню документов, установленному пунктом 3.2 настоящего Порядка, Министерство не позднее пяти рабочих дней </w:t>
      </w:r>
      <w:proofErr w:type="gramStart"/>
      <w:r w:rsidRPr="00306309">
        <w:rPr>
          <w:sz w:val="28"/>
          <w:szCs w:val="28"/>
        </w:rPr>
        <w:t>с даты регистрации</w:t>
      </w:r>
      <w:proofErr w:type="gramEnd"/>
      <w:r w:rsidRPr="00306309">
        <w:rPr>
          <w:sz w:val="28"/>
          <w:szCs w:val="28"/>
        </w:rPr>
        <w:t xml:space="preserve"> документов, возвращает их поручителю, с указанием причин возврата.</w:t>
      </w:r>
    </w:p>
    <w:p w:rsidR="009D3479" w:rsidRPr="00306309" w:rsidRDefault="009D3479" w:rsidP="009D34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309">
        <w:rPr>
          <w:sz w:val="28"/>
          <w:szCs w:val="28"/>
        </w:rPr>
        <w:t xml:space="preserve">3.5. </w:t>
      </w:r>
      <w:proofErr w:type="gramStart"/>
      <w:r w:rsidR="00F45879">
        <w:rPr>
          <w:sz w:val="28"/>
          <w:szCs w:val="28"/>
        </w:rPr>
        <w:t xml:space="preserve">В случае соответствия представленных поручителем документов </w:t>
      </w:r>
      <w:r w:rsidRPr="00306309">
        <w:rPr>
          <w:sz w:val="28"/>
          <w:szCs w:val="28"/>
        </w:rPr>
        <w:t xml:space="preserve">перечню документов, установленному пунктом 3.2 настоящего Порядка, Министерство рассматривает их в 15-дневный срок, исчисляемый в рабочих днях с даты регистрации документов,  на предмет соответствия поручителя требованиям, предусмотренным пунктом 3.1 настоящего Порядка и осуществляет анализ финансового состояния поручителя в соответствии с </w:t>
      </w:r>
      <w:hyperlink w:anchor="Par95" w:history="1">
        <w:r w:rsidRPr="00306309">
          <w:rPr>
            <w:sz w:val="28"/>
            <w:szCs w:val="28"/>
          </w:rPr>
          <w:t>Методикой</w:t>
        </w:r>
      </w:hyperlink>
      <w:r w:rsidRPr="00306309">
        <w:rPr>
          <w:sz w:val="28"/>
          <w:szCs w:val="28"/>
        </w:rPr>
        <w:t xml:space="preserve"> оценки финансового состояния поручителя согласно приложению к настоящему Порядку.</w:t>
      </w:r>
      <w:proofErr w:type="gramEnd"/>
    </w:p>
    <w:p w:rsidR="001943FF" w:rsidRPr="00306309" w:rsidRDefault="001943FF" w:rsidP="001943FF">
      <w:pPr>
        <w:pStyle w:val="ConsPlusNormal"/>
        <w:suppressAutoHyphens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309">
        <w:rPr>
          <w:rFonts w:ascii="Times New Roman" w:hAnsi="Times New Roman" w:cs="Times New Roman"/>
          <w:sz w:val="28"/>
          <w:szCs w:val="28"/>
        </w:rPr>
        <w:t>Анализ финансового состояния юридических лиц, выступающих поручителями по обеспечению исполнения обязательств по возврату бюджетного кредита,  может не проводиться, если указанные юридические лица имеют рейтинг не ниже уровня «BB-» по классификации рейтинговых агентств «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Фитч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Рейтингс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Fitch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Ratings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 xml:space="preserve">) или «Стандарт энд 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Пурс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Standard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Poor's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>) либо не ниже уровня «Ba3» по классификации рейтингового агентства «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Мудис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Инвесторс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 xml:space="preserve"> Сервис» (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Moody's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Investors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309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306309">
        <w:rPr>
          <w:rFonts w:ascii="Times New Roman" w:hAnsi="Times New Roman" w:cs="Times New Roman"/>
          <w:sz w:val="28"/>
          <w:szCs w:val="28"/>
        </w:rPr>
        <w:t>) (официальные</w:t>
      </w:r>
      <w:proofErr w:type="gramEnd"/>
      <w:r w:rsidRPr="00306309">
        <w:rPr>
          <w:rFonts w:ascii="Times New Roman" w:hAnsi="Times New Roman" w:cs="Times New Roman"/>
          <w:sz w:val="28"/>
          <w:szCs w:val="28"/>
        </w:rPr>
        <w:t xml:space="preserve"> данные рейтинговых агентств, размещенные на их сайтах в информационно-телекоммуникационной сети Интернет) на дату принятого решения о предоставлении получателю бюджетного кредита.</w:t>
      </w:r>
    </w:p>
    <w:p w:rsidR="009D3479" w:rsidRDefault="009D3479" w:rsidP="009D34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309">
        <w:rPr>
          <w:sz w:val="28"/>
          <w:szCs w:val="28"/>
        </w:rPr>
        <w:t xml:space="preserve">По результатам рассмотрения документов Министерство готовит  заключение о возможности принятия (об отказе в принятии) </w:t>
      </w:r>
      <w:r w:rsidR="001943FF" w:rsidRPr="00306309">
        <w:rPr>
          <w:sz w:val="28"/>
          <w:szCs w:val="28"/>
        </w:rPr>
        <w:t xml:space="preserve">поручительства </w:t>
      </w:r>
      <w:r w:rsidRPr="00306309">
        <w:rPr>
          <w:sz w:val="28"/>
          <w:szCs w:val="28"/>
        </w:rPr>
        <w:t xml:space="preserve">в обеспечение исполнения обязательств получателя, о чем </w:t>
      </w:r>
      <w:r w:rsidR="001943FF" w:rsidRPr="00306309">
        <w:rPr>
          <w:sz w:val="28"/>
          <w:szCs w:val="28"/>
        </w:rPr>
        <w:t xml:space="preserve">поручитель </w:t>
      </w:r>
      <w:r w:rsidRPr="00306309">
        <w:rPr>
          <w:sz w:val="28"/>
          <w:szCs w:val="28"/>
        </w:rPr>
        <w:t xml:space="preserve">письменно уведомляется не позднее трех рабочих дней </w:t>
      </w:r>
      <w:proofErr w:type="gramStart"/>
      <w:r w:rsidRPr="00306309">
        <w:rPr>
          <w:sz w:val="28"/>
          <w:szCs w:val="28"/>
        </w:rPr>
        <w:t>с даты подготовки</w:t>
      </w:r>
      <w:proofErr w:type="gramEnd"/>
      <w:r w:rsidRPr="00306309">
        <w:rPr>
          <w:sz w:val="28"/>
          <w:szCs w:val="28"/>
        </w:rPr>
        <w:t xml:space="preserve"> заключения.</w:t>
      </w:r>
    </w:p>
    <w:p w:rsidR="008D1195" w:rsidRDefault="008D1195" w:rsidP="009D347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D1195" w:rsidRDefault="008D1195" w:rsidP="008D1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06309" w:rsidRDefault="0030630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B74064" w:rsidRDefault="00B74064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7891" w:rsidRDefault="00BE7891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B75D0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8C548E">
        <w:rPr>
          <w:rFonts w:ascii="Times New Roman" w:hAnsi="Times New Roman" w:cs="Times New Roman"/>
          <w:sz w:val="28"/>
          <w:szCs w:val="28"/>
        </w:rPr>
        <w:t xml:space="preserve">оценки </w:t>
      </w:r>
    </w:p>
    <w:p w:rsidR="00BE7891" w:rsidRDefault="00BE7891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8C548E">
        <w:rPr>
          <w:rFonts w:ascii="Times New Roman" w:hAnsi="Times New Roman" w:cs="Times New Roman"/>
          <w:sz w:val="28"/>
          <w:szCs w:val="28"/>
        </w:rPr>
        <w:t xml:space="preserve">надежности (ликвидности) банковской </w:t>
      </w:r>
    </w:p>
    <w:p w:rsidR="00BE7891" w:rsidRDefault="00151E39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гарантии, поручительства</w:t>
      </w:r>
      <w:r w:rsidR="00B740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74064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="00B74064">
        <w:rPr>
          <w:rFonts w:ascii="Times New Roman" w:hAnsi="Times New Roman" w:cs="Times New Roman"/>
          <w:sz w:val="28"/>
          <w:szCs w:val="28"/>
        </w:rPr>
        <w:t xml:space="preserve"> в обеспечение</w:t>
      </w:r>
    </w:p>
    <w:p w:rsidR="00BE7891" w:rsidRDefault="00BE7891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кредитов, </w:t>
      </w:r>
      <w:r w:rsidR="00B74064">
        <w:rPr>
          <w:rFonts w:ascii="Times New Roman" w:hAnsi="Times New Roman" w:cs="Times New Roman"/>
          <w:sz w:val="28"/>
          <w:szCs w:val="28"/>
        </w:rPr>
        <w:t xml:space="preserve">выдаваемых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BE7891" w:rsidRDefault="00BE7891" w:rsidP="00BE7891">
      <w:pPr>
        <w:pStyle w:val="ConsPlusNormal"/>
        <w:tabs>
          <w:tab w:val="left" w:pos="510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</w:p>
    <w:p w:rsidR="00BE7891" w:rsidRPr="00297973" w:rsidRDefault="00BE7891" w:rsidP="00BE78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1F86" w:rsidRPr="00297973" w:rsidRDefault="00981F86" w:rsidP="00A673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F86" w:rsidRPr="000E5CD1" w:rsidRDefault="00981F86" w:rsidP="00A673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ar95"/>
      <w:bookmarkEnd w:id="4"/>
      <w:r w:rsidRPr="000E5CD1">
        <w:rPr>
          <w:rFonts w:ascii="Times New Roman" w:hAnsi="Times New Roman" w:cs="Times New Roman"/>
          <w:b w:val="0"/>
          <w:sz w:val="28"/>
          <w:szCs w:val="28"/>
        </w:rPr>
        <w:t>М</w:t>
      </w:r>
      <w:r w:rsidR="008D1195" w:rsidRPr="000E5CD1">
        <w:rPr>
          <w:rFonts w:ascii="Times New Roman" w:hAnsi="Times New Roman" w:cs="Times New Roman"/>
          <w:b w:val="0"/>
          <w:sz w:val="28"/>
          <w:szCs w:val="28"/>
        </w:rPr>
        <w:t>етодика</w:t>
      </w:r>
    </w:p>
    <w:p w:rsidR="00297973" w:rsidRPr="000E5CD1" w:rsidRDefault="008D1195" w:rsidP="00A673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5CD1">
        <w:rPr>
          <w:rFonts w:ascii="Times New Roman" w:hAnsi="Times New Roman" w:cs="Times New Roman"/>
          <w:b w:val="0"/>
          <w:sz w:val="28"/>
          <w:szCs w:val="28"/>
        </w:rPr>
        <w:t xml:space="preserve">оценки финансового состояния </w:t>
      </w:r>
      <w:r w:rsidR="00297973" w:rsidRPr="000E5CD1">
        <w:rPr>
          <w:rFonts w:ascii="Times New Roman" w:hAnsi="Times New Roman" w:cs="Times New Roman"/>
          <w:b w:val="0"/>
          <w:sz w:val="28"/>
          <w:szCs w:val="28"/>
        </w:rPr>
        <w:t>поручителя</w:t>
      </w:r>
    </w:p>
    <w:p w:rsidR="00981F86" w:rsidRDefault="00981F86" w:rsidP="00A6733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332B" w:rsidRPr="000E5CD1" w:rsidRDefault="004C332B" w:rsidP="00A6733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5CD1" w:rsidRPr="000E5CD1" w:rsidRDefault="000E5CD1" w:rsidP="00A6733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 xml:space="preserve">1.1. Для оценки финансового состояния </w:t>
      </w:r>
      <w:r w:rsidR="00B74064">
        <w:rPr>
          <w:rFonts w:ascii="Times New Roman" w:hAnsi="Times New Roman" w:cs="Times New Roman"/>
          <w:sz w:val="28"/>
          <w:szCs w:val="28"/>
        </w:rPr>
        <w:t xml:space="preserve">поручителя </w:t>
      </w:r>
      <w:r w:rsidRPr="000E5CD1">
        <w:rPr>
          <w:rFonts w:ascii="Times New Roman" w:hAnsi="Times New Roman" w:cs="Times New Roman"/>
          <w:sz w:val="28"/>
          <w:szCs w:val="28"/>
        </w:rPr>
        <w:t>используются три группы базовых финансовых индикаторов:</w:t>
      </w:r>
    </w:p>
    <w:p w:rsidR="000E5CD1" w:rsidRPr="000E5CD1" w:rsidRDefault="000E5CD1" w:rsidP="00A6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коэффициенты ликвидности;</w:t>
      </w:r>
    </w:p>
    <w:p w:rsidR="000E5CD1" w:rsidRPr="000E5CD1" w:rsidRDefault="000E5CD1" w:rsidP="00A6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коэффициент соотношения собственных и заемных средств;</w:t>
      </w:r>
    </w:p>
    <w:p w:rsidR="000E5CD1" w:rsidRPr="000E5CD1" w:rsidRDefault="000E5CD1" w:rsidP="00A6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показатель рентабельности.</w:t>
      </w:r>
    </w:p>
    <w:p w:rsidR="000E5CD1" w:rsidRPr="000E5CD1" w:rsidRDefault="000E5CD1" w:rsidP="00A6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1.2. Расчет осуществляется на основе следующей исходной информации:</w:t>
      </w:r>
    </w:p>
    <w:p w:rsidR="000E5CD1" w:rsidRPr="000E5CD1" w:rsidRDefault="000E5CD1" w:rsidP="00A6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5651BB">
        <w:rPr>
          <w:rFonts w:ascii="Times New Roman" w:hAnsi="Times New Roman" w:cs="Times New Roman"/>
          <w:sz w:val="28"/>
          <w:szCs w:val="28"/>
        </w:rPr>
        <w:t>№</w:t>
      </w:r>
      <w:r w:rsidRPr="000E5CD1">
        <w:rPr>
          <w:rFonts w:ascii="Times New Roman" w:hAnsi="Times New Roman" w:cs="Times New Roman"/>
          <w:sz w:val="28"/>
          <w:szCs w:val="28"/>
        </w:rPr>
        <w:t xml:space="preserve"> 1 (бухгалтерский баланс);</w:t>
      </w:r>
    </w:p>
    <w:p w:rsidR="000E5CD1" w:rsidRPr="000E5CD1" w:rsidRDefault="000E5CD1" w:rsidP="00A6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5651BB">
        <w:rPr>
          <w:rFonts w:ascii="Times New Roman" w:hAnsi="Times New Roman" w:cs="Times New Roman"/>
          <w:sz w:val="28"/>
          <w:szCs w:val="28"/>
        </w:rPr>
        <w:t>№</w:t>
      </w:r>
      <w:r w:rsidRPr="000E5CD1">
        <w:rPr>
          <w:rFonts w:ascii="Times New Roman" w:hAnsi="Times New Roman" w:cs="Times New Roman"/>
          <w:sz w:val="28"/>
          <w:szCs w:val="28"/>
        </w:rPr>
        <w:t xml:space="preserve"> 2 (</w:t>
      </w:r>
      <w:r w:rsidR="00056D13" w:rsidRPr="00056D13"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0E5CD1">
        <w:rPr>
          <w:rFonts w:ascii="Times New Roman" w:hAnsi="Times New Roman" w:cs="Times New Roman"/>
          <w:sz w:val="28"/>
          <w:szCs w:val="28"/>
        </w:rPr>
        <w:t>).</w:t>
      </w:r>
    </w:p>
    <w:p w:rsidR="000E5CD1" w:rsidRPr="000E5CD1" w:rsidRDefault="000E5CD1" w:rsidP="00A6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CD1" w:rsidRPr="000E5CD1" w:rsidRDefault="000E5CD1" w:rsidP="00A6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2. Коэффициенты ликвидности</w:t>
      </w:r>
    </w:p>
    <w:p w:rsidR="000E5CD1" w:rsidRPr="000E5CD1" w:rsidRDefault="000E5CD1" w:rsidP="00A673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5CD1" w:rsidRPr="000E5CD1" w:rsidRDefault="000E5CD1" w:rsidP="009558BC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2.1. Группа коэффициентов ликвидности содержит три показателя:</w:t>
      </w:r>
    </w:p>
    <w:p w:rsidR="000E5CD1" w:rsidRPr="000E5CD1" w:rsidRDefault="000E5CD1" w:rsidP="009558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коэффициент абсолютной ликвидности;</w:t>
      </w:r>
    </w:p>
    <w:p w:rsidR="000E5CD1" w:rsidRPr="000E5CD1" w:rsidRDefault="000E5CD1" w:rsidP="009558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коэффициент быстрой ликвидности;</w:t>
      </w:r>
    </w:p>
    <w:p w:rsidR="000E5CD1" w:rsidRPr="000E5CD1" w:rsidRDefault="000E5CD1" w:rsidP="009558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коэффициент текущей ликвидности.</w:t>
      </w:r>
    </w:p>
    <w:p w:rsidR="000E5CD1" w:rsidRPr="000E5CD1" w:rsidRDefault="000E5CD1" w:rsidP="00A6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2.2.  Коэффициент  абсолютной ликвидности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К</m:t>
        </m:r>
        <w:proofErr w:type="gramStart"/>
        <m:r>
          <w:rPr>
            <w:rFonts w:ascii="Cambria Math" w:hAnsi="Cambria Math"/>
            <w:sz w:val="24"/>
            <w:szCs w:val="24"/>
          </w:rPr>
          <m:t>1</m:t>
        </m:r>
      </m:oMath>
      <w:proofErr w:type="gramEnd"/>
      <w:r w:rsidRPr="000E5CD1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</w:t>
      </w:r>
    </w:p>
    <w:p w:rsidR="000E5CD1" w:rsidRPr="000E5CD1" w:rsidRDefault="000E5CD1" w:rsidP="00A6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формуле:</w:t>
      </w:r>
    </w:p>
    <w:p w:rsidR="005651BB" w:rsidRPr="00DB2D2A" w:rsidRDefault="005651BB" w:rsidP="00B26564">
      <w:pPr>
        <w:pStyle w:val="ConsPlusNormal"/>
        <w:ind w:firstLine="540"/>
        <w:jc w:val="center"/>
        <w:rPr>
          <w:sz w:val="24"/>
          <w:szCs w:val="24"/>
        </w:rPr>
      </w:pPr>
      <m:oMath>
        <m:r>
          <w:rPr>
            <w:rFonts w:ascii="Cambria Math" w:hAnsi="Cambria Math" w:hint="eastAsia"/>
            <w:sz w:val="28"/>
            <w:szCs w:val="28"/>
          </w:rPr>
          <m:t>К</m:t>
        </m:r>
        <m:r>
          <w:rPr>
            <w:rFonts w:ascii="Cambria Math" w:hAnsi="Cambria Math"/>
            <w:sz w:val="28"/>
            <w:szCs w:val="28"/>
          </w:rPr>
          <m:t>1=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ден</m:t>
            </m:r>
            <m:r>
              <w:rPr>
                <w:rFonts w:ascii="Cambria Math" w:hAnsi="Cambria Math"/>
                <w:sz w:val="28"/>
                <w:szCs w:val="28"/>
              </w:rPr>
              <m:t xml:space="preserve">. </m:t>
            </m:r>
            <m:r>
              <w:rPr>
                <w:rFonts w:ascii="Cambria Math" w:hAnsi="Cambria Math" w:hint="eastAsia"/>
                <w:sz w:val="28"/>
                <w:szCs w:val="28"/>
              </w:rPr>
              <m:t>средства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1250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r>
              <w:rPr>
                <w:rFonts w:ascii="Cambria Math" w:hAnsi="Cambria Math" w:hint="eastAsia"/>
                <w:sz w:val="28"/>
                <w:szCs w:val="28"/>
              </w:rPr>
              <m:t>кр</m:t>
            </m:r>
            <m:r>
              <w:rPr>
                <w:rFonts w:ascii="Cambria Math" w:hAnsi="Cambria Math"/>
                <w:sz w:val="28"/>
                <w:szCs w:val="28"/>
              </w:rPr>
              <m:t xml:space="preserve">. </m:t>
            </m:r>
            <m:r>
              <w:rPr>
                <w:rFonts w:ascii="Cambria Math" w:hAnsi="Cambria Math" w:hint="eastAsia"/>
                <w:sz w:val="28"/>
                <w:szCs w:val="28"/>
              </w:rPr>
              <m:t>фин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hint="eastAsia"/>
                <w:sz w:val="28"/>
                <w:szCs w:val="28"/>
              </w:rPr>
              <m:t>вложения</m:t>
            </m:r>
            <m:r>
              <w:rPr>
                <w:rFonts w:ascii="Cambria Math" w:hAnsi="Cambria Math"/>
                <w:sz w:val="28"/>
                <w:szCs w:val="28"/>
              </w:rPr>
              <m:t>(1240)</m:t>
            </m:r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кр</m:t>
            </m:r>
            <m:r>
              <w:rPr>
                <w:rFonts w:ascii="Cambria Math" w:hAnsi="Cambria Math"/>
                <w:sz w:val="28"/>
                <w:szCs w:val="28"/>
              </w:rPr>
              <m:t xml:space="preserve">. </m:t>
            </m:r>
            <m:r>
              <w:rPr>
                <w:rFonts w:ascii="Cambria Math" w:hAnsi="Cambria Math" w:hint="eastAsia"/>
                <w:sz w:val="28"/>
                <w:szCs w:val="28"/>
              </w:rPr>
              <m:t>обязательства</m:t>
            </m:r>
            <m:r>
              <w:rPr>
                <w:rFonts w:ascii="Cambria Math" w:hAnsi="Cambria Math"/>
                <w:sz w:val="28"/>
                <w:szCs w:val="28"/>
              </w:rPr>
              <m:t xml:space="preserve"> (1500-1530)</m:t>
            </m:r>
          </m:den>
        </m:f>
      </m:oMath>
      <w:r w:rsidR="00B74064">
        <w:rPr>
          <w:sz w:val="24"/>
          <w:szCs w:val="24"/>
        </w:rPr>
        <w:t xml:space="preserve"> ,</w:t>
      </w:r>
    </w:p>
    <w:p w:rsidR="005651BB" w:rsidRPr="00097C34" w:rsidRDefault="005651BB" w:rsidP="00A6733E">
      <w:pPr>
        <w:jc w:val="both"/>
        <w:rPr>
          <w:sz w:val="28"/>
          <w:szCs w:val="28"/>
        </w:rPr>
      </w:pPr>
      <w:r w:rsidRPr="00097C34">
        <w:rPr>
          <w:sz w:val="28"/>
          <w:szCs w:val="28"/>
        </w:rPr>
        <w:t>где</w:t>
      </w:r>
      <w:r w:rsidR="00B74064">
        <w:rPr>
          <w:sz w:val="28"/>
          <w:szCs w:val="28"/>
        </w:rPr>
        <w:t>:</w:t>
      </w:r>
    </w:p>
    <w:p w:rsidR="005651BB" w:rsidRPr="00097C34" w:rsidRDefault="00B74064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97C34">
        <w:rPr>
          <w:sz w:val="28"/>
          <w:szCs w:val="28"/>
        </w:rPr>
        <w:t xml:space="preserve">енежные </w:t>
      </w:r>
      <w:r w:rsidR="005651BB" w:rsidRPr="00097C34">
        <w:rPr>
          <w:sz w:val="28"/>
          <w:szCs w:val="28"/>
        </w:rPr>
        <w:t xml:space="preserve">средства - денежные средства в кассе и на расчетном счете (строка </w:t>
      </w:r>
      <w:r w:rsidR="005651BB">
        <w:rPr>
          <w:sz w:val="28"/>
          <w:szCs w:val="28"/>
        </w:rPr>
        <w:t xml:space="preserve">                №</w:t>
      </w:r>
      <w:r w:rsidR="005651BB" w:rsidRPr="00097C34">
        <w:rPr>
          <w:sz w:val="28"/>
          <w:szCs w:val="28"/>
        </w:rPr>
        <w:t xml:space="preserve">  1250 баланса</w:t>
      </w:r>
      <w:r w:rsidRPr="00097C3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651BB" w:rsidRPr="00097C34" w:rsidRDefault="00B74064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97C34">
        <w:rPr>
          <w:sz w:val="28"/>
          <w:szCs w:val="28"/>
        </w:rPr>
        <w:t xml:space="preserve">раткосрочные </w:t>
      </w:r>
      <w:r w:rsidR="005651BB" w:rsidRPr="00097C34">
        <w:rPr>
          <w:sz w:val="28"/>
          <w:szCs w:val="28"/>
        </w:rPr>
        <w:t xml:space="preserve">финансовые вложения - сумма краткосрочных финансовых вложений компании (акций, векселей, облигаций, предоставленных займов и т.д.), сформировавшаяся по состоянию на конец отчетного периода. К таковым относят те из них, срок обращения (погашения) которых не превышает 12 месяцев после отчетной даты или продолжительности операционного цикла, если он больше 12 месяцев (строка  </w:t>
      </w:r>
      <w:r w:rsidR="008E4806">
        <w:rPr>
          <w:sz w:val="28"/>
          <w:szCs w:val="28"/>
        </w:rPr>
        <w:t>№</w:t>
      </w:r>
      <w:r w:rsidR="005651BB" w:rsidRPr="00097C34">
        <w:rPr>
          <w:sz w:val="28"/>
          <w:szCs w:val="28"/>
        </w:rPr>
        <w:t xml:space="preserve">  1240 баланса</w:t>
      </w:r>
      <w:r w:rsidRPr="00097C3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A1A22" w:rsidRDefault="00B74064" w:rsidP="001A1A22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269C7">
        <w:rPr>
          <w:sz w:val="28"/>
          <w:szCs w:val="28"/>
        </w:rPr>
        <w:t>р</w:t>
      </w:r>
      <w:r w:rsidRPr="00097C34">
        <w:rPr>
          <w:sz w:val="28"/>
          <w:szCs w:val="28"/>
        </w:rPr>
        <w:t xml:space="preserve">аткосрочные </w:t>
      </w:r>
      <w:r w:rsidR="005651BB" w:rsidRPr="00097C34">
        <w:rPr>
          <w:sz w:val="28"/>
          <w:szCs w:val="28"/>
        </w:rPr>
        <w:t>обязательства - краткосрочные финансовые обязательства организации со сроком погашения менее 12 месяцев после отчетной даты</w:t>
      </w:r>
      <w:r w:rsidR="005651BB">
        <w:rPr>
          <w:sz w:val="28"/>
          <w:szCs w:val="28"/>
        </w:rPr>
        <w:t xml:space="preserve">. </w:t>
      </w:r>
      <w:r w:rsidR="005651BB" w:rsidRPr="00097C34">
        <w:rPr>
          <w:sz w:val="28"/>
          <w:szCs w:val="28"/>
        </w:rPr>
        <w:t>Значение  находится  как разность итог</w:t>
      </w:r>
      <w:r w:rsidR="005651BB">
        <w:rPr>
          <w:sz w:val="28"/>
          <w:szCs w:val="28"/>
        </w:rPr>
        <w:t xml:space="preserve">а раздела </w:t>
      </w:r>
      <w:r w:rsidR="005651BB" w:rsidRPr="004B68AC">
        <w:rPr>
          <w:sz w:val="28"/>
          <w:szCs w:val="28"/>
        </w:rPr>
        <w:t>V</w:t>
      </w:r>
      <w:r w:rsidR="005651BB" w:rsidRPr="00097C34">
        <w:rPr>
          <w:sz w:val="28"/>
          <w:szCs w:val="28"/>
        </w:rPr>
        <w:t xml:space="preserve"> баланса  (строка </w:t>
      </w:r>
      <w:r w:rsidR="00874E19">
        <w:rPr>
          <w:sz w:val="28"/>
          <w:szCs w:val="28"/>
        </w:rPr>
        <w:t>№</w:t>
      </w:r>
      <w:r w:rsidR="005651BB" w:rsidRPr="00C56FBF">
        <w:rPr>
          <w:sz w:val="28"/>
          <w:szCs w:val="28"/>
        </w:rPr>
        <w:t>1500</w:t>
      </w:r>
      <w:r w:rsidR="005651BB">
        <w:rPr>
          <w:sz w:val="28"/>
          <w:szCs w:val="28"/>
        </w:rPr>
        <w:t xml:space="preserve">)  </w:t>
      </w:r>
      <w:proofErr w:type="spellStart"/>
      <w:r w:rsidR="005651BB">
        <w:rPr>
          <w:sz w:val="28"/>
          <w:szCs w:val="28"/>
        </w:rPr>
        <w:t>и</w:t>
      </w:r>
      <w:r w:rsidR="005651BB" w:rsidRPr="00097C34">
        <w:rPr>
          <w:sz w:val="28"/>
          <w:szCs w:val="28"/>
        </w:rPr>
        <w:t>доходов</w:t>
      </w:r>
      <w:proofErr w:type="spellEnd"/>
      <w:r w:rsidR="005651BB" w:rsidRPr="00097C34">
        <w:rPr>
          <w:sz w:val="28"/>
          <w:szCs w:val="28"/>
        </w:rPr>
        <w:t xml:space="preserve">  будущих  периодов  (строка  </w:t>
      </w:r>
      <w:r w:rsidR="00C14430">
        <w:rPr>
          <w:sz w:val="28"/>
          <w:szCs w:val="28"/>
        </w:rPr>
        <w:t>№</w:t>
      </w:r>
      <w:r w:rsidR="005651BB" w:rsidRPr="00C56FBF">
        <w:rPr>
          <w:sz w:val="28"/>
          <w:szCs w:val="28"/>
        </w:rPr>
        <w:t>1530</w:t>
      </w:r>
      <w:r w:rsidR="005651BB">
        <w:rPr>
          <w:sz w:val="28"/>
          <w:szCs w:val="28"/>
        </w:rPr>
        <w:t>).</w:t>
      </w:r>
    </w:p>
    <w:p w:rsidR="000E5CD1" w:rsidRPr="000E5CD1" w:rsidRDefault="000E5CD1" w:rsidP="004C332B">
      <w:pPr>
        <w:jc w:val="both"/>
        <w:rPr>
          <w:sz w:val="28"/>
          <w:szCs w:val="28"/>
        </w:rPr>
      </w:pPr>
      <w:r w:rsidRPr="000E5CD1">
        <w:rPr>
          <w:sz w:val="28"/>
          <w:szCs w:val="28"/>
        </w:rPr>
        <w:lastRenderedPageBreak/>
        <w:t xml:space="preserve">2.3. </w:t>
      </w:r>
      <w:r w:rsidR="001A1A22">
        <w:rPr>
          <w:sz w:val="28"/>
          <w:szCs w:val="28"/>
        </w:rPr>
        <w:t xml:space="preserve"> </w:t>
      </w:r>
      <w:r w:rsidRPr="000E5CD1">
        <w:rPr>
          <w:sz w:val="28"/>
          <w:szCs w:val="28"/>
        </w:rPr>
        <w:t xml:space="preserve">Коэффициент </w:t>
      </w:r>
      <w:r w:rsidR="001A1A22">
        <w:rPr>
          <w:sz w:val="28"/>
          <w:szCs w:val="28"/>
        </w:rPr>
        <w:t xml:space="preserve"> </w:t>
      </w:r>
      <w:r w:rsidRPr="000E5CD1">
        <w:rPr>
          <w:sz w:val="28"/>
          <w:szCs w:val="28"/>
        </w:rPr>
        <w:t xml:space="preserve"> </w:t>
      </w:r>
      <w:r w:rsidR="001A1A22">
        <w:rPr>
          <w:sz w:val="28"/>
          <w:szCs w:val="28"/>
        </w:rPr>
        <w:t xml:space="preserve"> </w:t>
      </w:r>
      <w:r w:rsidR="008449B6">
        <w:rPr>
          <w:sz w:val="28"/>
          <w:szCs w:val="28"/>
        </w:rPr>
        <w:t xml:space="preserve"> </w:t>
      </w:r>
      <w:r w:rsidRPr="000E5CD1">
        <w:rPr>
          <w:sz w:val="28"/>
          <w:szCs w:val="28"/>
        </w:rPr>
        <w:t xml:space="preserve">быстрой </w:t>
      </w:r>
      <w:r w:rsidR="001A1A22">
        <w:rPr>
          <w:sz w:val="28"/>
          <w:szCs w:val="28"/>
        </w:rPr>
        <w:t xml:space="preserve"> </w:t>
      </w:r>
      <w:r w:rsidR="008449B6">
        <w:rPr>
          <w:sz w:val="28"/>
          <w:szCs w:val="28"/>
        </w:rPr>
        <w:t xml:space="preserve"> </w:t>
      </w:r>
      <w:r w:rsidR="001A1A22">
        <w:rPr>
          <w:sz w:val="28"/>
          <w:szCs w:val="28"/>
        </w:rPr>
        <w:t xml:space="preserve"> </w:t>
      </w:r>
      <w:r w:rsidRPr="000E5CD1">
        <w:rPr>
          <w:sz w:val="28"/>
          <w:szCs w:val="28"/>
        </w:rPr>
        <w:t xml:space="preserve"> ликвидности 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К</m:t>
        </m:r>
        <w:proofErr w:type="gramStart"/>
        <m:r>
          <m:rPr>
            <m:sty m:val="p"/>
          </m:rPr>
          <w:rPr>
            <w:rFonts w:ascii="Cambria Math" w:hAnsi="Cambria Math"/>
            <w:sz w:val="28"/>
            <w:szCs w:val="28"/>
          </w:rPr>
          <m:t>2</m:t>
        </m:r>
      </m:oMath>
      <w:proofErr w:type="gramEnd"/>
      <w:r w:rsidRPr="000E5CD1">
        <w:rPr>
          <w:sz w:val="28"/>
          <w:szCs w:val="28"/>
        </w:rPr>
        <w:t xml:space="preserve">  </w:t>
      </w:r>
      <w:r w:rsidR="001A1A22">
        <w:rPr>
          <w:sz w:val="28"/>
          <w:szCs w:val="28"/>
        </w:rPr>
        <w:t xml:space="preserve"> </w:t>
      </w:r>
      <w:r w:rsidR="008449B6">
        <w:rPr>
          <w:sz w:val="28"/>
          <w:szCs w:val="28"/>
        </w:rPr>
        <w:t xml:space="preserve"> </w:t>
      </w:r>
      <w:r w:rsidRPr="000E5CD1">
        <w:rPr>
          <w:sz w:val="28"/>
          <w:szCs w:val="28"/>
        </w:rPr>
        <w:t xml:space="preserve"> характеризует  </w:t>
      </w:r>
      <w:r w:rsidR="001A1A22">
        <w:rPr>
          <w:sz w:val="28"/>
          <w:szCs w:val="28"/>
        </w:rPr>
        <w:t xml:space="preserve">  </w:t>
      </w:r>
      <w:r w:rsidRPr="000E5CD1">
        <w:rPr>
          <w:sz w:val="28"/>
          <w:szCs w:val="28"/>
        </w:rPr>
        <w:t xml:space="preserve"> </w:t>
      </w:r>
      <w:r w:rsidR="004C332B">
        <w:rPr>
          <w:sz w:val="28"/>
          <w:szCs w:val="28"/>
        </w:rPr>
        <w:t xml:space="preserve"> </w:t>
      </w:r>
      <w:r w:rsidR="008449B6">
        <w:rPr>
          <w:sz w:val="28"/>
          <w:szCs w:val="28"/>
        </w:rPr>
        <w:t xml:space="preserve">  </w:t>
      </w:r>
      <w:r w:rsidRPr="000E5CD1">
        <w:rPr>
          <w:sz w:val="28"/>
          <w:szCs w:val="28"/>
        </w:rPr>
        <w:t>способность</w:t>
      </w:r>
      <w:r w:rsidR="001A1A22">
        <w:rPr>
          <w:sz w:val="28"/>
          <w:szCs w:val="28"/>
        </w:rPr>
        <w:t xml:space="preserve"> </w:t>
      </w:r>
    </w:p>
    <w:p w:rsidR="000E5CD1" w:rsidRPr="000E5CD1" w:rsidRDefault="000E5CD1" w:rsidP="004C332B">
      <w:pPr>
        <w:jc w:val="both"/>
        <w:rPr>
          <w:sz w:val="28"/>
          <w:szCs w:val="28"/>
        </w:rPr>
      </w:pPr>
      <w:r w:rsidRPr="000E5CD1">
        <w:rPr>
          <w:sz w:val="28"/>
          <w:szCs w:val="28"/>
        </w:rPr>
        <w:t>оперативно  высвободить из хозяйственного оборота денежные средства и погасить</w:t>
      </w:r>
    </w:p>
    <w:p w:rsidR="000E5CD1" w:rsidRPr="000E5CD1" w:rsidRDefault="000E5CD1" w:rsidP="004C332B">
      <w:pPr>
        <w:jc w:val="both"/>
        <w:rPr>
          <w:sz w:val="28"/>
          <w:szCs w:val="28"/>
        </w:rPr>
      </w:pPr>
      <w:r w:rsidRPr="000E5CD1">
        <w:rPr>
          <w:sz w:val="28"/>
          <w:szCs w:val="28"/>
        </w:rPr>
        <w:t>существующие  финансовые  обязательства.  Показатель определяется по следующей</w:t>
      </w:r>
      <w:r w:rsidR="00B74064">
        <w:rPr>
          <w:sz w:val="28"/>
          <w:szCs w:val="28"/>
        </w:rPr>
        <w:t xml:space="preserve"> </w:t>
      </w:r>
      <w:r w:rsidRPr="000E5CD1">
        <w:rPr>
          <w:sz w:val="28"/>
          <w:szCs w:val="28"/>
        </w:rPr>
        <w:t>формуле:</w:t>
      </w:r>
    </w:p>
    <w:p w:rsidR="000E5CD1" w:rsidRPr="000E5CD1" w:rsidRDefault="000E5CD1" w:rsidP="00A6733E">
      <w:pPr>
        <w:jc w:val="both"/>
        <w:rPr>
          <w:sz w:val="28"/>
          <w:szCs w:val="28"/>
        </w:rPr>
      </w:pPr>
    </w:p>
    <w:p w:rsidR="00F31BAB" w:rsidRPr="00A6733E" w:rsidRDefault="00F31BAB" w:rsidP="00A6733E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К2=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р. деб.задолженность + кр. фин вложения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1240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+ден.средства(1250)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кр. обязательства (1500-1530)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F31BAB" w:rsidRDefault="000025CB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1BAB">
        <w:rPr>
          <w:sz w:val="28"/>
          <w:szCs w:val="28"/>
        </w:rPr>
        <w:t>де</w:t>
      </w:r>
      <w:r w:rsidR="00B74064">
        <w:rPr>
          <w:sz w:val="28"/>
          <w:szCs w:val="28"/>
        </w:rPr>
        <w:t>:</w:t>
      </w:r>
    </w:p>
    <w:p w:rsidR="00F31BAB" w:rsidRDefault="00B74064" w:rsidP="00A6733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</w:t>
      </w:r>
      <w:proofErr w:type="gramStart"/>
      <w:r w:rsidR="00F31BAB">
        <w:rPr>
          <w:sz w:val="28"/>
          <w:szCs w:val="28"/>
        </w:rPr>
        <w:t>.д</w:t>
      </w:r>
      <w:proofErr w:type="gramEnd"/>
      <w:r w:rsidR="00F31BAB" w:rsidRPr="004B68AC">
        <w:rPr>
          <w:sz w:val="28"/>
          <w:szCs w:val="28"/>
        </w:rPr>
        <w:t>еб</w:t>
      </w:r>
      <w:r w:rsidR="00F31BAB">
        <w:rPr>
          <w:sz w:val="28"/>
          <w:szCs w:val="28"/>
        </w:rPr>
        <w:t>.з</w:t>
      </w:r>
      <w:r w:rsidR="00F31BAB" w:rsidRPr="004B68AC">
        <w:rPr>
          <w:sz w:val="28"/>
          <w:szCs w:val="28"/>
        </w:rPr>
        <w:t>адолж</w:t>
      </w:r>
      <w:r w:rsidR="00F31BAB">
        <w:rPr>
          <w:sz w:val="28"/>
          <w:szCs w:val="28"/>
        </w:rPr>
        <w:t>енность</w:t>
      </w:r>
      <w:proofErr w:type="spellEnd"/>
      <w:r w:rsidR="00F31BAB" w:rsidRPr="004B68AC">
        <w:rPr>
          <w:sz w:val="28"/>
          <w:szCs w:val="28"/>
        </w:rPr>
        <w:t xml:space="preserve"> - дебиторская задолженность,</w:t>
      </w:r>
      <w:r w:rsidR="00F31BAB">
        <w:rPr>
          <w:sz w:val="28"/>
          <w:szCs w:val="28"/>
        </w:rPr>
        <w:t xml:space="preserve"> погашение которой ожидается в </w:t>
      </w:r>
      <w:r w:rsidR="00F31BAB" w:rsidRPr="004B68AC">
        <w:rPr>
          <w:sz w:val="28"/>
          <w:szCs w:val="28"/>
        </w:rPr>
        <w:t>течение год</w:t>
      </w:r>
      <w:r w:rsidR="00F31BAB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F31BAB" w:rsidRDefault="00B74064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B68AC">
        <w:rPr>
          <w:sz w:val="28"/>
          <w:szCs w:val="28"/>
        </w:rPr>
        <w:t xml:space="preserve">раткосрочные </w:t>
      </w:r>
      <w:r w:rsidR="00F31BAB" w:rsidRPr="004B68AC">
        <w:rPr>
          <w:sz w:val="28"/>
          <w:szCs w:val="28"/>
        </w:rPr>
        <w:t xml:space="preserve">финансовые вложения - сумма краткосрочных финансовых вложений компании (акций, векселей, облигаций, предоставленных займов и т.д.), сформировавшаяся по состоянию на конец отчетного периода. К таковым относят те из них, срок обращения (погашения) которых не превышает 12 месяцев после отчетной даты или продолжительности операционного цикла, если он больше 12 месяцев (строка  </w:t>
      </w:r>
      <w:r w:rsidR="00F31BAB">
        <w:rPr>
          <w:sz w:val="28"/>
          <w:szCs w:val="28"/>
        </w:rPr>
        <w:t>№</w:t>
      </w:r>
      <w:r w:rsidR="00F31BAB" w:rsidRPr="004B68AC">
        <w:rPr>
          <w:sz w:val="28"/>
          <w:szCs w:val="28"/>
        </w:rPr>
        <w:t xml:space="preserve">  1240 баланса</w:t>
      </w:r>
      <w:r w:rsidRPr="004B68AC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4B68AC">
        <w:rPr>
          <w:sz w:val="28"/>
          <w:szCs w:val="28"/>
        </w:rPr>
        <w:t xml:space="preserve"> </w:t>
      </w:r>
    </w:p>
    <w:p w:rsidR="00F31BAB" w:rsidRDefault="00B74064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B68AC">
        <w:rPr>
          <w:sz w:val="28"/>
          <w:szCs w:val="28"/>
        </w:rPr>
        <w:t xml:space="preserve">енежные </w:t>
      </w:r>
      <w:r w:rsidR="00F31BAB" w:rsidRPr="004B68AC">
        <w:rPr>
          <w:sz w:val="28"/>
          <w:szCs w:val="28"/>
        </w:rPr>
        <w:t xml:space="preserve">средства - денежные средства в кассе и на расчетном счете (строка  </w:t>
      </w:r>
      <w:r w:rsidR="00F31BAB">
        <w:rPr>
          <w:sz w:val="28"/>
          <w:szCs w:val="28"/>
        </w:rPr>
        <w:t xml:space="preserve">                           №</w:t>
      </w:r>
      <w:r w:rsidR="00F31BAB" w:rsidRPr="004B68AC">
        <w:rPr>
          <w:sz w:val="28"/>
          <w:szCs w:val="28"/>
        </w:rPr>
        <w:t xml:space="preserve"> 1250 баланса</w:t>
      </w:r>
      <w:r w:rsidRPr="004B68A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31BAB" w:rsidRDefault="00B74064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B68AC">
        <w:rPr>
          <w:sz w:val="28"/>
          <w:szCs w:val="28"/>
        </w:rPr>
        <w:t xml:space="preserve">раткосрочные </w:t>
      </w:r>
      <w:r w:rsidR="00F31BAB" w:rsidRPr="004B68AC">
        <w:rPr>
          <w:sz w:val="28"/>
          <w:szCs w:val="28"/>
        </w:rPr>
        <w:t>обязательства - краткосрочные финансовые обязательства организации со сроком погашения менее 12 месяцев после отчетной даты.</w:t>
      </w:r>
      <w:r w:rsidR="001A5529">
        <w:rPr>
          <w:sz w:val="28"/>
          <w:szCs w:val="28"/>
        </w:rPr>
        <w:t xml:space="preserve"> </w:t>
      </w:r>
      <w:r w:rsidR="00F31BAB" w:rsidRPr="004B68AC">
        <w:rPr>
          <w:sz w:val="28"/>
          <w:szCs w:val="28"/>
        </w:rPr>
        <w:t xml:space="preserve">Значение  находится  как разность итога раздела V баланса  (строка </w:t>
      </w:r>
      <w:r w:rsidR="00F31BAB">
        <w:rPr>
          <w:sz w:val="28"/>
          <w:szCs w:val="28"/>
        </w:rPr>
        <w:t>№</w:t>
      </w:r>
      <w:r w:rsidR="00F31BAB" w:rsidRPr="004B68AC">
        <w:rPr>
          <w:sz w:val="28"/>
          <w:szCs w:val="28"/>
        </w:rPr>
        <w:t xml:space="preserve"> 1500)  и доходов  будущих  периодов  (строка  </w:t>
      </w:r>
      <w:r w:rsidR="00E1345D">
        <w:rPr>
          <w:sz w:val="28"/>
          <w:szCs w:val="28"/>
        </w:rPr>
        <w:t>№</w:t>
      </w:r>
      <w:r w:rsidR="00F31BAB" w:rsidRPr="004B68AC">
        <w:rPr>
          <w:sz w:val="28"/>
          <w:szCs w:val="28"/>
        </w:rPr>
        <w:t xml:space="preserve"> 1530).</w:t>
      </w:r>
    </w:p>
    <w:p w:rsidR="000E5CD1" w:rsidRPr="000E5CD1" w:rsidRDefault="000E5CD1" w:rsidP="00A6733E">
      <w:pPr>
        <w:jc w:val="both"/>
        <w:rPr>
          <w:sz w:val="28"/>
          <w:szCs w:val="28"/>
        </w:rPr>
      </w:pPr>
      <w:r w:rsidRPr="000E5CD1">
        <w:rPr>
          <w:sz w:val="28"/>
          <w:szCs w:val="28"/>
        </w:rPr>
        <w:t xml:space="preserve">2.4.   Коэффициент  текущей  ликвидности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К3</m:t>
        </m:r>
      </m:oMath>
      <w:r w:rsidRPr="000E5CD1">
        <w:rPr>
          <w:sz w:val="28"/>
          <w:szCs w:val="28"/>
        </w:rPr>
        <w:t xml:space="preserve">  вычисляется  </w:t>
      </w:r>
      <w:proofErr w:type="gramStart"/>
      <w:r w:rsidRPr="000E5CD1">
        <w:rPr>
          <w:sz w:val="28"/>
          <w:szCs w:val="28"/>
        </w:rPr>
        <w:t>по</w:t>
      </w:r>
      <w:proofErr w:type="gramEnd"/>
      <w:r w:rsidRPr="000E5CD1">
        <w:rPr>
          <w:sz w:val="28"/>
          <w:szCs w:val="28"/>
        </w:rPr>
        <w:t xml:space="preserve">  следующей                                               </w:t>
      </w:r>
    </w:p>
    <w:p w:rsidR="000E5CD1" w:rsidRPr="000E5CD1" w:rsidRDefault="000E5CD1" w:rsidP="00A6733E">
      <w:pPr>
        <w:jc w:val="both"/>
        <w:rPr>
          <w:sz w:val="28"/>
          <w:szCs w:val="28"/>
        </w:rPr>
      </w:pPr>
      <w:r w:rsidRPr="000E5CD1">
        <w:rPr>
          <w:sz w:val="28"/>
          <w:szCs w:val="28"/>
        </w:rPr>
        <w:t>формуле:</w:t>
      </w:r>
    </w:p>
    <w:p w:rsidR="000E5CD1" w:rsidRPr="000E5CD1" w:rsidRDefault="000E5CD1" w:rsidP="00A6733E">
      <w:pPr>
        <w:jc w:val="both"/>
        <w:rPr>
          <w:sz w:val="28"/>
          <w:szCs w:val="28"/>
        </w:rPr>
      </w:pPr>
    </w:p>
    <w:p w:rsidR="00F16824" w:rsidRPr="00A6733E" w:rsidRDefault="00F16824" w:rsidP="00B26564">
      <w:pPr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К3=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оборотные активы (1200)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кр. обязательства (1500-1530)</m:t>
            </m:r>
          </m:den>
        </m:f>
      </m:oMath>
      <w:r w:rsidR="00B74064">
        <w:rPr>
          <w:sz w:val="28"/>
          <w:szCs w:val="28"/>
        </w:rPr>
        <w:t xml:space="preserve"> ,</w:t>
      </w:r>
    </w:p>
    <w:p w:rsidR="00F16824" w:rsidRDefault="007702ED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16824">
        <w:rPr>
          <w:sz w:val="28"/>
          <w:szCs w:val="28"/>
        </w:rPr>
        <w:t>де</w:t>
      </w:r>
      <w:r w:rsidR="00B74064">
        <w:rPr>
          <w:sz w:val="28"/>
          <w:szCs w:val="28"/>
        </w:rPr>
        <w:t>:</w:t>
      </w:r>
    </w:p>
    <w:p w:rsidR="00F16824" w:rsidRPr="00D84048" w:rsidRDefault="009B5D3D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84048">
        <w:rPr>
          <w:sz w:val="28"/>
          <w:szCs w:val="28"/>
        </w:rPr>
        <w:t>б</w:t>
      </w:r>
      <w:r>
        <w:rPr>
          <w:sz w:val="28"/>
          <w:szCs w:val="28"/>
        </w:rPr>
        <w:t xml:space="preserve">оротные </w:t>
      </w:r>
      <w:r w:rsidR="00F16824">
        <w:rPr>
          <w:sz w:val="28"/>
          <w:szCs w:val="28"/>
        </w:rPr>
        <w:t>а</w:t>
      </w:r>
      <w:r w:rsidR="00F16824" w:rsidRPr="00D84048">
        <w:rPr>
          <w:sz w:val="28"/>
          <w:szCs w:val="28"/>
        </w:rPr>
        <w:t xml:space="preserve">ктивы - оборотные активы (строка </w:t>
      </w:r>
      <w:r w:rsidR="00AE42CE">
        <w:rPr>
          <w:sz w:val="28"/>
          <w:szCs w:val="28"/>
        </w:rPr>
        <w:t>№</w:t>
      </w:r>
      <w:r w:rsidR="00F16824">
        <w:rPr>
          <w:sz w:val="28"/>
          <w:szCs w:val="28"/>
        </w:rPr>
        <w:t>1200</w:t>
      </w:r>
      <w:r w:rsidR="00F16824" w:rsidRPr="00D84048">
        <w:rPr>
          <w:sz w:val="28"/>
          <w:szCs w:val="28"/>
        </w:rPr>
        <w:t xml:space="preserve"> баланса</w:t>
      </w:r>
      <w:r w:rsidRPr="00D8404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16824" w:rsidRDefault="009B5D3D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84048">
        <w:rPr>
          <w:sz w:val="28"/>
          <w:szCs w:val="28"/>
        </w:rPr>
        <w:t xml:space="preserve">раткосрочные </w:t>
      </w:r>
      <w:r w:rsidR="00F16824" w:rsidRPr="00D84048">
        <w:rPr>
          <w:sz w:val="28"/>
          <w:szCs w:val="28"/>
        </w:rPr>
        <w:t xml:space="preserve">обязательства - краткосрочные финансовые обязательства организации со сроком погашения менее 12 месяцев после отчетной даты. Значение  находится  как разность итога раздела V баланса  (строка </w:t>
      </w:r>
      <w:r w:rsidR="00AE42CE">
        <w:rPr>
          <w:sz w:val="28"/>
          <w:szCs w:val="28"/>
        </w:rPr>
        <w:t>№</w:t>
      </w:r>
      <w:r w:rsidR="00F16824" w:rsidRPr="00D84048">
        <w:rPr>
          <w:sz w:val="28"/>
          <w:szCs w:val="28"/>
        </w:rPr>
        <w:t xml:space="preserve"> 1500)  и доходов  будущих  периодов  (строка  </w:t>
      </w:r>
      <w:r w:rsidR="00AE42CE">
        <w:rPr>
          <w:sz w:val="28"/>
          <w:szCs w:val="28"/>
        </w:rPr>
        <w:t>№</w:t>
      </w:r>
      <w:r w:rsidR="00F16824" w:rsidRPr="00D84048">
        <w:rPr>
          <w:sz w:val="28"/>
          <w:szCs w:val="28"/>
        </w:rPr>
        <w:t xml:space="preserve"> 1530).</w:t>
      </w:r>
    </w:p>
    <w:p w:rsidR="000E5CD1" w:rsidRPr="000E5CD1" w:rsidRDefault="000E5CD1" w:rsidP="00A6733E">
      <w:pPr>
        <w:jc w:val="both"/>
        <w:rPr>
          <w:sz w:val="28"/>
          <w:szCs w:val="28"/>
        </w:rPr>
      </w:pPr>
    </w:p>
    <w:p w:rsidR="000E5CD1" w:rsidRPr="000E5CD1" w:rsidRDefault="000E5CD1" w:rsidP="00A6733E">
      <w:pPr>
        <w:jc w:val="both"/>
        <w:rPr>
          <w:sz w:val="28"/>
          <w:szCs w:val="28"/>
        </w:rPr>
      </w:pPr>
      <w:r w:rsidRPr="000E5CD1">
        <w:rPr>
          <w:sz w:val="28"/>
          <w:szCs w:val="28"/>
        </w:rPr>
        <w:t>3. Коэффициент соотношения собственных и заемных средств</w:t>
      </w:r>
    </w:p>
    <w:p w:rsidR="000E5CD1" w:rsidRPr="000E5CD1" w:rsidRDefault="000E5CD1" w:rsidP="00A6733E">
      <w:pPr>
        <w:jc w:val="both"/>
        <w:rPr>
          <w:sz w:val="28"/>
          <w:szCs w:val="28"/>
        </w:rPr>
      </w:pPr>
    </w:p>
    <w:p w:rsidR="000E5CD1" w:rsidRPr="000E5CD1" w:rsidRDefault="000E5CD1" w:rsidP="00A6733E">
      <w:pPr>
        <w:jc w:val="both"/>
        <w:rPr>
          <w:sz w:val="28"/>
          <w:szCs w:val="28"/>
        </w:rPr>
      </w:pPr>
      <w:r w:rsidRPr="000E5CD1">
        <w:rPr>
          <w:sz w:val="28"/>
          <w:szCs w:val="28"/>
        </w:rPr>
        <w:t xml:space="preserve">3.1. Коэффициент   соотношения   собственных   и   заемных   средств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К</m:t>
        </m:r>
        <w:proofErr w:type="gramStart"/>
        <m:r>
          <m:rPr>
            <m:sty m:val="p"/>
          </m:rPr>
          <w:rPr>
            <w:rFonts w:ascii="Cambria Math" w:hAnsi="Cambria Math"/>
            <w:sz w:val="28"/>
            <w:szCs w:val="28"/>
          </w:rPr>
          <m:t>4</m:t>
        </m:r>
        <w:proofErr w:type="gramEnd"/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0E5CD1">
        <w:rPr>
          <w:sz w:val="28"/>
          <w:szCs w:val="28"/>
        </w:rPr>
        <w:t>определяется по следующей формуле:</w:t>
      </w:r>
    </w:p>
    <w:p w:rsidR="000E5CD1" w:rsidRPr="000E5CD1" w:rsidRDefault="000E5CD1" w:rsidP="00A6733E">
      <w:pPr>
        <w:jc w:val="both"/>
        <w:rPr>
          <w:sz w:val="28"/>
          <w:szCs w:val="28"/>
        </w:rPr>
      </w:pPr>
    </w:p>
    <w:p w:rsidR="004F1E48" w:rsidRDefault="004F1E48" w:rsidP="00A6733E">
      <w:pPr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К4=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собственный капитал (1300)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заемный капитал (1500+1400-1530)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</m:t>
          </m:r>
        </m:oMath>
      </m:oMathPara>
    </w:p>
    <w:p w:rsidR="004F1E48" w:rsidRPr="008D211B" w:rsidRDefault="004F1E48" w:rsidP="00A6733E">
      <w:pPr>
        <w:jc w:val="both"/>
        <w:rPr>
          <w:sz w:val="28"/>
          <w:szCs w:val="28"/>
        </w:rPr>
      </w:pPr>
      <w:r w:rsidRPr="008D211B">
        <w:rPr>
          <w:sz w:val="28"/>
          <w:szCs w:val="28"/>
        </w:rPr>
        <w:t>где</w:t>
      </w:r>
      <w:r w:rsidR="009B5D3D">
        <w:rPr>
          <w:sz w:val="28"/>
          <w:szCs w:val="28"/>
        </w:rPr>
        <w:t>:</w:t>
      </w:r>
    </w:p>
    <w:p w:rsidR="004F1E48" w:rsidRPr="008D211B" w:rsidRDefault="009B5D3D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211B">
        <w:rPr>
          <w:sz w:val="28"/>
          <w:szCs w:val="28"/>
        </w:rPr>
        <w:t>обственный</w:t>
      </w:r>
      <w:r>
        <w:rPr>
          <w:sz w:val="28"/>
          <w:szCs w:val="28"/>
        </w:rPr>
        <w:t xml:space="preserve"> </w:t>
      </w:r>
      <w:r w:rsidR="004F1E48">
        <w:rPr>
          <w:sz w:val="28"/>
          <w:szCs w:val="28"/>
        </w:rPr>
        <w:t>к</w:t>
      </w:r>
      <w:r w:rsidR="004F1E48" w:rsidRPr="008D211B">
        <w:rPr>
          <w:sz w:val="28"/>
          <w:szCs w:val="28"/>
        </w:rPr>
        <w:t xml:space="preserve">апитал </w:t>
      </w:r>
      <w:r w:rsidR="004F1E48">
        <w:rPr>
          <w:sz w:val="28"/>
          <w:szCs w:val="28"/>
        </w:rPr>
        <w:t>- собственный</w:t>
      </w:r>
      <w:r w:rsidR="004F1E48" w:rsidRPr="008D211B">
        <w:rPr>
          <w:sz w:val="28"/>
          <w:szCs w:val="28"/>
        </w:rPr>
        <w:t xml:space="preserve"> капи</w:t>
      </w:r>
      <w:r w:rsidR="004F1E48">
        <w:rPr>
          <w:sz w:val="28"/>
          <w:szCs w:val="28"/>
        </w:rPr>
        <w:t xml:space="preserve">тал и резервы (строка </w:t>
      </w:r>
      <w:r w:rsidR="00B06C08">
        <w:rPr>
          <w:sz w:val="28"/>
          <w:szCs w:val="28"/>
        </w:rPr>
        <w:t>№</w:t>
      </w:r>
      <w:r w:rsidR="004F1E48">
        <w:rPr>
          <w:sz w:val="28"/>
          <w:szCs w:val="28"/>
        </w:rPr>
        <w:t xml:space="preserve"> 1300 </w:t>
      </w:r>
      <w:r w:rsidR="004F1E48" w:rsidRPr="008D211B">
        <w:rPr>
          <w:sz w:val="28"/>
          <w:szCs w:val="28"/>
        </w:rPr>
        <w:t>баланса</w:t>
      </w:r>
      <w:r w:rsidRPr="008D211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F1E48" w:rsidRDefault="009B5D3D" w:rsidP="00A6733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D211B">
        <w:rPr>
          <w:sz w:val="28"/>
          <w:szCs w:val="28"/>
        </w:rPr>
        <w:t>аемный</w:t>
      </w:r>
      <w:r>
        <w:rPr>
          <w:sz w:val="28"/>
          <w:szCs w:val="28"/>
        </w:rPr>
        <w:t xml:space="preserve"> </w:t>
      </w:r>
      <w:r w:rsidR="004F1E48">
        <w:rPr>
          <w:sz w:val="28"/>
          <w:szCs w:val="28"/>
        </w:rPr>
        <w:t>к</w:t>
      </w:r>
      <w:r w:rsidR="004F1E48" w:rsidRPr="008D211B">
        <w:rPr>
          <w:sz w:val="28"/>
          <w:szCs w:val="28"/>
        </w:rPr>
        <w:t xml:space="preserve">апитал </w:t>
      </w:r>
      <w:r w:rsidR="004F1E48">
        <w:rPr>
          <w:sz w:val="28"/>
          <w:szCs w:val="28"/>
        </w:rPr>
        <w:t>- финансовые</w:t>
      </w:r>
      <w:r w:rsidR="004F1E48" w:rsidRPr="008D211B">
        <w:rPr>
          <w:sz w:val="28"/>
          <w:szCs w:val="28"/>
        </w:rPr>
        <w:t xml:space="preserve"> обязательства. </w:t>
      </w:r>
      <w:r w:rsidR="004F1E48">
        <w:rPr>
          <w:sz w:val="28"/>
          <w:szCs w:val="28"/>
        </w:rPr>
        <w:t xml:space="preserve">Значение </w:t>
      </w:r>
      <w:r w:rsidR="004F1E48" w:rsidRPr="008D211B">
        <w:rPr>
          <w:sz w:val="28"/>
          <w:szCs w:val="28"/>
        </w:rPr>
        <w:t xml:space="preserve">находится как сумма краткосрочных и долгосрочных обязательств (строки </w:t>
      </w:r>
      <w:r w:rsidR="00B06C08">
        <w:rPr>
          <w:sz w:val="28"/>
          <w:szCs w:val="28"/>
        </w:rPr>
        <w:t>№</w:t>
      </w:r>
      <w:r w:rsidR="004F1E48">
        <w:rPr>
          <w:sz w:val="28"/>
          <w:szCs w:val="28"/>
        </w:rPr>
        <w:t xml:space="preserve">1500 и </w:t>
      </w:r>
      <w:r w:rsidR="00B06C08">
        <w:rPr>
          <w:sz w:val="28"/>
          <w:szCs w:val="28"/>
        </w:rPr>
        <w:t>№</w:t>
      </w:r>
      <w:r w:rsidR="004F1E48">
        <w:rPr>
          <w:sz w:val="28"/>
          <w:szCs w:val="28"/>
        </w:rPr>
        <w:t xml:space="preserve"> 1400</w:t>
      </w:r>
      <w:r w:rsidR="004F1E48" w:rsidRPr="008D211B">
        <w:rPr>
          <w:sz w:val="28"/>
          <w:szCs w:val="28"/>
        </w:rPr>
        <w:t xml:space="preserve"> баланса) без  учета доходов будущих периодов (строка </w:t>
      </w:r>
      <w:r w:rsidR="00B06C08">
        <w:rPr>
          <w:sz w:val="28"/>
          <w:szCs w:val="28"/>
        </w:rPr>
        <w:t>№</w:t>
      </w:r>
      <w:r w:rsidR="004F1E48">
        <w:rPr>
          <w:sz w:val="28"/>
          <w:szCs w:val="28"/>
        </w:rPr>
        <w:t>1530 баланса).</w:t>
      </w:r>
    </w:p>
    <w:p w:rsidR="00C075D2" w:rsidRDefault="00C075D2" w:rsidP="00F31CA2">
      <w:pPr>
        <w:pStyle w:val="ConsPlusNormal"/>
        <w:tabs>
          <w:tab w:val="left" w:pos="284"/>
          <w:tab w:val="left" w:pos="426"/>
        </w:tabs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E5CD1" w:rsidRPr="000E5CD1" w:rsidRDefault="000E5CD1" w:rsidP="00F31CA2">
      <w:pPr>
        <w:pStyle w:val="ConsPlusNormal"/>
        <w:tabs>
          <w:tab w:val="left" w:pos="284"/>
          <w:tab w:val="left" w:pos="426"/>
        </w:tabs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E5CD1">
        <w:rPr>
          <w:rFonts w:ascii="Times New Roman" w:hAnsi="Times New Roman" w:cs="Times New Roman"/>
          <w:sz w:val="28"/>
          <w:szCs w:val="28"/>
        </w:rPr>
        <w:t>4. Показатель рентабельности</w:t>
      </w:r>
    </w:p>
    <w:p w:rsidR="000E5CD1" w:rsidRDefault="000E5CD1" w:rsidP="00F31CA2">
      <w:pPr>
        <w:pStyle w:val="ConsPlusNormal"/>
        <w:tabs>
          <w:tab w:val="left" w:pos="284"/>
          <w:tab w:val="left" w:pos="426"/>
        </w:tabs>
        <w:ind w:firstLine="425"/>
        <w:jc w:val="both"/>
      </w:pPr>
    </w:p>
    <w:p w:rsidR="000E5CD1" w:rsidRPr="00AE1FEF" w:rsidRDefault="000E5CD1" w:rsidP="00F31CA2">
      <w:pPr>
        <w:pStyle w:val="ConsPlusNonformat"/>
        <w:tabs>
          <w:tab w:val="left" w:pos="284"/>
          <w:tab w:val="left" w:pos="426"/>
        </w:tabs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E1FEF">
        <w:rPr>
          <w:rFonts w:ascii="Times New Roman" w:hAnsi="Times New Roman" w:cs="Times New Roman"/>
          <w:sz w:val="28"/>
          <w:szCs w:val="28"/>
        </w:rPr>
        <w:t xml:space="preserve">4.1. </w:t>
      </w:r>
      <w:r w:rsidR="009B5D3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B5D3D" w:rsidRPr="00AE1FEF">
        <w:rPr>
          <w:rFonts w:ascii="Times New Roman" w:hAnsi="Times New Roman" w:cs="Times New Roman"/>
          <w:sz w:val="28"/>
          <w:szCs w:val="28"/>
        </w:rPr>
        <w:t xml:space="preserve">  </w:t>
      </w:r>
      <w:r w:rsidRPr="00AE1FEF">
        <w:rPr>
          <w:rFonts w:ascii="Times New Roman" w:hAnsi="Times New Roman" w:cs="Times New Roman"/>
          <w:sz w:val="28"/>
          <w:szCs w:val="28"/>
        </w:rPr>
        <w:t xml:space="preserve">расчета   показателя  рентабельности </w:t>
      </w:r>
      <m:oMath>
        <m:r>
          <w:rPr>
            <w:rFonts w:ascii="Cambria Math" w:hAnsi="Cambria Math"/>
            <w:sz w:val="24"/>
            <w:szCs w:val="24"/>
          </w:rPr>
          <m:t>К5</m:t>
        </m:r>
      </m:oMath>
      <w:r w:rsidRPr="00AE1FEF">
        <w:rPr>
          <w:rFonts w:ascii="Times New Roman" w:hAnsi="Times New Roman" w:cs="Times New Roman"/>
          <w:sz w:val="28"/>
          <w:szCs w:val="28"/>
        </w:rPr>
        <w:t xml:space="preserve"> </w:t>
      </w:r>
      <w:r w:rsidR="00B46C62">
        <w:rPr>
          <w:rFonts w:ascii="Times New Roman" w:hAnsi="Times New Roman" w:cs="Times New Roman"/>
          <w:sz w:val="28"/>
          <w:szCs w:val="28"/>
        </w:rPr>
        <w:t>устанавливается</w:t>
      </w:r>
      <w:r w:rsidR="00B46C62" w:rsidRPr="00AE1FEF">
        <w:rPr>
          <w:rFonts w:ascii="Times New Roman" w:hAnsi="Times New Roman" w:cs="Times New Roman"/>
          <w:sz w:val="28"/>
          <w:szCs w:val="28"/>
        </w:rPr>
        <w:t xml:space="preserve">  </w:t>
      </w:r>
      <w:r w:rsidR="00B46C62">
        <w:rPr>
          <w:rFonts w:ascii="Times New Roman" w:hAnsi="Times New Roman" w:cs="Times New Roman"/>
          <w:sz w:val="28"/>
          <w:szCs w:val="28"/>
        </w:rPr>
        <w:t xml:space="preserve">раздельно </w:t>
      </w:r>
      <w:r w:rsidRPr="00AE1FEF">
        <w:rPr>
          <w:rFonts w:ascii="Times New Roman" w:hAnsi="Times New Roman" w:cs="Times New Roman"/>
          <w:sz w:val="28"/>
          <w:szCs w:val="28"/>
        </w:rPr>
        <w:t>для</w:t>
      </w:r>
      <w:r w:rsidR="00B46C62">
        <w:rPr>
          <w:rFonts w:ascii="Times New Roman" w:hAnsi="Times New Roman" w:cs="Times New Roman"/>
          <w:sz w:val="28"/>
          <w:szCs w:val="28"/>
        </w:rPr>
        <w:t xml:space="preserve"> </w:t>
      </w:r>
      <w:r w:rsidR="0063478F">
        <w:rPr>
          <w:rFonts w:ascii="Times New Roman" w:hAnsi="Times New Roman" w:cs="Times New Roman"/>
          <w:sz w:val="28"/>
          <w:szCs w:val="28"/>
        </w:rPr>
        <w:t>поручителей</w:t>
      </w:r>
      <w:r w:rsidR="00B46C62">
        <w:rPr>
          <w:rFonts w:ascii="Times New Roman" w:hAnsi="Times New Roman" w:cs="Times New Roman"/>
          <w:sz w:val="28"/>
          <w:szCs w:val="28"/>
        </w:rPr>
        <w:t xml:space="preserve">, являющихся </w:t>
      </w:r>
      <w:r w:rsidR="00B46C62" w:rsidRPr="00AE1FEF">
        <w:rPr>
          <w:rFonts w:ascii="Times New Roman" w:hAnsi="Times New Roman" w:cs="Times New Roman"/>
          <w:sz w:val="28"/>
          <w:szCs w:val="28"/>
        </w:rPr>
        <w:t>торговы</w:t>
      </w:r>
      <w:r w:rsidR="00B46C62">
        <w:rPr>
          <w:rFonts w:ascii="Times New Roman" w:hAnsi="Times New Roman" w:cs="Times New Roman"/>
          <w:sz w:val="28"/>
          <w:szCs w:val="28"/>
        </w:rPr>
        <w:t>ми</w:t>
      </w:r>
      <w:r w:rsidR="00B46C62" w:rsidRPr="00AE1FEF">
        <w:rPr>
          <w:rFonts w:ascii="Times New Roman" w:hAnsi="Times New Roman" w:cs="Times New Roman"/>
          <w:sz w:val="28"/>
          <w:szCs w:val="28"/>
        </w:rPr>
        <w:t xml:space="preserve"> </w:t>
      </w:r>
      <w:r w:rsidR="001378D4">
        <w:rPr>
          <w:rFonts w:ascii="Times New Roman" w:hAnsi="Times New Roman" w:cs="Times New Roman"/>
          <w:sz w:val="28"/>
          <w:szCs w:val="28"/>
        </w:rPr>
        <w:t xml:space="preserve">предприятиями </w:t>
      </w:r>
      <w:r w:rsidRPr="00AE1FEF">
        <w:rPr>
          <w:rFonts w:ascii="Times New Roman" w:hAnsi="Times New Roman" w:cs="Times New Roman"/>
          <w:sz w:val="28"/>
          <w:szCs w:val="28"/>
        </w:rPr>
        <w:t xml:space="preserve">и </w:t>
      </w:r>
      <w:r w:rsidR="001378D4" w:rsidRPr="00AE1FEF">
        <w:rPr>
          <w:rFonts w:ascii="Times New Roman" w:hAnsi="Times New Roman" w:cs="Times New Roman"/>
          <w:sz w:val="28"/>
          <w:szCs w:val="28"/>
        </w:rPr>
        <w:t>предприяти</w:t>
      </w:r>
      <w:r w:rsidR="001378D4">
        <w:rPr>
          <w:rFonts w:ascii="Times New Roman" w:hAnsi="Times New Roman" w:cs="Times New Roman"/>
          <w:sz w:val="28"/>
          <w:szCs w:val="28"/>
        </w:rPr>
        <w:t xml:space="preserve">ями </w:t>
      </w:r>
      <w:r w:rsidR="00B46C62" w:rsidRPr="00AE1FEF">
        <w:rPr>
          <w:rFonts w:ascii="Times New Roman" w:hAnsi="Times New Roman" w:cs="Times New Roman"/>
          <w:sz w:val="28"/>
          <w:szCs w:val="28"/>
        </w:rPr>
        <w:t>ины</w:t>
      </w:r>
      <w:r w:rsidR="001378D4">
        <w:rPr>
          <w:rFonts w:ascii="Times New Roman" w:hAnsi="Times New Roman" w:cs="Times New Roman"/>
          <w:sz w:val="28"/>
          <w:szCs w:val="28"/>
        </w:rPr>
        <w:t>х отраслей</w:t>
      </w:r>
      <w:r w:rsidRPr="00AE1FEF">
        <w:rPr>
          <w:rFonts w:ascii="Times New Roman" w:hAnsi="Times New Roman" w:cs="Times New Roman"/>
          <w:sz w:val="28"/>
          <w:szCs w:val="28"/>
        </w:rPr>
        <w:t>.</w:t>
      </w:r>
    </w:p>
    <w:p w:rsidR="000E5CD1" w:rsidRPr="00AE1FEF" w:rsidRDefault="000E5CD1" w:rsidP="00F31CA2">
      <w:pPr>
        <w:pStyle w:val="ConsPlusNormal"/>
        <w:tabs>
          <w:tab w:val="left" w:pos="284"/>
          <w:tab w:val="left" w:pos="426"/>
        </w:tabs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E1FEF">
        <w:rPr>
          <w:rFonts w:ascii="Times New Roman" w:hAnsi="Times New Roman" w:cs="Times New Roman"/>
          <w:sz w:val="28"/>
          <w:szCs w:val="28"/>
        </w:rPr>
        <w:t xml:space="preserve">4.2. Для </w:t>
      </w:r>
      <w:r w:rsidR="0063478F">
        <w:rPr>
          <w:rFonts w:ascii="Times New Roman" w:hAnsi="Times New Roman" w:cs="Times New Roman"/>
          <w:sz w:val="28"/>
          <w:szCs w:val="28"/>
        </w:rPr>
        <w:t>поручителей</w:t>
      </w:r>
      <w:r w:rsidR="00B46C62">
        <w:rPr>
          <w:rFonts w:ascii="Times New Roman" w:hAnsi="Times New Roman" w:cs="Times New Roman"/>
          <w:sz w:val="28"/>
          <w:szCs w:val="28"/>
        </w:rPr>
        <w:t xml:space="preserve">, являющихся </w:t>
      </w:r>
      <w:r w:rsidR="00B46C62" w:rsidRPr="00AE1FEF">
        <w:rPr>
          <w:rFonts w:ascii="Times New Roman" w:hAnsi="Times New Roman" w:cs="Times New Roman"/>
          <w:sz w:val="28"/>
          <w:szCs w:val="28"/>
        </w:rPr>
        <w:t>торговы</w:t>
      </w:r>
      <w:r w:rsidR="00B46C62">
        <w:rPr>
          <w:rFonts w:ascii="Times New Roman" w:hAnsi="Times New Roman" w:cs="Times New Roman"/>
          <w:sz w:val="28"/>
          <w:szCs w:val="28"/>
        </w:rPr>
        <w:t>ми</w:t>
      </w:r>
      <w:r w:rsidR="00B46C62" w:rsidRPr="00AE1FEF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46C62">
        <w:rPr>
          <w:rFonts w:ascii="Times New Roman" w:hAnsi="Times New Roman" w:cs="Times New Roman"/>
          <w:sz w:val="28"/>
          <w:szCs w:val="28"/>
        </w:rPr>
        <w:t>ями,</w:t>
      </w:r>
      <w:r w:rsidR="00B46C62" w:rsidRPr="00AE1FEF">
        <w:rPr>
          <w:rFonts w:ascii="Times New Roman" w:hAnsi="Times New Roman" w:cs="Times New Roman"/>
          <w:sz w:val="28"/>
          <w:szCs w:val="28"/>
        </w:rPr>
        <w:t xml:space="preserve"> </w:t>
      </w:r>
      <w:r w:rsidRPr="00AE1FEF">
        <w:rPr>
          <w:rFonts w:ascii="Times New Roman" w:hAnsi="Times New Roman" w:cs="Times New Roman"/>
          <w:sz w:val="28"/>
          <w:szCs w:val="28"/>
        </w:rPr>
        <w:t>показатель рентабельности определяется по следующей формуле:</w:t>
      </w:r>
    </w:p>
    <w:p w:rsidR="000E5CD1" w:rsidRPr="00AE1FEF" w:rsidRDefault="000E5CD1" w:rsidP="00F31CA2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F5C" w:rsidRDefault="008B2F5C" w:rsidP="00F31CA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К5=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прибыль от продаж (2200) 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валовая прибыль (2100)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8B2F5C" w:rsidRPr="004977D8" w:rsidRDefault="001E736C" w:rsidP="00F31CA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B2F5C" w:rsidRPr="004977D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8B2F5C" w:rsidRPr="004977D8" w:rsidRDefault="00B46C62" w:rsidP="00F31CA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прибыль </w:t>
      </w:r>
      <w:r w:rsidR="008B2F5C" w:rsidRPr="004977D8">
        <w:rPr>
          <w:sz w:val="28"/>
          <w:szCs w:val="28"/>
        </w:rPr>
        <w:t>от</w:t>
      </w:r>
      <w:r w:rsidR="008B2F5C">
        <w:rPr>
          <w:sz w:val="28"/>
          <w:szCs w:val="28"/>
        </w:rPr>
        <w:t xml:space="preserve"> продаж - прибыль </w:t>
      </w:r>
      <w:r w:rsidR="008B2F5C" w:rsidRPr="004977D8">
        <w:rPr>
          <w:sz w:val="28"/>
          <w:szCs w:val="28"/>
        </w:rPr>
        <w:t xml:space="preserve">от </w:t>
      </w:r>
      <w:r w:rsidR="008B2F5C">
        <w:rPr>
          <w:sz w:val="28"/>
          <w:szCs w:val="28"/>
        </w:rPr>
        <w:t>реализации продукции  (строка №</w:t>
      </w:r>
      <w:r w:rsidR="009F0636">
        <w:rPr>
          <w:sz w:val="28"/>
          <w:szCs w:val="28"/>
        </w:rPr>
        <w:t xml:space="preserve"> </w:t>
      </w:r>
      <w:r w:rsidR="008B2F5C">
        <w:rPr>
          <w:sz w:val="28"/>
          <w:szCs w:val="28"/>
        </w:rPr>
        <w:t>2200</w:t>
      </w:r>
      <w:r w:rsidR="008B2F5C" w:rsidRPr="004977D8">
        <w:rPr>
          <w:sz w:val="28"/>
          <w:szCs w:val="28"/>
        </w:rPr>
        <w:t xml:space="preserve"> отчета о </w:t>
      </w:r>
      <w:r w:rsidR="008B2F5C">
        <w:rPr>
          <w:sz w:val="28"/>
          <w:szCs w:val="28"/>
        </w:rPr>
        <w:t>финансовых результатах</w:t>
      </w:r>
      <w:r w:rsidRPr="004977D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B2F5C" w:rsidRDefault="00B46C62" w:rsidP="00F31CA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977D8">
        <w:rPr>
          <w:sz w:val="28"/>
          <w:szCs w:val="28"/>
        </w:rPr>
        <w:t>аловая</w:t>
      </w:r>
      <w:r>
        <w:rPr>
          <w:sz w:val="28"/>
          <w:szCs w:val="28"/>
        </w:rPr>
        <w:t xml:space="preserve"> </w:t>
      </w:r>
      <w:r w:rsidR="008B2F5C" w:rsidRPr="004977D8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 w:rsidR="008B2F5C">
        <w:rPr>
          <w:sz w:val="28"/>
          <w:szCs w:val="28"/>
        </w:rPr>
        <w:t>- валовая  прибыль  (строка  № 2100</w:t>
      </w:r>
      <w:r>
        <w:rPr>
          <w:sz w:val="28"/>
          <w:szCs w:val="28"/>
        </w:rPr>
        <w:t xml:space="preserve"> </w:t>
      </w:r>
      <w:r w:rsidR="008B2F5C" w:rsidRPr="00BD225B">
        <w:rPr>
          <w:sz w:val="28"/>
          <w:szCs w:val="28"/>
        </w:rPr>
        <w:t>отчета о финансовых результатах</w:t>
      </w:r>
      <w:r w:rsidR="008B2F5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E5CD1" w:rsidRPr="00AE1FEF" w:rsidRDefault="000E5CD1" w:rsidP="00A6733E">
      <w:pPr>
        <w:pStyle w:val="ConsPlusNormal"/>
        <w:tabs>
          <w:tab w:val="left" w:pos="284"/>
          <w:tab w:val="left" w:pos="42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1FEF">
        <w:rPr>
          <w:rFonts w:ascii="Times New Roman" w:hAnsi="Times New Roman" w:cs="Times New Roman"/>
          <w:sz w:val="28"/>
          <w:szCs w:val="28"/>
        </w:rPr>
        <w:t xml:space="preserve">4.3. Для </w:t>
      </w:r>
      <w:r w:rsidR="0063478F">
        <w:rPr>
          <w:rFonts w:ascii="Times New Roman" w:hAnsi="Times New Roman" w:cs="Times New Roman"/>
          <w:sz w:val="28"/>
          <w:szCs w:val="28"/>
        </w:rPr>
        <w:t>поручителей</w:t>
      </w:r>
      <w:r w:rsidR="00B46C62">
        <w:rPr>
          <w:rFonts w:ascii="Times New Roman" w:hAnsi="Times New Roman" w:cs="Times New Roman"/>
          <w:sz w:val="28"/>
          <w:szCs w:val="28"/>
        </w:rPr>
        <w:t xml:space="preserve">, являющихся </w:t>
      </w:r>
      <w:r w:rsidR="00B46C62" w:rsidRPr="00AE1FEF">
        <w:rPr>
          <w:rFonts w:ascii="Times New Roman" w:hAnsi="Times New Roman" w:cs="Times New Roman"/>
          <w:sz w:val="28"/>
          <w:szCs w:val="28"/>
        </w:rPr>
        <w:t>предприяти</w:t>
      </w:r>
      <w:r w:rsidR="00B46C62">
        <w:rPr>
          <w:rFonts w:ascii="Times New Roman" w:hAnsi="Times New Roman" w:cs="Times New Roman"/>
          <w:sz w:val="28"/>
          <w:szCs w:val="28"/>
        </w:rPr>
        <w:t>ями</w:t>
      </w:r>
      <w:r w:rsidR="001378D4">
        <w:rPr>
          <w:rFonts w:ascii="Times New Roman" w:hAnsi="Times New Roman" w:cs="Times New Roman"/>
          <w:sz w:val="28"/>
          <w:szCs w:val="28"/>
        </w:rPr>
        <w:t xml:space="preserve"> иных отраслей</w:t>
      </w:r>
      <w:r w:rsidR="00B46C62">
        <w:rPr>
          <w:rFonts w:ascii="Times New Roman" w:hAnsi="Times New Roman" w:cs="Times New Roman"/>
          <w:sz w:val="28"/>
          <w:szCs w:val="28"/>
        </w:rPr>
        <w:t>,</w:t>
      </w:r>
      <w:r w:rsidR="00B46C62" w:rsidRPr="00AE1FEF">
        <w:rPr>
          <w:rFonts w:ascii="Times New Roman" w:hAnsi="Times New Roman" w:cs="Times New Roman"/>
          <w:sz w:val="28"/>
          <w:szCs w:val="28"/>
        </w:rPr>
        <w:t xml:space="preserve"> </w:t>
      </w:r>
      <w:r w:rsidRPr="00AE1FEF">
        <w:rPr>
          <w:rFonts w:ascii="Times New Roman" w:hAnsi="Times New Roman" w:cs="Times New Roman"/>
          <w:sz w:val="28"/>
          <w:szCs w:val="28"/>
        </w:rPr>
        <w:t>показатель рентабельности определяется по следующей формуле:</w:t>
      </w:r>
    </w:p>
    <w:p w:rsidR="000E5CD1" w:rsidRPr="00AE1FEF" w:rsidRDefault="000E5CD1" w:rsidP="00F31CA2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206" w:rsidRPr="004977D8" w:rsidRDefault="00B92206" w:rsidP="00F31CA2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К5=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прибыль от продаж (2200) 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выручка (2110)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0E5CD1" w:rsidRDefault="000E5CD1" w:rsidP="00F31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206" w:rsidRPr="00C05EF2" w:rsidRDefault="00B46C62" w:rsidP="001E736C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C05EF2">
        <w:rPr>
          <w:sz w:val="28"/>
          <w:szCs w:val="28"/>
        </w:rPr>
        <w:t>где:</w:t>
      </w:r>
    </w:p>
    <w:p w:rsidR="00EC6BEA" w:rsidRPr="00C05EF2" w:rsidRDefault="00B46C62" w:rsidP="00EC6BEA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C05EF2">
        <w:rPr>
          <w:sz w:val="28"/>
          <w:szCs w:val="28"/>
        </w:rPr>
        <w:t xml:space="preserve">прибыль от продаж - </w:t>
      </w:r>
      <w:r w:rsidR="00C05EF2">
        <w:rPr>
          <w:sz w:val="28"/>
          <w:szCs w:val="28"/>
        </w:rPr>
        <w:t xml:space="preserve">прибыль </w:t>
      </w:r>
      <w:r w:rsidR="00C05EF2" w:rsidRPr="004977D8">
        <w:rPr>
          <w:sz w:val="28"/>
          <w:szCs w:val="28"/>
        </w:rPr>
        <w:t xml:space="preserve">от </w:t>
      </w:r>
      <w:r w:rsidR="00C05EF2">
        <w:rPr>
          <w:sz w:val="28"/>
          <w:szCs w:val="28"/>
        </w:rPr>
        <w:t xml:space="preserve">реализации продукции  </w:t>
      </w:r>
      <w:r w:rsidR="00EC6BEA" w:rsidRPr="00C05EF2">
        <w:rPr>
          <w:sz w:val="28"/>
          <w:szCs w:val="28"/>
        </w:rPr>
        <w:t>(строка №</w:t>
      </w:r>
      <w:r w:rsidR="009F0636">
        <w:rPr>
          <w:sz w:val="28"/>
          <w:szCs w:val="28"/>
        </w:rPr>
        <w:t xml:space="preserve"> </w:t>
      </w:r>
      <w:r w:rsidR="00EC6BEA" w:rsidRPr="00C05EF2">
        <w:rPr>
          <w:sz w:val="28"/>
          <w:szCs w:val="28"/>
        </w:rPr>
        <w:t>2200 отчета о финансовых результатах);</w:t>
      </w:r>
    </w:p>
    <w:p w:rsidR="00B46C62" w:rsidRDefault="00C05EF2" w:rsidP="00631CB5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выручка - выручка</w:t>
      </w:r>
      <w:r w:rsidR="00B46C62" w:rsidRPr="00C05EF2">
        <w:rPr>
          <w:sz w:val="28"/>
          <w:szCs w:val="28"/>
        </w:rPr>
        <w:t xml:space="preserve"> </w:t>
      </w:r>
      <w:r w:rsidR="00EC6BEA">
        <w:rPr>
          <w:sz w:val="28"/>
          <w:szCs w:val="28"/>
        </w:rPr>
        <w:t>(строка №</w:t>
      </w:r>
      <w:r w:rsidR="009F0636">
        <w:rPr>
          <w:sz w:val="28"/>
          <w:szCs w:val="28"/>
        </w:rPr>
        <w:t xml:space="preserve"> </w:t>
      </w:r>
      <w:r w:rsidR="00EC6BEA">
        <w:rPr>
          <w:sz w:val="28"/>
          <w:szCs w:val="28"/>
        </w:rPr>
        <w:t>2110</w:t>
      </w:r>
      <w:r w:rsidR="00EC6BEA" w:rsidRPr="004977D8">
        <w:rPr>
          <w:sz w:val="28"/>
          <w:szCs w:val="28"/>
        </w:rPr>
        <w:t xml:space="preserve"> отчета о </w:t>
      </w:r>
      <w:r w:rsidR="00EC6BEA">
        <w:rPr>
          <w:sz w:val="28"/>
          <w:szCs w:val="28"/>
        </w:rPr>
        <w:t>финансовых результатах</w:t>
      </w:r>
      <w:r w:rsidR="00EC6BEA" w:rsidRPr="004977D8">
        <w:rPr>
          <w:sz w:val="28"/>
          <w:szCs w:val="28"/>
        </w:rPr>
        <w:t>)</w:t>
      </w:r>
      <w:r w:rsidR="00631CB5">
        <w:rPr>
          <w:sz w:val="28"/>
          <w:szCs w:val="28"/>
        </w:rPr>
        <w:t>.</w:t>
      </w:r>
    </w:p>
    <w:p w:rsidR="00B46C62" w:rsidRPr="00AE1FEF" w:rsidRDefault="00B46C62" w:rsidP="00631C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CD1" w:rsidRPr="00AE1FEF" w:rsidRDefault="000E5CD1" w:rsidP="00F31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1FEF">
        <w:rPr>
          <w:rFonts w:ascii="Times New Roman" w:hAnsi="Times New Roman" w:cs="Times New Roman"/>
          <w:sz w:val="28"/>
          <w:szCs w:val="28"/>
        </w:rPr>
        <w:t>5. Построение оценки финансового состояния</w:t>
      </w:r>
    </w:p>
    <w:p w:rsidR="000E5CD1" w:rsidRPr="00AE1FEF" w:rsidRDefault="000E5CD1" w:rsidP="00F31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5CD1" w:rsidRPr="00AE1FEF" w:rsidRDefault="000E5CD1" w:rsidP="00A6733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1FEF">
        <w:rPr>
          <w:rFonts w:ascii="Times New Roman" w:hAnsi="Times New Roman" w:cs="Times New Roman"/>
          <w:sz w:val="28"/>
          <w:szCs w:val="28"/>
        </w:rPr>
        <w:t xml:space="preserve">5.1. Для каждого базового индикатора </w:t>
      </w:r>
      <w:r w:rsidR="001378D4" w:rsidRPr="00AE1FEF">
        <w:rPr>
          <w:rFonts w:ascii="Times New Roman" w:hAnsi="Times New Roman" w:cs="Times New Roman"/>
          <w:sz w:val="28"/>
          <w:szCs w:val="28"/>
        </w:rPr>
        <w:t>устанавлива</w:t>
      </w:r>
      <w:r w:rsidR="001378D4">
        <w:rPr>
          <w:rFonts w:ascii="Times New Roman" w:hAnsi="Times New Roman" w:cs="Times New Roman"/>
          <w:sz w:val="28"/>
          <w:szCs w:val="28"/>
        </w:rPr>
        <w:t>ю</w:t>
      </w:r>
      <w:r w:rsidR="001378D4" w:rsidRPr="00AE1FEF">
        <w:rPr>
          <w:rFonts w:ascii="Times New Roman" w:hAnsi="Times New Roman" w:cs="Times New Roman"/>
          <w:sz w:val="28"/>
          <w:szCs w:val="28"/>
        </w:rPr>
        <w:t xml:space="preserve">тся </w:t>
      </w:r>
      <w:r w:rsidRPr="00AE1FEF">
        <w:rPr>
          <w:rFonts w:ascii="Times New Roman" w:hAnsi="Times New Roman" w:cs="Times New Roman"/>
          <w:sz w:val="28"/>
          <w:szCs w:val="28"/>
        </w:rPr>
        <w:t>наилучшее и наихудшее пороговые значения.</w:t>
      </w:r>
    </w:p>
    <w:p w:rsidR="000E5CD1" w:rsidRPr="008A4BB2" w:rsidRDefault="000E5CD1" w:rsidP="00A6733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1FEF">
        <w:rPr>
          <w:rFonts w:ascii="Times New Roman" w:hAnsi="Times New Roman" w:cs="Times New Roman"/>
          <w:sz w:val="28"/>
          <w:szCs w:val="28"/>
        </w:rPr>
        <w:t xml:space="preserve">5.2. На основе полученного значения и пороговых значений для каждого показателя определяется одна из трех категорий. Пороговые значения показателей и правило выбора категории в зависимости от фактических значений показателей </w:t>
      </w:r>
      <w:r w:rsidR="001378D4">
        <w:rPr>
          <w:rFonts w:ascii="Times New Roman" w:hAnsi="Times New Roman" w:cs="Times New Roman"/>
          <w:sz w:val="28"/>
          <w:szCs w:val="28"/>
        </w:rPr>
        <w:t>приведены</w:t>
      </w:r>
      <w:r w:rsidR="001378D4" w:rsidRPr="00AE1FEF">
        <w:rPr>
          <w:rFonts w:ascii="Times New Roman" w:hAnsi="Times New Roman" w:cs="Times New Roman"/>
          <w:sz w:val="28"/>
          <w:szCs w:val="28"/>
        </w:rPr>
        <w:t xml:space="preserve"> </w:t>
      </w:r>
      <w:r w:rsidRPr="00AE1FE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40" w:history="1">
        <w:r w:rsidRPr="008A4BB2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8A4BB2">
        <w:rPr>
          <w:rFonts w:ascii="Times New Roman" w:hAnsi="Times New Roman" w:cs="Times New Roman"/>
          <w:sz w:val="28"/>
          <w:szCs w:val="28"/>
        </w:rPr>
        <w:t>.</w:t>
      </w:r>
    </w:p>
    <w:p w:rsidR="000E5CD1" w:rsidRPr="00AE1FEF" w:rsidRDefault="000E5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5CD1" w:rsidRDefault="000E5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0"/>
      <w:bookmarkEnd w:id="5"/>
      <w:r w:rsidRPr="00C075D2">
        <w:rPr>
          <w:rFonts w:ascii="Times New Roman" w:hAnsi="Times New Roman" w:cs="Times New Roman"/>
          <w:sz w:val="28"/>
          <w:szCs w:val="28"/>
        </w:rPr>
        <w:t>Таблица 1. Пороговые значения показателей и выбор категории в зависимости от фактических значений показателей</w:t>
      </w:r>
    </w:p>
    <w:p w:rsidR="001A5529" w:rsidRDefault="001A55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529" w:rsidRPr="00C075D2" w:rsidRDefault="001A55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3A5" w:rsidRPr="0056360C" w:rsidRDefault="006873A5" w:rsidP="006873A5">
      <w:pPr>
        <w:pStyle w:val="ConsPlusCell"/>
        <w:jc w:val="both"/>
        <w:rPr>
          <w:highlight w:val="yellow"/>
        </w:rPr>
      </w:pPr>
    </w:p>
    <w:tbl>
      <w:tblPr>
        <w:tblStyle w:val="a8"/>
        <w:tblW w:w="10253" w:type="dxa"/>
        <w:tblLook w:val="04A0" w:firstRow="1" w:lastRow="0" w:firstColumn="1" w:lastColumn="0" w:noHBand="0" w:noVBand="1"/>
      </w:tblPr>
      <w:tblGrid>
        <w:gridCol w:w="2345"/>
        <w:gridCol w:w="2152"/>
        <w:gridCol w:w="2741"/>
        <w:gridCol w:w="3015"/>
      </w:tblGrid>
      <w:tr w:rsidR="006873A5" w:rsidRPr="0022110B" w:rsidTr="002C4B3A">
        <w:trPr>
          <w:trHeight w:val="659"/>
        </w:trPr>
        <w:tc>
          <w:tcPr>
            <w:tcW w:w="2556" w:type="dxa"/>
          </w:tcPr>
          <w:p w:rsidR="006873A5" w:rsidRPr="0022110B" w:rsidRDefault="006873A5" w:rsidP="002C4B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Коэффициенты</w:t>
            </w:r>
          </w:p>
        </w:tc>
        <w:tc>
          <w:tcPr>
            <w:tcW w:w="2554" w:type="dxa"/>
          </w:tcPr>
          <w:p w:rsidR="006873A5" w:rsidRPr="0022110B" w:rsidRDefault="006873A5" w:rsidP="002C4B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1 категория  </w:t>
            </w:r>
          </w:p>
          <w:p w:rsidR="006873A5" w:rsidRPr="0022110B" w:rsidRDefault="006873A5" w:rsidP="002C4B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(хорошее значение показателя)</w:t>
            </w:r>
          </w:p>
        </w:tc>
        <w:tc>
          <w:tcPr>
            <w:tcW w:w="2562" w:type="dxa"/>
          </w:tcPr>
          <w:p w:rsidR="006873A5" w:rsidRPr="0022110B" w:rsidRDefault="006873A5" w:rsidP="002C4B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2 категория  (удовлетворительное  значение показателя</w:t>
            </w:r>
            <w:proofErr w:type="gramEnd"/>
          </w:p>
        </w:tc>
        <w:tc>
          <w:tcPr>
            <w:tcW w:w="2581" w:type="dxa"/>
          </w:tcPr>
          <w:p w:rsidR="006873A5" w:rsidRPr="0022110B" w:rsidRDefault="006873A5" w:rsidP="002C4B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3 категория (неудовлетворительное значение показателя)</w:t>
            </w:r>
          </w:p>
        </w:tc>
      </w:tr>
      <w:tr w:rsidR="006873A5" w:rsidRPr="0022110B" w:rsidTr="002C4B3A">
        <w:trPr>
          <w:trHeight w:val="557"/>
        </w:trPr>
        <w:tc>
          <w:tcPr>
            <w:tcW w:w="2556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2110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2554" w:type="dxa"/>
          </w:tcPr>
          <w:p w:rsidR="006873A5" w:rsidRPr="0022110B" w:rsidRDefault="006873A5" w:rsidP="002C4B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более 0,2   </w:t>
            </w:r>
          </w:p>
        </w:tc>
        <w:tc>
          <w:tcPr>
            <w:tcW w:w="2562" w:type="dxa"/>
          </w:tcPr>
          <w:p w:rsidR="006873A5" w:rsidRPr="0022110B" w:rsidRDefault="006873A5" w:rsidP="002C4B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0,1 - 0,2 </w:t>
            </w:r>
          </w:p>
        </w:tc>
        <w:tc>
          <w:tcPr>
            <w:tcW w:w="2581" w:type="dxa"/>
          </w:tcPr>
          <w:p w:rsidR="006873A5" w:rsidRPr="0022110B" w:rsidRDefault="006873A5" w:rsidP="002C4B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менее 0,1</w:t>
            </w:r>
          </w:p>
        </w:tc>
      </w:tr>
      <w:tr w:rsidR="006873A5" w:rsidRPr="0022110B" w:rsidTr="002C4B3A">
        <w:trPr>
          <w:trHeight w:val="544"/>
        </w:trPr>
        <w:tc>
          <w:tcPr>
            <w:tcW w:w="2556" w:type="dxa"/>
          </w:tcPr>
          <w:p w:rsidR="006873A5" w:rsidRPr="0022110B" w:rsidRDefault="006873A5" w:rsidP="002C4B3A">
            <w:pPr>
              <w:rPr>
                <w:sz w:val="28"/>
                <w:szCs w:val="28"/>
                <w:vertAlign w:val="subscript"/>
              </w:rPr>
            </w:pPr>
            <w:r w:rsidRPr="0022110B">
              <w:rPr>
                <w:sz w:val="28"/>
                <w:szCs w:val="28"/>
              </w:rPr>
              <w:t>К</w:t>
            </w:r>
            <w:proofErr w:type="gramStart"/>
            <w:r w:rsidRPr="0022110B"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2554" w:type="dxa"/>
          </w:tcPr>
          <w:p w:rsidR="006873A5" w:rsidRPr="0022110B" w:rsidRDefault="006873A5" w:rsidP="002C4B3A">
            <w:pPr>
              <w:rPr>
                <w:sz w:val="28"/>
                <w:szCs w:val="28"/>
              </w:rPr>
            </w:pPr>
            <w:r w:rsidRPr="0022110B">
              <w:rPr>
                <w:sz w:val="28"/>
                <w:szCs w:val="28"/>
              </w:rPr>
              <w:t xml:space="preserve">более 0,8   </w:t>
            </w:r>
          </w:p>
        </w:tc>
        <w:tc>
          <w:tcPr>
            <w:tcW w:w="2562" w:type="dxa"/>
          </w:tcPr>
          <w:p w:rsidR="006873A5" w:rsidRPr="0022110B" w:rsidRDefault="006873A5" w:rsidP="002C4B3A">
            <w:pPr>
              <w:rPr>
                <w:sz w:val="28"/>
                <w:szCs w:val="28"/>
              </w:rPr>
            </w:pPr>
            <w:r w:rsidRPr="0022110B">
              <w:rPr>
                <w:sz w:val="28"/>
                <w:szCs w:val="28"/>
              </w:rPr>
              <w:t xml:space="preserve"> 0,5 - 0,8      </w:t>
            </w:r>
          </w:p>
        </w:tc>
        <w:tc>
          <w:tcPr>
            <w:tcW w:w="2581" w:type="dxa"/>
          </w:tcPr>
          <w:p w:rsidR="006873A5" w:rsidRPr="0022110B" w:rsidRDefault="006873A5" w:rsidP="002C4B3A">
            <w:pPr>
              <w:rPr>
                <w:sz w:val="28"/>
                <w:szCs w:val="28"/>
              </w:rPr>
            </w:pPr>
            <w:r w:rsidRPr="0022110B">
              <w:rPr>
                <w:sz w:val="28"/>
                <w:szCs w:val="28"/>
              </w:rPr>
              <w:t xml:space="preserve">менее 0,5       </w:t>
            </w:r>
          </w:p>
        </w:tc>
      </w:tr>
      <w:tr w:rsidR="006873A5" w:rsidRPr="0022110B" w:rsidTr="002C4B3A">
        <w:trPr>
          <w:trHeight w:val="544"/>
        </w:trPr>
        <w:tc>
          <w:tcPr>
            <w:tcW w:w="2556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110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554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более 2,0</w:t>
            </w:r>
          </w:p>
        </w:tc>
        <w:tc>
          <w:tcPr>
            <w:tcW w:w="2562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1,0 - 2,0      </w:t>
            </w:r>
          </w:p>
        </w:tc>
        <w:tc>
          <w:tcPr>
            <w:tcW w:w="2581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менее 1,0</w:t>
            </w:r>
          </w:p>
        </w:tc>
      </w:tr>
      <w:tr w:rsidR="006873A5" w:rsidRPr="0022110B" w:rsidTr="002C4B3A">
        <w:trPr>
          <w:trHeight w:val="544"/>
        </w:trPr>
        <w:tc>
          <w:tcPr>
            <w:tcW w:w="2556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2110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2554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A5" w:rsidRPr="0022110B" w:rsidTr="002C4B3A">
        <w:trPr>
          <w:trHeight w:val="544"/>
        </w:trPr>
        <w:tc>
          <w:tcPr>
            <w:tcW w:w="2556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предприятия торговли</w:t>
            </w:r>
          </w:p>
        </w:tc>
        <w:tc>
          <w:tcPr>
            <w:tcW w:w="2554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более 0,6   </w:t>
            </w:r>
          </w:p>
        </w:tc>
        <w:tc>
          <w:tcPr>
            <w:tcW w:w="2562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0,4 - 0,6</w:t>
            </w:r>
          </w:p>
        </w:tc>
        <w:tc>
          <w:tcPr>
            <w:tcW w:w="2581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менее 0,4       </w:t>
            </w:r>
          </w:p>
        </w:tc>
      </w:tr>
      <w:tr w:rsidR="006873A5" w:rsidRPr="0022110B" w:rsidTr="002C4B3A">
        <w:trPr>
          <w:trHeight w:val="544"/>
        </w:trPr>
        <w:tc>
          <w:tcPr>
            <w:tcW w:w="2556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предприятия других отраслей</w:t>
            </w:r>
          </w:p>
        </w:tc>
        <w:tc>
          <w:tcPr>
            <w:tcW w:w="2554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более 1,0   </w:t>
            </w:r>
          </w:p>
        </w:tc>
        <w:tc>
          <w:tcPr>
            <w:tcW w:w="2562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0,7 - 1,0      </w:t>
            </w:r>
          </w:p>
        </w:tc>
        <w:tc>
          <w:tcPr>
            <w:tcW w:w="2581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менее 0,7       </w:t>
            </w:r>
          </w:p>
        </w:tc>
      </w:tr>
      <w:tr w:rsidR="006873A5" w:rsidRPr="0022110B" w:rsidTr="002C4B3A">
        <w:trPr>
          <w:trHeight w:val="544"/>
        </w:trPr>
        <w:tc>
          <w:tcPr>
            <w:tcW w:w="2556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110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554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более 0,15  </w:t>
            </w:r>
          </w:p>
        </w:tc>
        <w:tc>
          <w:tcPr>
            <w:tcW w:w="2562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 xml:space="preserve">0,0 - 0,15     </w:t>
            </w:r>
          </w:p>
        </w:tc>
        <w:tc>
          <w:tcPr>
            <w:tcW w:w="2581" w:type="dxa"/>
          </w:tcPr>
          <w:p w:rsidR="006873A5" w:rsidRPr="0022110B" w:rsidRDefault="006873A5" w:rsidP="002C4B3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менее 0,0 (</w:t>
            </w:r>
            <w:proofErr w:type="spellStart"/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нерентаб</w:t>
            </w:r>
            <w:proofErr w:type="spellEnd"/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0E5CD1" w:rsidRPr="00C075D2" w:rsidRDefault="000E5CD1">
      <w:pPr>
        <w:pStyle w:val="ConsPlusNormal"/>
        <w:ind w:firstLine="540"/>
        <w:jc w:val="both"/>
      </w:pPr>
    </w:p>
    <w:p w:rsidR="000E5CD1" w:rsidRPr="00C075D2" w:rsidRDefault="000E5CD1" w:rsidP="00F05F81">
      <w:pPr>
        <w:pStyle w:val="ConsPlusCell"/>
        <w:jc w:val="both"/>
        <w:rPr>
          <w:rFonts w:ascii="Times New Roman" w:hAnsi="Times New Roman" w:cs="Times New Roman"/>
          <w:sz w:val="28"/>
        </w:rPr>
      </w:pPr>
    </w:p>
    <w:p w:rsidR="009F2798" w:rsidRPr="00F90C98" w:rsidRDefault="009F2798" w:rsidP="009F279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90C98">
        <w:rPr>
          <w:rFonts w:ascii="Times New Roman" w:hAnsi="Times New Roman" w:cs="Times New Roman"/>
          <w:sz w:val="28"/>
        </w:rPr>
        <w:t xml:space="preserve">5.3. </w:t>
      </w:r>
      <w:r w:rsidR="0031683C">
        <w:rPr>
          <w:rFonts w:ascii="Times New Roman" w:hAnsi="Times New Roman" w:cs="Times New Roman"/>
          <w:sz w:val="28"/>
        </w:rPr>
        <w:t>З</w:t>
      </w:r>
      <w:r w:rsidRPr="00F90C98">
        <w:rPr>
          <w:rFonts w:ascii="Times New Roman" w:hAnsi="Times New Roman" w:cs="Times New Roman"/>
          <w:sz w:val="28"/>
        </w:rPr>
        <w:t xml:space="preserve">начение сводной оценки (S) </w:t>
      </w:r>
      <w:r w:rsidR="001378D4">
        <w:rPr>
          <w:rFonts w:ascii="Times New Roman" w:hAnsi="Times New Roman" w:cs="Times New Roman"/>
          <w:sz w:val="28"/>
        </w:rPr>
        <w:t>определяется</w:t>
      </w:r>
      <w:r w:rsidR="001378D4" w:rsidRPr="00F90C98">
        <w:rPr>
          <w:rFonts w:ascii="Times New Roman" w:hAnsi="Times New Roman" w:cs="Times New Roman"/>
          <w:sz w:val="28"/>
        </w:rPr>
        <w:t xml:space="preserve"> </w:t>
      </w:r>
      <w:r w:rsidRPr="00F90C98">
        <w:rPr>
          <w:rFonts w:ascii="Times New Roman" w:hAnsi="Times New Roman" w:cs="Times New Roman"/>
          <w:sz w:val="28"/>
        </w:rPr>
        <w:t>по следующей формуле:</w:t>
      </w:r>
    </w:p>
    <w:p w:rsidR="009F2798" w:rsidRPr="00F90C98" w:rsidRDefault="009F2798" w:rsidP="009F2798">
      <w:pPr>
        <w:pStyle w:val="ConsPlusNormal"/>
        <w:ind w:firstLine="540"/>
        <w:jc w:val="both"/>
      </w:pPr>
    </w:p>
    <w:p w:rsidR="009F2798" w:rsidRPr="00F90C98" w:rsidRDefault="009F2798" w:rsidP="009F27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0C98">
        <w:rPr>
          <w:rFonts w:ascii="Times New Roman" w:hAnsi="Times New Roman" w:cs="Times New Roman"/>
          <w:sz w:val="28"/>
          <w:szCs w:val="28"/>
        </w:rPr>
        <w:t>S  =  Вес</w:t>
      </w:r>
      <w:proofErr w:type="gramStart"/>
      <w:r w:rsidRPr="00F90C9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90C98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F90C9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90C98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F90C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90C98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F90C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90C98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F90C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90C98">
        <w:rPr>
          <w:rFonts w:ascii="Times New Roman" w:hAnsi="Times New Roman" w:cs="Times New Roman"/>
          <w:sz w:val="28"/>
          <w:szCs w:val="28"/>
        </w:rPr>
        <w:t xml:space="preserve">  x Категория</w:t>
      </w:r>
      <w:r w:rsidRPr="00F90C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90C98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F90C9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90C98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F90C9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90C98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F90C9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F90C98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F90C9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F90C98">
        <w:rPr>
          <w:rFonts w:ascii="Times New Roman" w:hAnsi="Times New Roman" w:cs="Times New Roman"/>
          <w:sz w:val="28"/>
          <w:szCs w:val="28"/>
        </w:rPr>
        <w:t>,</w:t>
      </w:r>
    </w:p>
    <w:p w:rsidR="001378D4" w:rsidRDefault="009F2798" w:rsidP="009F279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</w:t>
      </w:r>
      <w:r w:rsidR="001378D4">
        <w:rPr>
          <w:rFonts w:ascii="Times New Roman" w:hAnsi="Times New Roman" w:cs="Times New Roman"/>
          <w:sz w:val="28"/>
        </w:rPr>
        <w:t>:</w:t>
      </w:r>
    </w:p>
    <w:p w:rsidR="009F2798" w:rsidRPr="00F63FD0" w:rsidRDefault="009F2798" w:rsidP="009F27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C98">
        <w:rPr>
          <w:rFonts w:ascii="Times New Roman" w:hAnsi="Times New Roman" w:cs="Times New Roman"/>
          <w:sz w:val="28"/>
          <w:szCs w:val="28"/>
        </w:rPr>
        <w:t>Вес</w:t>
      </w:r>
      <w:proofErr w:type="gramStart"/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378D4">
        <w:rPr>
          <w:rFonts w:ascii="Times New Roman" w:hAnsi="Times New Roman" w:cs="Times New Roman"/>
          <w:sz w:val="28"/>
          <w:szCs w:val="28"/>
          <w:vertAlign w:val="subscript"/>
        </w:rPr>
        <w:t xml:space="preserve">-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вес показателя </w:t>
      </w:r>
      <m:oMath>
        <m:r>
          <w:rPr>
            <w:rFonts w:ascii="Cambria Math" w:hAnsi="Cambria Math" w:hint="eastAsia"/>
            <w:sz w:val="28"/>
            <w:szCs w:val="28"/>
          </w:rPr>
          <m:t>К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F63FD0">
        <w:rPr>
          <w:rFonts w:ascii="Times New Roman" w:hAnsi="Times New Roman" w:cs="Times New Roman"/>
          <w:sz w:val="28"/>
          <w:szCs w:val="28"/>
        </w:rPr>
        <w:t>в сводной оценке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>
        <w:rPr>
          <w:rFonts w:ascii="Times New Roman" w:hAnsi="Times New Roman" w:cs="Times New Roman"/>
          <w:sz w:val="28"/>
          <w:szCs w:val="28"/>
        </w:rPr>
        <w:t>= 1, 2,3,4 или 5.</w:t>
      </w:r>
    </w:p>
    <w:p w:rsidR="009F2798" w:rsidRPr="00AF59DD" w:rsidRDefault="009F2798" w:rsidP="009F27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9DD">
        <w:rPr>
          <w:rFonts w:ascii="Times New Roman" w:hAnsi="Times New Roman" w:cs="Times New Roman"/>
          <w:sz w:val="28"/>
          <w:szCs w:val="28"/>
        </w:rPr>
        <w:t xml:space="preserve">Значения весов представлены в </w:t>
      </w:r>
      <w:hyperlink w:anchor="P179" w:history="1">
        <w:r w:rsidRPr="00AF59DD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AF59DD">
        <w:rPr>
          <w:rFonts w:ascii="Times New Roman" w:hAnsi="Times New Roman" w:cs="Times New Roman"/>
          <w:sz w:val="28"/>
          <w:szCs w:val="28"/>
        </w:rPr>
        <w:t>.</w:t>
      </w:r>
    </w:p>
    <w:p w:rsidR="009F2798" w:rsidRPr="002B1831" w:rsidRDefault="009F2798" w:rsidP="009F27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831">
        <w:rPr>
          <w:rFonts w:ascii="Times New Roman" w:hAnsi="Times New Roman" w:cs="Times New Roman"/>
          <w:sz w:val="28"/>
          <w:szCs w:val="28"/>
        </w:rPr>
        <w:t>Категория</w:t>
      </w:r>
      <w:proofErr w:type="gramStart"/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proofErr w:type="gramEnd"/>
      <w:r w:rsidRPr="002B1831">
        <w:rPr>
          <w:rFonts w:ascii="Times New Roman" w:hAnsi="Times New Roman" w:cs="Times New Roman"/>
          <w:sz w:val="28"/>
          <w:szCs w:val="28"/>
        </w:rPr>
        <w:t xml:space="preserve"> -категория, к которой относится значение показателя </w:t>
      </w:r>
      <m:oMath>
        <m:r>
          <w:rPr>
            <w:rFonts w:ascii="Cambria Math" w:hAnsi="Cambria Math"/>
            <w:sz w:val="24"/>
            <w:szCs w:val="24"/>
          </w:rPr>
          <m:t>К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 w:rsidRPr="002B1831">
        <w:rPr>
          <w:rFonts w:ascii="Times New Roman" w:hAnsi="Times New Roman" w:cs="Times New Roman"/>
          <w:sz w:val="28"/>
          <w:szCs w:val="28"/>
        </w:rPr>
        <w:t>.</w:t>
      </w:r>
    </w:p>
    <w:p w:rsidR="009F2798" w:rsidRPr="00555A6E" w:rsidRDefault="009F2798" w:rsidP="009F279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2B1831">
        <w:rPr>
          <w:rFonts w:ascii="Times New Roman" w:hAnsi="Times New Roman" w:cs="Times New Roman"/>
          <w:sz w:val="28"/>
          <w:szCs w:val="28"/>
        </w:rPr>
        <w:t>Категория</w:t>
      </w:r>
      <w:proofErr w:type="gramStart"/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proofErr w:type="gramEnd"/>
      <w:r w:rsidRPr="002B1831">
        <w:rPr>
          <w:rFonts w:ascii="Times New Roman" w:hAnsi="Times New Roman" w:cs="Times New Roman"/>
          <w:sz w:val="28"/>
          <w:szCs w:val="28"/>
        </w:rPr>
        <w:t xml:space="preserve"> = 1,</w:t>
      </w:r>
      <w:r w:rsidR="002B1831" w:rsidRPr="002B1831">
        <w:rPr>
          <w:rFonts w:ascii="Times New Roman" w:hAnsi="Times New Roman" w:cs="Times New Roman"/>
          <w:sz w:val="28"/>
          <w:szCs w:val="28"/>
        </w:rPr>
        <w:t xml:space="preserve"> </w:t>
      </w:r>
      <w:r w:rsidRPr="002B1831">
        <w:rPr>
          <w:rFonts w:ascii="Times New Roman" w:hAnsi="Times New Roman" w:cs="Times New Roman"/>
          <w:sz w:val="28"/>
          <w:szCs w:val="28"/>
        </w:rPr>
        <w:t>2 или 3.</w:t>
      </w:r>
    </w:p>
    <w:p w:rsidR="009F2798" w:rsidRDefault="009F2798" w:rsidP="009F279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9F2798" w:rsidRPr="00C075D2" w:rsidRDefault="009F2798" w:rsidP="009F2798">
      <w:pPr>
        <w:pStyle w:val="ConsPlusNormal"/>
        <w:ind w:firstLine="540"/>
        <w:jc w:val="both"/>
      </w:pPr>
    </w:p>
    <w:p w:rsidR="009F2798" w:rsidRDefault="009F2798" w:rsidP="009F279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6" w:name="P179"/>
      <w:bookmarkEnd w:id="6"/>
      <w:r w:rsidRPr="00C075D2">
        <w:rPr>
          <w:rFonts w:ascii="Times New Roman" w:hAnsi="Times New Roman" w:cs="Times New Roman"/>
          <w:sz w:val="28"/>
        </w:rPr>
        <w:t>Таблица 2. Вес показателей, используемых при расчете сводной оценки</w:t>
      </w:r>
    </w:p>
    <w:p w:rsidR="009F2798" w:rsidRDefault="009F2798" w:rsidP="009F279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63"/>
        <w:gridCol w:w="2658"/>
      </w:tblGrid>
      <w:tr w:rsidR="009F2798" w:rsidTr="00BB5988">
        <w:tc>
          <w:tcPr>
            <w:tcW w:w="7763" w:type="dxa"/>
          </w:tcPr>
          <w:p w:rsidR="009F2798" w:rsidRPr="002D4317" w:rsidRDefault="009F2798" w:rsidP="00BB59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658" w:type="dxa"/>
          </w:tcPr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 показателя</w:t>
            </w:r>
          </w:p>
        </w:tc>
      </w:tr>
      <w:tr w:rsidR="009F2798" w:rsidTr="00BB5988">
        <w:tc>
          <w:tcPr>
            <w:tcW w:w="7763" w:type="dxa"/>
          </w:tcPr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Коэффициен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абсолютной ликвидности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  <w:proofErr w:type="gramStart"/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proofErr w:type="gramEnd"/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Коэффициен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быстрой ликвидности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  <w:proofErr w:type="gramStart"/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  <w:proofErr w:type="gramEnd"/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Коэффициен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текущей ликвидности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К3</m:t>
              </m:r>
            </m:oMath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17">
              <w:rPr>
                <w:rFonts w:ascii="Times New Roman" w:hAnsi="Times New Roman" w:cs="Times New Roman"/>
                <w:sz w:val="28"/>
                <w:szCs w:val="28"/>
              </w:rPr>
              <w:t>Соотношение собственных и заемных средств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  <w:proofErr w:type="gramStart"/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oMath>
            <w:proofErr w:type="gramEnd"/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F2798" w:rsidRPr="00631CB5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B">
              <w:rPr>
                <w:rFonts w:ascii="Times New Roman" w:hAnsi="Times New Roman" w:cs="Times New Roman"/>
                <w:sz w:val="28"/>
                <w:szCs w:val="28"/>
              </w:rPr>
              <w:t>Коэффициен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рентабельности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К5</m:t>
              </m:r>
            </m:oMath>
          </w:p>
        </w:tc>
        <w:tc>
          <w:tcPr>
            <w:tcW w:w="2658" w:type="dxa"/>
          </w:tcPr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317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  <w:p w:rsidR="009F2798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98" w:rsidRPr="002D4317" w:rsidRDefault="009F2798" w:rsidP="00BB59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</w:tbl>
    <w:p w:rsidR="00B00138" w:rsidRDefault="00B0013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E5CD1" w:rsidRPr="00E461DC" w:rsidRDefault="000E5C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61DC">
        <w:rPr>
          <w:rFonts w:ascii="Times New Roman" w:hAnsi="Times New Roman" w:cs="Times New Roman"/>
          <w:sz w:val="28"/>
        </w:rPr>
        <w:t xml:space="preserve">5.4. На </w:t>
      </w:r>
      <w:r w:rsidR="0031683C">
        <w:rPr>
          <w:rFonts w:ascii="Times New Roman" w:hAnsi="Times New Roman" w:cs="Times New Roman"/>
          <w:sz w:val="28"/>
        </w:rPr>
        <w:t xml:space="preserve">основании </w:t>
      </w:r>
      <w:r w:rsidRPr="00E461DC">
        <w:rPr>
          <w:rFonts w:ascii="Times New Roman" w:hAnsi="Times New Roman" w:cs="Times New Roman"/>
          <w:sz w:val="28"/>
        </w:rPr>
        <w:t xml:space="preserve">значения сводной оценки </w:t>
      </w:r>
      <w:r w:rsidR="0031683C">
        <w:rPr>
          <w:rFonts w:ascii="Times New Roman" w:hAnsi="Times New Roman" w:cs="Times New Roman"/>
          <w:sz w:val="28"/>
        </w:rPr>
        <w:t xml:space="preserve">финансовое состояние </w:t>
      </w:r>
      <w:r w:rsidR="0063478F">
        <w:rPr>
          <w:rFonts w:ascii="Times New Roman" w:hAnsi="Times New Roman" w:cs="Times New Roman"/>
          <w:sz w:val="28"/>
        </w:rPr>
        <w:t>поручителя</w:t>
      </w:r>
      <w:r w:rsidRPr="00E461DC">
        <w:rPr>
          <w:rFonts w:ascii="Times New Roman" w:hAnsi="Times New Roman" w:cs="Times New Roman"/>
          <w:sz w:val="28"/>
        </w:rPr>
        <w:t>:</w:t>
      </w:r>
    </w:p>
    <w:p w:rsidR="000E5CD1" w:rsidRPr="00E461DC" w:rsidRDefault="000E5C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61DC">
        <w:rPr>
          <w:rFonts w:ascii="Times New Roman" w:hAnsi="Times New Roman" w:cs="Times New Roman"/>
          <w:sz w:val="28"/>
        </w:rPr>
        <w:t>является хорошим, если значение сводной оценки не превышает 1,05;</w:t>
      </w:r>
    </w:p>
    <w:p w:rsidR="000E5CD1" w:rsidRPr="00E461DC" w:rsidRDefault="000E5C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61DC">
        <w:rPr>
          <w:rFonts w:ascii="Times New Roman" w:hAnsi="Times New Roman" w:cs="Times New Roman"/>
          <w:sz w:val="28"/>
        </w:rPr>
        <w:lastRenderedPageBreak/>
        <w:t xml:space="preserve">является удовлетворительным, если значение сводной оценки больше 1,05, </w:t>
      </w:r>
      <w:r w:rsidR="0031683C">
        <w:rPr>
          <w:rFonts w:ascii="Times New Roman" w:hAnsi="Times New Roman" w:cs="Times New Roman"/>
          <w:sz w:val="28"/>
        </w:rPr>
        <w:t>но</w:t>
      </w:r>
      <w:r w:rsidR="0031683C" w:rsidRPr="00E461DC">
        <w:rPr>
          <w:rFonts w:ascii="Times New Roman" w:hAnsi="Times New Roman" w:cs="Times New Roman"/>
          <w:sz w:val="28"/>
        </w:rPr>
        <w:t xml:space="preserve"> </w:t>
      </w:r>
      <w:r w:rsidRPr="00E461DC">
        <w:rPr>
          <w:rFonts w:ascii="Times New Roman" w:hAnsi="Times New Roman" w:cs="Times New Roman"/>
          <w:sz w:val="28"/>
        </w:rPr>
        <w:t>не превышает 2,4;</w:t>
      </w:r>
    </w:p>
    <w:p w:rsidR="0082063D" w:rsidRDefault="000E5CD1" w:rsidP="00727B1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461DC">
        <w:rPr>
          <w:rFonts w:ascii="Times New Roman" w:hAnsi="Times New Roman" w:cs="Times New Roman"/>
          <w:sz w:val="28"/>
        </w:rPr>
        <w:t xml:space="preserve">является неудовлетворительным, если значение сводной оценки </w:t>
      </w:r>
      <w:r w:rsidR="0031683C">
        <w:rPr>
          <w:rFonts w:ascii="Times New Roman" w:hAnsi="Times New Roman" w:cs="Times New Roman"/>
          <w:sz w:val="28"/>
        </w:rPr>
        <w:t xml:space="preserve">превышает </w:t>
      </w:r>
      <w:r w:rsidR="0031683C" w:rsidRPr="00E461DC">
        <w:rPr>
          <w:rFonts w:ascii="Times New Roman" w:hAnsi="Times New Roman" w:cs="Times New Roman"/>
          <w:sz w:val="28"/>
        </w:rPr>
        <w:t xml:space="preserve"> </w:t>
      </w:r>
      <w:r w:rsidRPr="00E461DC">
        <w:rPr>
          <w:rFonts w:ascii="Times New Roman" w:hAnsi="Times New Roman" w:cs="Times New Roman"/>
          <w:sz w:val="28"/>
        </w:rPr>
        <w:t>2,4.</w:t>
      </w:r>
    </w:p>
    <w:p w:rsidR="00006506" w:rsidRPr="00E70BF1" w:rsidRDefault="00006506" w:rsidP="000065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06506">
        <w:rPr>
          <w:sz w:val="28"/>
          <w:szCs w:val="28"/>
        </w:rPr>
        <w:t>еличин</w:t>
      </w:r>
      <w:r>
        <w:rPr>
          <w:sz w:val="28"/>
          <w:szCs w:val="28"/>
        </w:rPr>
        <w:t xml:space="preserve">а </w:t>
      </w:r>
      <w:r w:rsidRPr="00006506">
        <w:rPr>
          <w:sz w:val="28"/>
          <w:szCs w:val="28"/>
        </w:rPr>
        <w:t xml:space="preserve"> чистых активов </w:t>
      </w:r>
      <w:r>
        <w:rPr>
          <w:sz w:val="28"/>
          <w:szCs w:val="28"/>
        </w:rPr>
        <w:t>поручителя</w:t>
      </w:r>
      <w:r w:rsidRPr="00006506">
        <w:rPr>
          <w:sz w:val="28"/>
          <w:szCs w:val="28"/>
        </w:rPr>
        <w:t xml:space="preserve"> не должна быть меньше величины, равной трехкратной сумме предоставляемого бюджетного кредита.</w:t>
      </w:r>
    </w:p>
    <w:p w:rsidR="00006506" w:rsidRPr="002661D8" w:rsidRDefault="00006506" w:rsidP="00727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006506" w:rsidRPr="002661D8" w:rsidSect="007744BD">
      <w:pgSz w:w="11906" w:h="16838" w:code="9"/>
      <w:pgMar w:top="1134" w:right="567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41" w:rsidRDefault="00E14041">
      <w:r>
        <w:separator/>
      </w:r>
    </w:p>
  </w:endnote>
  <w:endnote w:type="continuationSeparator" w:id="0">
    <w:p w:rsidR="00E14041" w:rsidRDefault="00E1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41" w:rsidRDefault="00E14041">
      <w:r>
        <w:separator/>
      </w:r>
    </w:p>
  </w:footnote>
  <w:footnote w:type="continuationSeparator" w:id="0">
    <w:p w:rsidR="00E14041" w:rsidRDefault="00E1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D1"/>
    <w:multiLevelType w:val="hybridMultilevel"/>
    <w:tmpl w:val="6D50266E"/>
    <w:lvl w:ilvl="0" w:tplc="CC46305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A6E46"/>
    <w:multiLevelType w:val="hybridMultilevel"/>
    <w:tmpl w:val="D31C5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7AEE"/>
    <w:multiLevelType w:val="hybridMultilevel"/>
    <w:tmpl w:val="DA6620D6"/>
    <w:lvl w:ilvl="0" w:tplc="1F6850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1D1585"/>
    <w:multiLevelType w:val="hybridMultilevel"/>
    <w:tmpl w:val="3FDA0E78"/>
    <w:lvl w:ilvl="0" w:tplc="755E17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584EC2"/>
    <w:multiLevelType w:val="hybridMultilevel"/>
    <w:tmpl w:val="2B26B546"/>
    <w:lvl w:ilvl="0" w:tplc="F73673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E9"/>
    <w:rsid w:val="00001411"/>
    <w:rsid w:val="000019D7"/>
    <w:rsid w:val="000025CB"/>
    <w:rsid w:val="0000374E"/>
    <w:rsid w:val="00004BE8"/>
    <w:rsid w:val="00006506"/>
    <w:rsid w:val="00007822"/>
    <w:rsid w:val="0001601F"/>
    <w:rsid w:val="00026256"/>
    <w:rsid w:val="00026F83"/>
    <w:rsid w:val="00027481"/>
    <w:rsid w:val="00035285"/>
    <w:rsid w:val="00040293"/>
    <w:rsid w:val="00047D5C"/>
    <w:rsid w:val="00047F72"/>
    <w:rsid w:val="00050D4E"/>
    <w:rsid w:val="00052F1E"/>
    <w:rsid w:val="000532F3"/>
    <w:rsid w:val="00056D13"/>
    <w:rsid w:val="00060404"/>
    <w:rsid w:val="00074217"/>
    <w:rsid w:val="0007440A"/>
    <w:rsid w:val="00075D08"/>
    <w:rsid w:val="000773BF"/>
    <w:rsid w:val="00080344"/>
    <w:rsid w:val="00082C85"/>
    <w:rsid w:val="00083748"/>
    <w:rsid w:val="000951F4"/>
    <w:rsid w:val="000C2521"/>
    <w:rsid w:val="000C2C0F"/>
    <w:rsid w:val="000C43E4"/>
    <w:rsid w:val="000D13D3"/>
    <w:rsid w:val="000D6B4F"/>
    <w:rsid w:val="000E26AC"/>
    <w:rsid w:val="000E2BB4"/>
    <w:rsid w:val="000E5CD1"/>
    <w:rsid w:val="000F2B17"/>
    <w:rsid w:val="000F6672"/>
    <w:rsid w:val="00105FF2"/>
    <w:rsid w:val="00107BF1"/>
    <w:rsid w:val="001265EA"/>
    <w:rsid w:val="00134F98"/>
    <w:rsid w:val="00135B9D"/>
    <w:rsid w:val="001378D4"/>
    <w:rsid w:val="0014357A"/>
    <w:rsid w:val="001436AE"/>
    <w:rsid w:val="00144798"/>
    <w:rsid w:val="00151E39"/>
    <w:rsid w:val="00170BA7"/>
    <w:rsid w:val="00177B4A"/>
    <w:rsid w:val="00184DE3"/>
    <w:rsid w:val="001865F5"/>
    <w:rsid w:val="001943FF"/>
    <w:rsid w:val="001959F4"/>
    <w:rsid w:val="00196AFA"/>
    <w:rsid w:val="001A1A22"/>
    <w:rsid w:val="001A39E1"/>
    <w:rsid w:val="001A493E"/>
    <w:rsid w:val="001A4BC4"/>
    <w:rsid w:val="001A538A"/>
    <w:rsid w:val="001A5529"/>
    <w:rsid w:val="001A736F"/>
    <w:rsid w:val="001B15BB"/>
    <w:rsid w:val="001B51B3"/>
    <w:rsid w:val="001D1127"/>
    <w:rsid w:val="001D59D3"/>
    <w:rsid w:val="001D629D"/>
    <w:rsid w:val="001E044C"/>
    <w:rsid w:val="001E336D"/>
    <w:rsid w:val="001E6F3B"/>
    <w:rsid w:val="001E736C"/>
    <w:rsid w:val="001F1AC4"/>
    <w:rsid w:val="00201F8F"/>
    <w:rsid w:val="002034DA"/>
    <w:rsid w:val="0021517F"/>
    <w:rsid w:val="0021521C"/>
    <w:rsid w:val="00236FC7"/>
    <w:rsid w:val="0024056F"/>
    <w:rsid w:val="00240E18"/>
    <w:rsid w:val="0024336D"/>
    <w:rsid w:val="002447E2"/>
    <w:rsid w:val="002450E5"/>
    <w:rsid w:val="00255047"/>
    <w:rsid w:val="002613D9"/>
    <w:rsid w:val="002620C5"/>
    <w:rsid w:val="002650DA"/>
    <w:rsid w:val="002661D8"/>
    <w:rsid w:val="00266D7E"/>
    <w:rsid w:val="002677E7"/>
    <w:rsid w:val="002910A8"/>
    <w:rsid w:val="00296F03"/>
    <w:rsid w:val="00297973"/>
    <w:rsid w:val="002A6CAD"/>
    <w:rsid w:val="002B1831"/>
    <w:rsid w:val="002C27B9"/>
    <w:rsid w:val="002C4EDB"/>
    <w:rsid w:val="002D4068"/>
    <w:rsid w:val="002E1332"/>
    <w:rsid w:val="002E17B4"/>
    <w:rsid w:val="002F3D51"/>
    <w:rsid w:val="002F3E54"/>
    <w:rsid w:val="002F4C3B"/>
    <w:rsid w:val="002F79D8"/>
    <w:rsid w:val="003002B7"/>
    <w:rsid w:val="00303A8E"/>
    <w:rsid w:val="00303E62"/>
    <w:rsid w:val="00305D17"/>
    <w:rsid w:val="003061C9"/>
    <w:rsid w:val="00306309"/>
    <w:rsid w:val="0031683C"/>
    <w:rsid w:val="00317933"/>
    <w:rsid w:val="003245F9"/>
    <w:rsid w:val="00324D7A"/>
    <w:rsid w:val="00325C5A"/>
    <w:rsid w:val="00330B26"/>
    <w:rsid w:val="0033127E"/>
    <w:rsid w:val="0033137C"/>
    <w:rsid w:val="00340083"/>
    <w:rsid w:val="00343EBC"/>
    <w:rsid w:val="00346F2B"/>
    <w:rsid w:val="0035391E"/>
    <w:rsid w:val="00355582"/>
    <w:rsid w:val="00364D01"/>
    <w:rsid w:val="00384140"/>
    <w:rsid w:val="0038660E"/>
    <w:rsid w:val="0039616C"/>
    <w:rsid w:val="003A65EF"/>
    <w:rsid w:val="003B30AA"/>
    <w:rsid w:val="003B75B3"/>
    <w:rsid w:val="003B75D0"/>
    <w:rsid w:val="003C07DC"/>
    <w:rsid w:val="003C3028"/>
    <w:rsid w:val="003C4B32"/>
    <w:rsid w:val="003C78C1"/>
    <w:rsid w:val="003E0B9E"/>
    <w:rsid w:val="003E42BA"/>
    <w:rsid w:val="003E48D6"/>
    <w:rsid w:val="003E6A35"/>
    <w:rsid w:val="003F04B9"/>
    <w:rsid w:val="003F0734"/>
    <w:rsid w:val="003F7F1A"/>
    <w:rsid w:val="00403393"/>
    <w:rsid w:val="004273E1"/>
    <w:rsid w:val="00431D9B"/>
    <w:rsid w:val="004323B3"/>
    <w:rsid w:val="00443FB6"/>
    <w:rsid w:val="00446215"/>
    <w:rsid w:val="00451B7C"/>
    <w:rsid w:val="00454E3C"/>
    <w:rsid w:val="00466F32"/>
    <w:rsid w:val="00472315"/>
    <w:rsid w:val="004748E9"/>
    <w:rsid w:val="00477502"/>
    <w:rsid w:val="004920F0"/>
    <w:rsid w:val="00494F4D"/>
    <w:rsid w:val="004A6F18"/>
    <w:rsid w:val="004B5843"/>
    <w:rsid w:val="004C332B"/>
    <w:rsid w:val="004C5FBA"/>
    <w:rsid w:val="004D7F78"/>
    <w:rsid w:val="004E1EC6"/>
    <w:rsid w:val="004E3E6F"/>
    <w:rsid w:val="004E712E"/>
    <w:rsid w:val="004F1E48"/>
    <w:rsid w:val="004F39EF"/>
    <w:rsid w:val="005138CE"/>
    <w:rsid w:val="00514059"/>
    <w:rsid w:val="0051517E"/>
    <w:rsid w:val="005158A2"/>
    <w:rsid w:val="0052775C"/>
    <w:rsid w:val="00537941"/>
    <w:rsid w:val="00542C25"/>
    <w:rsid w:val="005435D4"/>
    <w:rsid w:val="00543F07"/>
    <w:rsid w:val="0056360C"/>
    <w:rsid w:val="005651BB"/>
    <w:rsid w:val="005675CA"/>
    <w:rsid w:val="00567BDB"/>
    <w:rsid w:val="00567CFE"/>
    <w:rsid w:val="00570322"/>
    <w:rsid w:val="00570989"/>
    <w:rsid w:val="00572903"/>
    <w:rsid w:val="005A4655"/>
    <w:rsid w:val="005A5EB6"/>
    <w:rsid w:val="005A7FB7"/>
    <w:rsid w:val="005B1750"/>
    <w:rsid w:val="005B3C77"/>
    <w:rsid w:val="005B611F"/>
    <w:rsid w:val="005C28AE"/>
    <w:rsid w:val="005C2C7E"/>
    <w:rsid w:val="005C4406"/>
    <w:rsid w:val="005D1725"/>
    <w:rsid w:val="005D19B5"/>
    <w:rsid w:val="005E0056"/>
    <w:rsid w:val="005F6E07"/>
    <w:rsid w:val="00611F27"/>
    <w:rsid w:val="00627FF8"/>
    <w:rsid w:val="00631CB5"/>
    <w:rsid w:val="0063478F"/>
    <w:rsid w:val="00636F56"/>
    <w:rsid w:val="0064364E"/>
    <w:rsid w:val="00643C08"/>
    <w:rsid w:val="00651BF5"/>
    <w:rsid w:val="0066015D"/>
    <w:rsid w:val="00665411"/>
    <w:rsid w:val="006873A5"/>
    <w:rsid w:val="00690CEC"/>
    <w:rsid w:val="00692EE9"/>
    <w:rsid w:val="006935D3"/>
    <w:rsid w:val="00695BDD"/>
    <w:rsid w:val="006A3995"/>
    <w:rsid w:val="006A4454"/>
    <w:rsid w:val="006C21AD"/>
    <w:rsid w:val="006C2C42"/>
    <w:rsid w:val="006C7A15"/>
    <w:rsid w:val="006D2F85"/>
    <w:rsid w:val="006D4998"/>
    <w:rsid w:val="006D6ACC"/>
    <w:rsid w:val="006D6C2C"/>
    <w:rsid w:val="006E447A"/>
    <w:rsid w:val="006E4C3F"/>
    <w:rsid w:val="006E64AB"/>
    <w:rsid w:val="006E794A"/>
    <w:rsid w:val="006F001E"/>
    <w:rsid w:val="006F3088"/>
    <w:rsid w:val="006F54E0"/>
    <w:rsid w:val="006F6DDC"/>
    <w:rsid w:val="00702735"/>
    <w:rsid w:val="00711058"/>
    <w:rsid w:val="007222AF"/>
    <w:rsid w:val="007269C7"/>
    <w:rsid w:val="00727B1E"/>
    <w:rsid w:val="007307CD"/>
    <w:rsid w:val="00732513"/>
    <w:rsid w:val="00733295"/>
    <w:rsid w:val="00735BC5"/>
    <w:rsid w:val="00744D1F"/>
    <w:rsid w:val="00747518"/>
    <w:rsid w:val="00751985"/>
    <w:rsid w:val="0075242F"/>
    <w:rsid w:val="00764511"/>
    <w:rsid w:val="00765E62"/>
    <w:rsid w:val="0076620F"/>
    <w:rsid w:val="00767A3F"/>
    <w:rsid w:val="00770169"/>
    <w:rsid w:val="007702ED"/>
    <w:rsid w:val="00771AA0"/>
    <w:rsid w:val="007744BD"/>
    <w:rsid w:val="007770CE"/>
    <w:rsid w:val="00780B9E"/>
    <w:rsid w:val="00780FC9"/>
    <w:rsid w:val="007871B2"/>
    <w:rsid w:val="00787C02"/>
    <w:rsid w:val="00792CAF"/>
    <w:rsid w:val="0079503E"/>
    <w:rsid w:val="007968B8"/>
    <w:rsid w:val="007A69FE"/>
    <w:rsid w:val="007B05A9"/>
    <w:rsid w:val="007B1664"/>
    <w:rsid w:val="007B34A5"/>
    <w:rsid w:val="007B3938"/>
    <w:rsid w:val="007B5DC3"/>
    <w:rsid w:val="007C0A48"/>
    <w:rsid w:val="007C7A09"/>
    <w:rsid w:val="007C7C16"/>
    <w:rsid w:val="007C7FAF"/>
    <w:rsid w:val="007D14DB"/>
    <w:rsid w:val="007D3517"/>
    <w:rsid w:val="007E1373"/>
    <w:rsid w:val="007E1F55"/>
    <w:rsid w:val="007E6A81"/>
    <w:rsid w:val="007E78E9"/>
    <w:rsid w:val="007E7E1B"/>
    <w:rsid w:val="0081387C"/>
    <w:rsid w:val="0082063D"/>
    <w:rsid w:val="00823D4D"/>
    <w:rsid w:val="008249A1"/>
    <w:rsid w:val="00825344"/>
    <w:rsid w:val="0083032C"/>
    <w:rsid w:val="00833EFF"/>
    <w:rsid w:val="00837905"/>
    <w:rsid w:val="008449B6"/>
    <w:rsid w:val="008468EB"/>
    <w:rsid w:val="0085078D"/>
    <w:rsid w:val="00854E4B"/>
    <w:rsid w:val="00862F52"/>
    <w:rsid w:val="0087135E"/>
    <w:rsid w:val="00874D62"/>
    <w:rsid w:val="00874E19"/>
    <w:rsid w:val="008816E7"/>
    <w:rsid w:val="0088410E"/>
    <w:rsid w:val="00894592"/>
    <w:rsid w:val="008959F4"/>
    <w:rsid w:val="008A20A9"/>
    <w:rsid w:val="008A4BB2"/>
    <w:rsid w:val="008B29C7"/>
    <w:rsid w:val="008B2F5C"/>
    <w:rsid w:val="008B4D19"/>
    <w:rsid w:val="008B588F"/>
    <w:rsid w:val="008C548E"/>
    <w:rsid w:val="008D1195"/>
    <w:rsid w:val="008D3D55"/>
    <w:rsid w:val="008D3E18"/>
    <w:rsid w:val="008E3C89"/>
    <w:rsid w:val="008E4806"/>
    <w:rsid w:val="008E7969"/>
    <w:rsid w:val="008F258B"/>
    <w:rsid w:val="008F3975"/>
    <w:rsid w:val="008F6556"/>
    <w:rsid w:val="009004B0"/>
    <w:rsid w:val="0091072D"/>
    <w:rsid w:val="00912A01"/>
    <w:rsid w:val="00915B7E"/>
    <w:rsid w:val="009169E4"/>
    <w:rsid w:val="0093610C"/>
    <w:rsid w:val="00936B29"/>
    <w:rsid w:val="009473A7"/>
    <w:rsid w:val="009558BC"/>
    <w:rsid w:val="00974E08"/>
    <w:rsid w:val="00981F86"/>
    <w:rsid w:val="00982796"/>
    <w:rsid w:val="0099010D"/>
    <w:rsid w:val="00990215"/>
    <w:rsid w:val="00991445"/>
    <w:rsid w:val="0099196A"/>
    <w:rsid w:val="00991DB0"/>
    <w:rsid w:val="009923CD"/>
    <w:rsid w:val="009935FC"/>
    <w:rsid w:val="009A1C2E"/>
    <w:rsid w:val="009B5D3D"/>
    <w:rsid w:val="009B6A05"/>
    <w:rsid w:val="009C6309"/>
    <w:rsid w:val="009C67BD"/>
    <w:rsid w:val="009D3479"/>
    <w:rsid w:val="009E1DAC"/>
    <w:rsid w:val="009E5EEE"/>
    <w:rsid w:val="009F0636"/>
    <w:rsid w:val="009F2798"/>
    <w:rsid w:val="009F5E8D"/>
    <w:rsid w:val="00A01FB9"/>
    <w:rsid w:val="00A246DD"/>
    <w:rsid w:val="00A24CD0"/>
    <w:rsid w:val="00A25401"/>
    <w:rsid w:val="00A31392"/>
    <w:rsid w:val="00A329C3"/>
    <w:rsid w:val="00A357D6"/>
    <w:rsid w:val="00A36774"/>
    <w:rsid w:val="00A370E9"/>
    <w:rsid w:val="00A538E9"/>
    <w:rsid w:val="00A57A72"/>
    <w:rsid w:val="00A60345"/>
    <w:rsid w:val="00A6733E"/>
    <w:rsid w:val="00A718CA"/>
    <w:rsid w:val="00A84BF2"/>
    <w:rsid w:val="00A85AFA"/>
    <w:rsid w:val="00A86438"/>
    <w:rsid w:val="00A920D8"/>
    <w:rsid w:val="00A95E65"/>
    <w:rsid w:val="00AA4DF3"/>
    <w:rsid w:val="00AA6691"/>
    <w:rsid w:val="00AB3BDC"/>
    <w:rsid w:val="00AC2143"/>
    <w:rsid w:val="00AE130D"/>
    <w:rsid w:val="00AE1FEF"/>
    <w:rsid w:val="00AE42CE"/>
    <w:rsid w:val="00AE7CC3"/>
    <w:rsid w:val="00AF28CF"/>
    <w:rsid w:val="00B00138"/>
    <w:rsid w:val="00B06847"/>
    <w:rsid w:val="00B06C08"/>
    <w:rsid w:val="00B14D9F"/>
    <w:rsid w:val="00B1633F"/>
    <w:rsid w:val="00B26564"/>
    <w:rsid w:val="00B36BDD"/>
    <w:rsid w:val="00B46A6F"/>
    <w:rsid w:val="00B46C62"/>
    <w:rsid w:val="00B51834"/>
    <w:rsid w:val="00B5269F"/>
    <w:rsid w:val="00B52D3C"/>
    <w:rsid w:val="00B53C3F"/>
    <w:rsid w:val="00B62DA5"/>
    <w:rsid w:val="00B63018"/>
    <w:rsid w:val="00B63958"/>
    <w:rsid w:val="00B660D5"/>
    <w:rsid w:val="00B72C64"/>
    <w:rsid w:val="00B74064"/>
    <w:rsid w:val="00B749F8"/>
    <w:rsid w:val="00B8126E"/>
    <w:rsid w:val="00B92206"/>
    <w:rsid w:val="00B957F1"/>
    <w:rsid w:val="00BB1B90"/>
    <w:rsid w:val="00BC26AB"/>
    <w:rsid w:val="00BC7776"/>
    <w:rsid w:val="00BC77A6"/>
    <w:rsid w:val="00BD320D"/>
    <w:rsid w:val="00BD5600"/>
    <w:rsid w:val="00BD7131"/>
    <w:rsid w:val="00BE2322"/>
    <w:rsid w:val="00BE7891"/>
    <w:rsid w:val="00BF08F6"/>
    <w:rsid w:val="00BF69F7"/>
    <w:rsid w:val="00C0245E"/>
    <w:rsid w:val="00C0392E"/>
    <w:rsid w:val="00C05790"/>
    <w:rsid w:val="00C05EF2"/>
    <w:rsid w:val="00C075D2"/>
    <w:rsid w:val="00C14430"/>
    <w:rsid w:val="00C15BB2"/>
    <w:rsid w:val="00C24E60"/>
    <w:rsid w:val="00C315E3"/>
    <w:rsid w:val="00C45E14"/>
    <w:rsid w:val="00C470F8"/>
    <w:rsid w:val="00C535E2"/>
    <w:rsid w:val="00C62217"/>
    <w:rsid w:val="00C72529"/>
    <w:rsid w:val="00C7689B"/>
    <w:rsid w:val="00C801C3"/>
    <w:rsid w:val="00C80C9E"/>
    <w:rsid w:val="00CA301E"/>
    <w:rsid w:val="00CA6CEE"/>
    <w:rsid w:val="00CB301D"/>
    <w:rsid w:val="00CC10A6"/>
    <w:rsid w:val="00CC7888"/>
    <w:rsid w:val="00CD2368"/>
    <w:rsid w:val="00CD5C04"/>
    <w:rsid w:val="00CE7BFE"/>
    <w:rsid w:val="00CF6E11"/>
    <w:rsid w:val="00D00D55"/>
    <w:rsid w:val="00D12410"/>
    <w:rsid w:val="00D176DF"/>
    <w:rsid w:val="00D260F3"/>
    <w:rsid w:val="00D511DF"/>
    <w:rsid w:val="00D624B1"/>
    <w:rsid w:val="00D64920"/>
    <w:rsid w:val="00D64DE3"/>
    <w:rsid w:val="00D660B2"/>
    <w:rsid w:val="00D756FF"/>
    <w:rsid w:val="00D94771"/>
    <w:rsid w:val="00DB625F"/>
    <w:rsid w:val="00DC01C0"/>
    <w:rsid w:val="00DD3DFF"/>
    <w:rsid w:val="00DE37F9"/>
    <w:rsid w:val="00DF774E"/>
    <w:rsid w:val="00E0125C"/>
    <w:rsid w:val="00E04281"/>
    <w:rsid w:val="00E1345D"/>
    <w:rsid w:val="00E13865"/>
    <w:rsid w:val="00E14041"/>
    <w:rsid w:val="00E176D6"/>
    <w:rsid w:val="00E21DB0"/>
    <w:rsid w:val="00E23A21"/>
    <w:rsid w:val="00E24685"/>
    <w:rsid w:val="00E35203"/>
    <w:rsid w:val="00E37262"/>
    <w:rsid w:val="00E461DC"/>
    <w:rsid w:val="00E54509"/>
    <w:rsid w:val="00E560CC"/>
    <w:rsid w:val="00E57B9C"/>
    <w:rsid w:val="00E6553E"/>
    <w:rsid w:val="00E66FF2"/>
    <w:rsid w:val="00E70BF1"/>
    <w:rsid w:val="00E70D22"/>
    <w:rsid w:val="00E842B1"/>
    <w:rsid w:val="00E8555D"/>
    <w:rsid w:val="00EA366C"/>
    <w:rsid w:val="00EB1DD6"/>
    <w:rsid w:val="00EC3345"/>
    <w:rsid w:val="00EC6BEA"/>
    <w:rsid w:val="00ED7B1E"/>
    <w:rsid w:val="00EE2077"/>
    <w:rsid w:val="00EE479E"/>
    <w:rsid w:val="00F02734"/>
    <w:rsid w:val="00F0507D"/>
    <w:rsid w:val="00F05F81"/>
    <w:rsid w:val="00F11B65"/>
    <w:rsid w:val="00F14B78"/>
    <w:rsid w:val="00F16824"/>
    <w:rsid w:val="00F21859"/>
    <w:rsid w:val="00F25A20"/>
    <w:rsid w:val="00F26D9D"/>
    <w:rsid w:val="00F31BAB"/>
    <w:rsid w:val="00F31CA2"/>
    <w:rsid w:val="00F322AB"/>
    <w:rsid w:val="00F45158"/>
    <w:rsid w:val="00F45879"/>
    <w:rsid w:val="00F470CA"/>
    <w:rsid w:val="00F568CA"/>
    <w:rsid w:val="00F63783"/>
    <w:rsid w:val="00F65CFE"/>
    <w:rsid w:val="00F77E3A"/>
    <w:rsid w:val="00F937D9"/>
    <w:rsid w:val="00F9681F"/>
    <w:rsid w:val="00FA0490"/>
    <w:rsid w:val="00FA1301"/>
    <w:rsid w:val="00FA7BD3"/>
    <w:rsid w:val="00FB2783"/>
    <w:rsid w:val="00FD3153"/>
    <w:rsid w:val="00FD65F0"/>
    <w:rsid w:val="00FE1BAA"/>
    <w:rsid w:val="00FE1CEA"/>
    <w:rsid w:val="00FE2CA9"/>
    <w:rsid w:val="00FE3F2C"/>
    <w:rsid w:val="00FF26D6"/>
    <w:rsid w:val="00FF5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customStyle="1" w:styleId="ConsPlusNormal">
    <w:name w:val="ConsPlusNormal"/>
    <w:rsid w:val="00692EE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92EE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7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775C"/>
    <w:pPr>
      <w:ind w:left="720"/>
      <w:contextualSpacing/>
    </w:pPr>
  </w:style>
  <w:style w:type="paragraph" w:customStyle="1" w:styleId="ConsPlusNonformat">
    <w:name w:val="ConsPlusNonformat"/>
    <w:rsid w:val="000C2C0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C2C0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687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rsid w:val="0082063D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customStyle="1" w:styleId="ConsPlusNormal">
    <w:name w:val="ConsPlusNormal"/>
    <w:rsid w:val="00692EE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92EE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7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775C"/>
    <w:pPr>
      <w:ind w:left="720"/>
      <w:contextualSpacing/>
    </w:pPr>
  </w:style>
  <w:style w:type="paragraph" w:customStyle="1" w:styleId="ConsPlusNonformat">
    <w:name w:val="ConsPlusNonformat"/>
    <w:rsid w:val="000C2C0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C2C0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687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rsid w:val="0082063D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A839DF41ED560C541DA5E34C0985E59181B71F6E7D02B111BE73EEzBk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3AA839DF41ED560C541DA5E34C0985E59180B11B677D02B111BE73EEzBkA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3AA839DF41ED560C541DA5E34C0985E59080B7186C7D02B111BE73EEzBk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A839DF41ED560C541DA5E34C0985E59080B7186C7D02B111BE73EEzBkAG" TargetMode="External"/><Relationship Id="rId10" Type="http://schemas.openxmlformats.org/officeDocument/2006/relationships/hyperlink" Target="consultantplus://offline/ref=083AA839DF41ED560C541DA5E34C0985E59181B6196C7D02B111BE73EEzBk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83AA839DF41ED560C541DA5E34C0985E59181B6196C7D02B111BE73EEzBkA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A1AC-BF30-45A1-9F9B-EA312455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</Template>
  <TotalTime>0</TotalTime>
  <Pages>12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2016-03-31T14:45:00Z</cp:lastPrinted>
  <dcterms:created xsi:type="dcterms:W3CDTF">2016-04-04T07:18:00Z</dcterms:created>
  <dcterms:modified xsi:type="dcterms:W3CDTF">2016-04-04T07:18:00Z</dcterms:modified>
</cp:coreProperties>
</file>