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15" w:rsidRDefault="00AC1415" w:rsidP="00AC1415">
      <w:pPr>
        <w:pStyle w:val="2"/>
        <w:suppressAutoHyphens/>
        <w:spacing w:line="288" w:lineRule="auto"/>
        <w:ind w:left="-284" w:right="-425" w:firstLine="709"/>
        <w:jc w:val="center"/>
      </w:pP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jc w:val="center"/>
        <w:rPr>
          <w:rFonts w:ascii="Times New Roman" w:hAnsi="Times New Roman"/>
        </w:rPr>
      </w:pPr>
      <w:proofErr w:type="spellStart"/>
      <w:r w:rsidRPr="00AD6052">
        <w:rPr>
          <w:rFonts w:ascii="Times New Roman" w:hAnsi="Times New Roman"/>
        </w:rPr>
        <w:t>Гражданнар</w:t>
      </w:r>
      <w:proofErr w:type="spellEnd"/>
      <w:r>
        <w:rPr>
          <w:rFonts w:ascii="Times New Roman" w:hAnsi="Times New Roman"/>
          <w:lang w:val="tt-RU"/>
        </w:rPr>
        <w:t>ның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мөрәҗәгатьләре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белән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эшләү</w:t>
      </w:r>
      <w:proofErr w:type="spellEnd"/>
      <w:r w:rsidRPr="00AD6052">
        <w:rPr>
          <w:rFonts w:ascii="Times New Roman" w:hAnsi="Times New Roman"/>
        </w:rPr>
        <w:t xml:space="preserve"> анализы</w:t>
      </w: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 w:rsidRPr="00AD6052">
        <w:rPr>
          <w:rFonts w:ascii="Times New Roman" w:hAnsi="Times New Roman"/>
        </w:rPr>
        <w:t xml:space="preserve">Татарстан </w:t>
      </w:r>
      <w:proofErr w:type="spellStart"/>
      <w:r w:rsidRPr="00AD6052">
        <w:rPr>
          <w:rFonts w:ascii="Times New Roman" w:hAnsi="Times New Roman"/>
        </w:rPr>
        <w:t>Республикасы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Финанс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министрлыгына</w:t>
      </w:r>
      <w:proofErr w:type="spellEnd"/>
      <w:r w:rsidRPr="00AD6052">
        <w:rPr>
          <w:rFonts w:ascii="Times New Roman" w:hAnsi="Times New Roman"/>
        </w:rPr>
        <w:t xml:space="preserve"> (</w:t>
      </w:r>
      <w:proofErr w:type="spellStart"/>
      <w:r w:rsidRPr="00AD6052">
        <w:rPr>
          <w:rFonts w:ascii="Times New Roman" w:hAnsi="Times New Roman"/>
        </w:rPr>
        <w:t>алга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таба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Министрлык</w:t>
      </w:r>
      <w:proofErr w:type="spellEnd"/>
      <w:r w:rsidRPr="00AD6052">
        <w:rPr>
          <w:rFonts w:ascii="Times New Roman" w:hAnsi="Times New Roman"/>
        </w:rPr>
        <w:t xml:space="preserve">) </w:t>
      </w:r>
      <w:r w:rsidR="00C02A47">
        <w:rPr>
          <w:rFonts w:ascii="Times New Roman" w:hAnsi="Times New Roman"/>
          <w:lang w:val="tt-RU"/>
        </w:rPr>
        <w:t xml:space="preserve">2023 елда </w:t>
      </w:r>
      <w:proofErr w:type="spellStart"/>
      <w:r w:rsidRPr="00AD6052">
        <w:rPr>
          <w:rFonts w:ascii="Times New Roman" w:hAnsi="Times New Roman"/>
        </w:rPr>
        <w:t>түбәндәге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мөрәҗәгатьләр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tt-RU"/>
        </w:rPr>
        <w:t>килеп иреште</w:t>
      </w:r>
      <w:r w:rsidRPr="00AD6052">
        <w:rPr>
          <w:rFonts w:ascii="Times New Roman" w:hAnsi="Times New Roman"/>
        </w:rPr>
        <w:t>:</w:t>
      </w: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>
        <w:rPr>
          <w:rFonts w:ascii="Times New Roman" w:hAnsi="Times New Roman"/>
          <w:lang w:val="tt-RU"/>
        </w:rPr>
        <w:t>я</w:t>
      </w:r>
      <w:proofErr w:type="spellStart"/>
      <w:r w:rsidRPr="00AD6052">
        <w:rPr>
          <w:rFonts w:ascii="Times New Roman" w:hAnsi="Times New Roman"/>
        </w:rPr>
        <w:t>зма</w:t>
      </w:r>
      <w:proofErr w:type="spellEnd"/>
      <w:r>
        <w:rPr>
          <w:rFonts w:ascii="Times New Roman" w:hAnsi="Times New Roman"/>
          <w:lang w:val="tt-RU"/>
        </w:rPr>
        <w:t xml:space="preserve"> рәвештә </w:t>
      </w:r>
      <w:proofErr w:type="spellStart"/>
      <w:r w:rsidRPr="00AD6052">
        <w:rPr>
          <w:rFonts w:ascii="Times New Roman" w:hAnsi="Times New Roman"/>
        </w:rPr>
        <w:t>һәм</w:t>
      </w:r>
      <w:proofErr w:type="spellEnd"/>
      <w:r w:rsidRPr="00AD6052">
        <w:rPr>
          <w:rFonts w:ascii="Times New Roman" w:hAnsi="Times New Roman"/>
        </w:rPr>
        <w:t xml:space="preserve">  Электрон </w:t>
      </w:r>
      <w:proofErr w:type="spellStart"/>
      <w:r w:rsidRPr="00AD6052">
        <w:rPr>
          <w:rFonts w:ascii="Times New Roman" w:hAnsi="Times New Roman"/>
        </w:rPr>
        <w:t>документлар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әйләнеше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системасы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буенча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r w:rsidR="00095CA2">
        <w:rPr>
          <w:rFonts w:ascii="Times New Roman" w:hAnsi="Times New Roman"/>
        </w:rPr>
        <w:t>384</w:t>
      </w:r>
      <w:r w:rsidRPr="00AD6052">
        <w:rPr>
          <w:rFonts w:ascii="Times New Roman" w:hAnsi="Times New Roman"/>
        </w:rPr>
        <w:t xml:space="preserve">, Интернет кабул </w:t>
      </w:r>
      <w:proofErr w:type="spellStart"/>
      <w:r w:rsidRPr="00AD6052">
        <w:rPr>
          <w:rFonts w:ascii="Times New Roman" w:hAnsi="Times New Roman"/>
        </w:rPr>
        <w:t>итү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бүлмәсе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буенча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r w:rsidR="00095CA2">
        <w:rPr>
          <w:rFonts w:ascii="Times New Roman" w:hAnsi="Times New Roman"/>
        </w:rPr>
        <w:t>104</w:t>
      </w:r>
      <w:r w:rsidRPr="00AD6052">
        <w:rPr>
          <w:rFonts w:ascii="Times New Roman" w:hAnsi="Times New Roman"/>
        </w:rPr>
        <w:t xml:space="preserve">, </w:t>
      </w:r>
      <w:r w:rsidR="00095CA2" w:rsidRPr="00095CA2">
        <w:rPr>
          <w:rFonts w:ascii="Times New Roman" w:hAnsi="Times New Roman"/>
          <w:lang w:val="tt-RU"/>
        </w:rPr>
        <w:t>3</w:t>
      </w:r>
      <w:r w:rsidR="00C02A47" w:rsidRPr="00095CA2">
        <w:rPr>
          <w:rFonts w:ascii="Times New Roman" w:hAnsi="Times New Roman"/>
          <w:lang w:val="tt-RU"/>
        </w:rPr>
        <w:t xml:space="preserve"> </w:t>
      </w:r>
      <w:r w:rsidR="00C02A47">
        <w:rPr>
          <w:rFonts w:ascii="Times New Roman" w:hAnsi="Times New Roman"/>
          <w:lang w:val="tt-RU"/>
        </w:rPr>
        <w:t xml:space="preserve">– </w:t>
      </w:r>
      <w:r w:rsidRPr="00AD6052">
        <w:rPr>
          <w:rFonts w:ascii="Times New Roman" w:hAnsi="Times New Roman"/>
        </w:rPr>
        <w:t xml:space="preserve">граждан </w:t>
      </w:r>
      <w:proofErr w:type="spellStart"/>
      <w:r w:rsidRPr="00AD6052">
        <w:rPr>
          <w:rFonts w:ascii="Times New Roman" w:hAnsi="Times New Roman"/>
        </w:rPr>
        <w:t>шәхси</w:t>
      </w:r>
      <w:proofErr w:type="spellEnd"/>
      <w:r w:rsidRPr="00AD6052">
        <w:rPr>
          <w:rFonts w:ascii="Times New Roman" w:hAnsi="Times New Roman"/>
        </w:rPr>
        <w:t xml:space="preserve"> кабул </w:t>
      </w:r>
      <w:proofErr w:type="spellStart"/>
      <w:r w:rsidRPr="00AD6052">
        <w:rPr>
          <w:rFonts w:ascii="Times New Roman" w:hAnsi="Times New Roman"/>
        </w:rPr>
        <w:t>ит</w:t>
      </w:r>
      <w:proofErr w:type="spellEnd"/>
      <w:r>
        <w:rPr>
          <w:rFonts w:ascii="Times New Roman" w:hAnsi="Times New Roman"/>
          <w:lang w:val="tt-RU"/>
        </w:rPr>
        <w:t>елде.</w:t>
      </w: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proofErr w:type="spellStart"/>
      <w:r w:rsidRPr="00AD6052">
        <w:rPr>
          <w:rFonts w:ascii="Times New Roman" w:hAnsi="Times New Roman"/>
        </w:rPr>
        <w:t>Министрлыкка</w:t>
      </w:r>
      <w:proofErr w:type="spellEnd"/>
      <w:r w:rsidRPr="00AD6052">
        <w:rPr>
          <w:rFonts w:ascii="Times New Roman" w:hAnsi="Times New Roman"/>
        </w:rPr>
        <w:t xml:space="preserve"> </w:t>
      </w:r>
      <w:r w:rsidR="00C02A47" w:rsidRPr="00C02A47">
        <w:rPr>
          <w:rFonts w:ascii="Times New Roman" w:hAnsi="Times New Roman"/>
        </w:rPr>
        <w:t xml:space="preserve">2023 елда </w:t>
      </w:r>
      <w:r w:rsidR="00095CA2">
        <w:rPr>
          <w:rFonts w:ascii="Times New Roman" w:hAnsi="Times New Roman"/>
        </w:rPr>
        <w:t>491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мөрәҗәгать</w:t>
      </w:r>
      <w:proofErr w:type="spellEnd"/>
      <w:r w:rsidRPr="00AD6052">
        <w:rPr>
          <w:rFonts w:ascii="Times New Roman" w:hAnsi="Times New Roman"/>
        </w:rPr>
        <w:t xml:space="preserve"> к</w:t>
      </w:r>
      <w:r>
        <w:rPr>
          <w:rFonts w:ascii="Times New Roman" w:hAnsi="Times New Roman"/>
          <w:lang w:val="tt-RU"/>
        </w:rPr>
        <w:t>илеп иреште,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</w:t>
      </w:r>
      <w:proofErr w:type="spellEnd"/>
      <w:r w:rsidRPr="00AD6052">
        <w:rPr>
          <w:rFonts w:ascii="Times New Roman" w:hAnsi="Times New Roman"/>
        </w:rPr>
        <w:t xml:space="preserve"> 202</w:t>
      </w:r>
      <w:r w:rsidR="00C02A47">
        <w:rPr>
          <w:rFonts w:ascii="Times New Roman" w:hAnsi="Times New Roman"/>
          <w:lang w:val="tt-RU"/>
        </w:rPr>
        <w:t>2</w:t>
      </w:r>
      <w:r>
        <w:rPr>
          <w:rFonts w:ascii="Times New Roman" w:hAnsi="Times New Roman"/>
          <w:lang w:val="tt-RU"/>
        </w:rPr>
        <w:t xml:space="preserve"> </w:t>
      </w:r>
      <w:proofErr w:type="spellStart"/>
      <w:r w:rsidRPr="00AD6052">
        <w:rPr>
          <w:rFonts w:ascii="Times New Roman" w:hAnsi="Times New Roman"/>
        </w:rPr>
        <w:t>елның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шул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ук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чоры</w:t>
      </w:r>
      <w:proofErr w:type="spellEnd"/>
      <w:r>
        <w:rPr>
          <w:rFonts w:ascii="Times New Roman" w:hAnsi="Times New Roman"/>
          <w:lang w:val="tt-RU"/>
        </w:rPr>
        <w:t xml:space="preserve"> белән чагыштырганда</w:t>
      </w:r>
      <w:r w:rsidR="00C02A47">
        <w:rPr>
          <w:rFonts w:ascii="Times New Roman" w:hAnsi="Times New Roman"/>
          <w:lang w:val="tt-RU"/>
        </w:rPr>
        <w:t xml:space="preserve"> – </w:t>
      </w:r>
      <w:r w:rsidR="00095CA2">
        <w:rPr>
          <w:rFonts w:ascii="Times New Roman" w:hAnsi="Times New Roman"/>
          <w:lang w:val="tt-RU"/>
        </w:rPr>
        <w:t xml:space="preserve">472 </w:t>
      </w:r>
      <w:r w:rsidR="00C02A47">
        <w:rPr>
          <w:rFonts w:ascii="Times New Roman" w:hAnsi="Times New Roman"/>
          <w:lang w:val="tt-RU"/>
        </w:rPr>
        <w:t>мөрәҗ</w:t>
      </w:r>
      <w:r w:rsidR="00095CA2">
        <w:rPr>
          <w:rFonts w:ascii="Times New Roman" w:hAnsi="Times New Roman"/>
          <w:lang w:val="tt-RU"/>
        </w:rPr>
        <w:t>ә</w:t>
      </w:r>
      <w:r w:rsidR="00C02A47">
        <w:rPr>
          <w:rFonts w:ascii="Times New Roman" w:hAnsi="Times New Roman"/>
          <w:lang w:val="tt-RU"/>
        </w:rPr>
        <w:t>гать,</w:t>
      </w:r>
      <w:r>
        <w:rPr>
          <w:rFonts w:ascii="Times New Roman" w:hAnsi="Times New Roman"/>
          <w:lang w:val="tt-RU"/>
        </w:rPr>
        <w:t xml:space="preserve"> </w:t>
      </w:r>
      <w:r w:rsidR="00095CA2">
        <w:rPr>
          <w:rFonts w:ascii="Times New Roman" w:hAnsi="Times New Roman"/>
          <w:lang w:val="tt-RU"/>
        </w:rPr>
        <w:t>4</w:t>
      </w:r>
      <w:r w:rsidRPr="00AD6052">
        <w:rPr>
          <w:rFonts w:ascii="Times New Roman" w:hAnsi="Times New Roman"/>
        </w:rPr>
        <w:t xml:space="preserve">%ка </w:t>
      </w:r>
      <w:proofErr w:type="spellStart"/>
      <w:r w:rsidR="00095CA2">
        <w:rPr>
          <w:rFonts w:ascii="Times New Roman" w:hAnsi="Times New Roman"/>
        </w:rPr>
        <w:t>артыграк</w:t>
      </w:r>
      <w:proofErr w:type="spellEnd"/>
      <w:r w:rsidRPr="00AD6052">
        <w:rPr>
          <w:rFonts w:ascii="Times New Roman" w:hAnsi="Times New Roman"/>
        </w:rPr>
        <w:t xml:space="preserve">, </w:t>
      </w:r>
      <w:proofErr w:type="spellStart"/>
      <w:r w:rsidRPr="00AD6052">
        <w:rPr>
          <w:rFonts w:ascii="Times New Roman" w:hAnsi="Times New Roman"/>
        </w:rPr>
        <w:t>шулардан</w:t>
      </w:r>
      <w:proofErr w:type="spellEnd"/>
      <w:r w:rsidRPr="00AD6052">
        <w:rPr>
          <w:rFonts w:ascii="Times New Roman" w:hAnsi="Times New Roman"/>
        </w:rPr>
        <w:t xml:space="preserve">: физик </w:t>
      </w:r>
      <w:proofErr w:type="spellStart"/>
      <w:r w:rsidRPr="00AD6052">
        <w:rPr>
          <w:rFonts w:ascii="Times New Roman" w:hAnsi="Times New Roman"/>
        </w:rPr>
        <w:t>затлар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r w:rsidR="00095CA2">
        <w:rPr>
          <w:rFonts w:ascii="Times New Roman" w:hAnsi="Times New Roman"/>
          <w:lang w:val="tt-RU"/>
        </w:rPr>
        <w:t>138</w:t>
      </w:r>
      <w:r w:rsidRPr="00AD6052">
        <w:rPr>
          <w:rFonts w:ascii="Times New Roman" w:hAnsi="Times New Roman"/>
        </w:rPr>
        <w:t xml:space="preserve">, </w:t>
      </w:r>
      <w:proofErr w:type="spellStart"/>
      <w:r w:rsidRPr="00AD6052">
        <w:rPr>
          <w:rFonts w:ascii="Times New Roman" w:hAnsi="Times New Roman"/>
        </w:rPr>
        <w:t>юридик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затлар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r w:rsidR="00095CA2">
        <w:rPr>
          <w:rFonts w:ascii="Times New Roman" w:hAnsi="Times New Roman"/>
          <w:lang w:val="tt-RU"/>
        </w:rPr>
        <w:t>353</w:t>
      </w:r>
      <w:r w:rsidRPr="00AD6052">
        <w:rPr>
          <w:rFonts w:ascii="Times New Roman" w:hAnsi="Times New Roman"/>
        </w:rPr>
        <w:t>.</w:t>
      </w:r>
    </w:p>
    <w:p w:rsidR="00095CA2" w:rsidRDefault="00C02A47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 w:rsidRPr="00C02A47">
        <w:rPr>
          <w:rFonts w:ascii="Times New Roman" w:hAnsi="Times New Roman"/>
        </w:rPr>
        <w:t xml:space="preserve">2023 елда </w:t>
      </w:r>
      <w:r w:rsidR="00AD6052" w:rsidRPr="00AD6052">
        <w:rPr>
          <w:rFonts w:ascii="Times New Roman" w:hAnsi="Times New Roman"/>
        </w:rPr>
        <w:t>Интернет</w:t>
      </w:r>
      <w:r w:rsidR="00AD6052">
        <w:rPr>
          <w:rFonts w:ascii="Times New Roman" w:hAnsi="Times New Roman"/>
          <w:lang w:val="tt-RU"/>
        </w:rPr>
        <w:t xml:space="preserve"> </w:t>
      </w:r>
      <w:r w:rsidR="00AD6052" w:rsidRPr="00AD6052">
        <w:rPr>
          <w:rFonts w:ascii="Times New Roman" w:hAnsi="Times New Roman"/>
        </w:rPr>
        <w:t xml:space="preserve">кабул </w:t>
      </w:r>
      <w:proofErr w:type="spellStart"/>
      <w:r w:rsidR="00AD6052" w:rsidRPr="00AD6052">
        <w:rPr>
          <w:rFonts w:ascii="Times New Roman" w:hAnsi="Times New Roman"/>
        </w:rPr>
        <w:t>итү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бүлмәсе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буенча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Министрлыкка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r w:rsidR="00095CA2" w:rsidRPr="00095CA2">
        <w:rPr>
          <w:rFonts w:ascii="Times New Roman" w:hAnsi="Times New Roman"/>
          <w:lang w:val="tt-RU"/>
        </w:rPr>
        <w:t>104</w:t>
      </w:r>
      <w:r w:rsidR="00AD6052" w:rsidRPr="00AD6052">
        <w:rPr>
          <w:rFonts w:ascii="Times New Roman" w:hAnsi="Times New Roman"/>
        </w:rPr>
        <w:t xml:space="preserve"> граждан </w:t>
      </w:r>
      <w:proofErr w:type="spellStart"/>
      <w:r w:rsidR="00AD6052" w:rsidRPr="00AD6052">
        <w:rPr>
          <w:rFonts w:ascii="Times New Roman" w:hAnsi="Times New Roman"/>
        </w:rPr>
        <w:t>мөрәҗәгать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ит</w:t>
      </w:r>
      <w:proofErr w:type="spellEnd"/>
      <w:r w:rsidR="00AD6052">
        <w:rPr>
          <w:rFonts w:ascii="Times New Roman" w:hAnsi="Times New Roman"/>
          <w:lang w:val="tt-RU"/>
        </w:rPr>
        <w:t>те</w:t>
      </w:r>
      <w:r w:rsidR="00AD6052" w:rsidRPr="00AD6052">
        <w:rPr>
          <w:rFonts w:ascii="Times New Roman" w:hAnsi="Times New Roman"/>
        </w:rPr>
        <w:t xml:space="preserve">, </w:t>
      </w:r>
      <w:proofErr w:type="spellStart"/>
      <w:r w:rsidR="00AD6052" w:rsidRPr="00AD6052">
        <w:rPr>
          <w:rFonts w:ascii="Times New Roman" w:hAnsi="Times New Roman"/>
        </w:rPr>
        <w:t>бу</w:t>
      </w:r>
      <w:proofErr w:type="spellEnd"/>
      <w:r w:rsidR="00AD6052" w:rsidRPr="00AD6052">
        <w:rPr>
          <w:rFonts w:ascii="Times New Roman" w:hAnsi="Times New Roman"/>
        </w:rPr>
        <w:t>, 202</w:t>
      </w:r>
      <w:r>
        <w:rPr>
          <w:rFonts w:ascii="Times New Roman" w:hAnsi="Times New Roman"/>
          <w:lang w:val="tt-RU"/>
        </w:rPr>
        <w:t xml:space="preserve">2 </w:t>
      </w:r>
      <w:proofErr w:type="spellStart"/>
      <w:r w:rsidR="00AD6052" w:rsidRPr="00AD6052">
        <w:rPr>
          <w:rFonts w:ascii="Times New Roman" w:hAnsi="Times New Roman"/>
        </w:rPr>
        <w:t>елның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шул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ук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чоры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белән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чагыштырганда</w:t>
      </w:r>
      <w:proofErr w:type="spellEnd"/>
      <w:r w:rsidR="002A773F">
        <w:rPr>
          <w:rFonts w:ascii="Times New Roman" w:hAnsi="Times New Roman"/>
          <w:lang w:val="tt-RU"/>
        </w:rPr>
        <w:t xml:space="preserve"> – </w:t>
      </w:r>
      <w:r w:rsidR="00095CA2" w:rsidRPr="00095CA2">
        <w:rPr>
          <w:rFonts w:ascii="Times New Roman" w:hAnsi="Times New Roman"/>
          <w:lang w:val="tt-RU"/>
        </w:rPr>
        <w:t>107</w:t>
      </w:r>
      <w:r w:rsidR="002A773F" w:rsidRPr="00095CA2">
        <w:rPr>
          <w:rFonts w:ascii="Times New Roman" w:hAnsi="Times New Roman"/>
          <w:lang w:val="tt-RU"/>
        </w:rPr>
        <w:t xml:space="preserve"> </w:t>
      </w:r>
      <w:r w:rsidR="002A773F">
        <w:rPr>
          <w:rFonts w:ascii="Times New Roman" w:hAnsi="Times New Roman"/>
          <w:lang w:val="tt-RU"/>
        </w:rPr>
        <w:t>граждан</w:t>
      </w:r>
      <w:r w:rsidR="00AD6052" w:rsidRPr="00AD6052">
        <w:rPr>
          <w:rFonts w:ascii="Times New Roman" w:hAnsi="Times New Roman"/>
        </w:rPr>
        <w:t xml:space="preserve">, </w:t>
      </w:r>
      <w:r w:rsidR="00095CA2">
        <w:rPr>
          <w:rFonts w:ascii="Times New Roman" w:hAnsi="Times New Roman"/>
        </w:rPr>
        <w:t>3</w:t>
      </w:r>
      <w:r w:rsidR="00AD6052" w:rsidRPr="00AD6052">
        <w:rPr>
          <w:rFonts w:ascii="Times New Roman" w:hAnsi="Times New Roman"/>
        </w:rPr>
        <w:t xml:space="preserve">% ка </w:t>
      </w:r>
      <w:proofErr w:type="spellStart"/>
      <w:r w:rsidR="00AD6052" w:rsidRPr="00AD6052">
        <w:rPr>
          <w:rFonts w:ascii="Times New Roman" w:hAnsi="Times New Roman"/>
        </w:rPr>
        <w:t>кимрәк</w:t>
      </w:r>
      <w:proofErr w:type="spellEnd"/>
      <w:r w:rsidR="00AD6052" w:rsidRPr="00AD6052">
        <w:rPr>
          <w:rFonts w:ascii="Times New Roman" w:hAnsi="Times New Roman"/>
        </w:rPr>
        <w:t xml:space="preserve">. </w:t>
      </w:r>
      <w:proofErr w:type="spellStart"/>
      <w:r w:rsidR="00095CA2" w:rsidRPr="00095CA2">
        <w:rPr>
          <w:rFonts w:ascii="Times New Roman" w:hAnsi="Times New Roman"/>
        </w:rPr>
        <w:t>Бу</w:t>
      </w:r>
      <w:proofErr w:type="spellEnd"/>
      <w:r w:rsidR="00095CA2" w:rsidRPr="00095CA2">
        <w:rPr>
          <w:rFonts w:ascii="Times New Roman" w:hAnsi="Times New Roman"/>
        </w:rPr>
        <w:t xml:space="preserve"> Татарстан </w:t>
      </w:r>
      <w:proofErr w:type="spellStart"/>
      <w:r w:rsidR="00095CA2" w:rsidRPr="00095CA2">
        <w:rPr>
          <w:rFonts w:ascii="Times New Roman" w:hAnsi="Times New Roman"/>
        </w:rPr>
        <w:t>Республикасы</w:t>
      </w:r>
      <w:proofErr w:type="spellEnd"/>
      <w:r w:rsidR="00095CA2" w:rsidRPr="00095CA2">
        <w:rPr>
          <w:rFonts w:ascii="Times New Roman" w:hAnsi="Times New Roman"/>
        </w:rPr>
        <w:t xml:space="preserve"> </w:t>
      </w:r>
      <w:proofErr w:type="spellStart"/>
      <w:r w:rsidR="00095CA2" w:rsidRPr="00095CA2">
        <w:rPr>
          <w:rFonts w:ascii="Times New Roman" w:hAnsi="Times New Roman"/>
        </w:rPr>
        <w:t>Финанс</w:t>
      </w:r>
      <w:proofErr w:type="spellEnd"/>
      <w:r w:rsidR="00095CA2" w:rsidRPr="00095CA2">
        <w:rPr>
          <w:rFonts w:ascii="Times New Roman" w:hAnsi="Times New Roman"/>
        </w:rPr>
        <w:t xml:space="preserve"> </w:t>
      </w:r>
      <w:proofErr w:type="spellStart"/>
      <w:r w:rsidR="00095CA2" w:rsidRPr="00095CA2">
        <w:rPr>
          <w:rFonts w:ascii="Times New Roman" w:hAnsi="Times New Roman"/>
        </w:rPr>
        <w:t>министрлыгы</w:t>
      </w:r>
      <w:proofErr w:type="spellEnd"/>
      <w:r w:rsidR="00095CA2" w:rsidRPr="00095CA2">
        <w:rPr>
          <w:rFonts w:ascii="Times New Roman" w:hAnsi="Times New Roman"/>
        </w:rPr>
        <w:t xml:space="preserve"> </w:t>
      </w:r>
      <w:proofErr w:type="spellStart"/>
      <w:r w:rsidR="00095CA2" w:rsidRPr="00095CA2">
        <w:rPr>
          <w:rFonts w:ascii="Times New Roman" w:hAnsi="Times New Roman"/>
        </w:rPr>
        <w:t>сайтында</w:t>
      </w:r>
      <w:proofErr w:type="spellEnd"/>
      <w:r w:rsidR="00095CA2" w:rsidRPr="00095CA2">
        <w:rPr>
          <w:rFonts w:ascii="Times New Roman" w:hAnsi="Times New Roman"/>
        </w:rPr>
        <w:t xml:space="preserve"> «</w:t>
      </w:r>
      <w:proofErr w:type="spellStart"/>
      <w:r w:rsidR="00095CA2" w:rsidRPr="00095CA2">
        <w:rPr>
          <w:rFonts w:ascii="Times New Roman" w:hAnsi="Times New Roman"/>
        </w:rPr>
        <w:t>Еш</w:t>
      </w:r>
      <w:proofErr w:type="spellEnd"/>
      <w:r w:rsidR="00095CA2" w:rsidRPr="00095CA2">
        <w:rPr>
          <w:rFonts w:ascii="Times New Roman" w:hAnsi="Times New Roman"/>
        </w:rPr>
        <w:t xml:space="preserve"> </w:t>
      </w:r>
      <w:proofErr w:type="spellStart"/>
      <w:r w:rsidR="00095CA2" w:rsidRPr="00095CA2">
        <w:rPr>
          <w:rFonts w:ascii="Times New Roman" w:hAnsi="Times New Roman"/>
        </w:rPr>
        <w:t>бирелә</w:t>
      </w:r>
      <w:proofErr w:type="spellEnd"/>
      <w:r w:rsidR="00095CA2" w:rsidRPr="00095CA2">
        <w:rPr>
          <w:rFonts w:ascii="Times New Roman" w:hAnsi="Times New Roman"/>
        </w:rPr>
        <w:t xml:space="preserve"> </w:t>
      </w:r>
      <w:proofErr w:type="spellStart"/>
      <w:r w:rsidR="00095CA2" w:rsidRPr="00095CA2">
        <w:rPr>
          <w:rFonts w:ascii="Times New Roman" w:hAnsi="Times New Roman"/>
        </w:rPr>
        <w:t>торган</w:t>
      </w:r>
      <w:proofErr w:type="spellEnd"/>
      <w:r w:rsidR="00095CA2" w:rsidRPr="00095CA2">
        <w:rPr>
          <w:rFonts w:ascii="Times New Roman" w:hAnsi="Times New Roman"/>
        </w:rPr>
        <w:t xml:space="preserve"> </w:t>
      </w:r>
      <w:proofErr w:type="spellStart"/>
      <w:r w:rsidR="00095CA2" w:rsidRPr="00095CA2">
        <w:rPr>
          <w:rFonts w:ascii="Times New Roman" w:hAnsi="Times New Roman"/>
        </w:rPr>
        <w:t>сораулар</w:t>
      </w:r>
      <w:proofErr w:type="spellEnd"/>
      <w:r w:rsidR="00095CA2" w:rsidRPr="00095CA2">
        <w:rPr>
          <w:rFonts w:ascii="Times New Roman" w:hAnsi="Times New Roman"/>
        </w:rPr>
        <w:t xml:space="preserve">» </w:t>
      </w:r>
      <w:proofErr w:type="spellStart"/>
      <w:r w:rsidR="00095CA2" w:rsidRPr="00095CA2">
        <w:rPr>
          <w:rFonts w:ascii="Times New Roman" w:hAnsi="Times New Roman"/>
        </w:rPr>
        <w:t>блогының</w:t>
      </w:r>
      <w:proofErr w:type="spellEnd"/>
      <w:r w:rsidR="00095CA2" w:rsidRPr="00095CA2">
        <w:rPr>
          <w:rFonts w:ascii="Times New Roman" w:hAnsi="Times New Roman"/>
        </w:rPr>
        <w:t xml:space="preserve"> актив </w:t>
      </w:r>
      <w:proofErr w:type="spellStart"/>
      <w:r w:rsidR="00095CA2" w:rsidRPr="00095CA2">
        <w:rPr>
          <w:rFonts w:ascii="Times New Roman" w:hAnsi="Times New Roman"/>
        </w:rPr>
        <w:t>эшләве</w:t>
      </w:r>
      <w:proofErr w:type="spellEnd"/>
      <w:r w:rsidR="00095CA2" w:rsidRPr="00095CA2">
        <w:rPr>
          <w:rFonts w:ascii="Times New Roman" w:hAnsi="Times New Roman"/>
        </w:rPr>
        <w:t xml:space="preserve"> </w:t>
      </w:r>
      <w:proofErr w:type="spellStart"/>
      <w:r w:rsidR="00095CA2" w:rsidRPr="00095CA2">
        <w:rPr>
          <w:rFonts w:ascii="Times New Roman" w:hAnsi="Times New Roman"/>
        </w:rPr>
        <w:t>белән</w:t>
      </w:r>
      <w:proofErr w:type="spellEnd"/>
      <w:r w:rsidR="00095CA2" w:rsidRPr="00095CA2">
        <w:rPr>
          <w:rFonts w:ascii="Times New Roman" w:hAnsi="Times New Roman"/>
        </w:rPr>
        <w:t xml:space="preserve"> </w:t>
      </w:r>
      <w:proofErr w:type="spellStart"/>
      <w:r w:rsidR="00095CA2" w:rsidRPr="00095CA2">
        <w:rPr>
          <w:rFonts w:ascii="Times New Roman" w:hAnsi="Times New Roman"/>
        </w:rPr>
        <w:t>бәйле</w:t>
      </w:r>
      <w:proofErr w:type="spellEnd"/>
      <w:r w:rsidR="00095CA2" w:rsidRPr="00095CA2">
        <w:rPr>
          <w:rFonts w:ascii="Times New Roman" w:hAnsi="Times New Roman"/>
        </w:rPr>
        <w:t>.</w:t>
      </w:r>
    </w:p>
    <w:p w:rsidR="00AD6052" w:rsidRPr="00AD6052" w:rsidRDefault="00984A76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 w:rsidRPr="00AD6052">
        <w:rPr>
          <w:rFonts w:ascii="Times New Roman" w:hAnsi="Times New Roman"/>
        </w:rPr>
        <w:t xml:space="preserve">Интернет кабул </w:t>
      </w:r>
      <w:proofErr w:type="spellStart"/>
      <w:r w:rsidRPr="00AD6052">
        <w:rPr>
          <w:rFonts w:ascii="Times New Roman" w:hAnsi="Times New Roman"/>
        </w:rPr>
        <w:t>итү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бүлмәсе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буенча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к</w:t>
      </w:r>
      <w:r>
        <w:rPr>
          <w:rFonts w:ascii="Times New Roman" w:hAnsi="Times New Roman"/>
        </w:rPr>
        <w:t>илеп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ирешк</w:t>
      </w:r>
      <w:proofErr w:type="spellEnd"/>
      <w:r>
        <w:rPr>
          <w:rFonts w:ascii="Times New Roman" w:hAnsi="Times New Roman"/>
          <w:lang w:val="tt-RU"/>
        </w:rPr>
        <w:t>ән я</w:t>
      </w:r>
      <w:proofErr w:type="spellStart"/>
      <w:r w:rsidR="00725530" w:rsidRPr="00725530">
        <w:rPr>
          <w:rFonts w:ascii="Times New Roman" w:hAnsi="Times New Roman"/>
        </w:rPr>
        <w:t>ңача</w:t>
      </w:r>
      <w:proofErr w:type="spellEnd"/>
      <w:r w:rsidR="00725530" w:rsidRPr="00725530">
        <w:rPr>
          <w:rFonts w:ascii="Times New Roman" w:hAnsi="Times New Roman"/>
        </w:rPr>
        <w:t xml:space="preserve"> </w:t>
      </w:r>
      <w:proofErr w:type="spellStart"/>
      <w:r w:rsidR="00725530" w:rsidRPr="00725530">
        <w:rPr>
          <w:rFonts w:ascii="Times New Roman" w:hAnsi="Times New Roman"/>
        </w:rPr>
        <w:t>юнәлтелгән</w:t>
      </w:r>
      <w:proofErr w:type="spellEnd"/>
      <w:r w:rsidR="00725530" w:rsidRPr="00725530">
        <w:rPr>
          <w:rFonts w:ascii="Times New Roman" w:hAnsi="Times New Roman"/>
        </w:rPr>
        <w:t xml:space="preserve"> ведомство </w:t>
      </w:r>
      <w:proofErr w:type="spellStart"/>
      <w:r w:rsidR="00725530" w:rsidRPr="00725530">
        <w:rPr>
          <w:rFonts w:ascii="Times New Roman" w:hAnsi="Times New Roman"/>
        </w:rPr>
        <w:t>карамагындагы</w:t>
      </w:r>
      <w:proofErr w:type="spellEnd"/>
      <w:r w:rsidR="00725530" w:rsidRPr="00725530">
        <w:rPr>
          <w:rFonts w:ascii="Times New Roman" w:hAnsi="Times New Roman"/>
        </w:rPr>
        <w:t xml:space="preserve"> </w:t>
      </w:r>
      <w:proofErr w:type="spellStart"/>
      <w:r w:rsidR="00725530" w:rsidRPr="00725530">
        <w:rPr>
          <w:rFonts w:ascii="Times New Roman" w:hAnsi="Times New Roman"/>
        </w:rPr>
        <w:t>мөрәҗәгатьләрнең</w:t>
      </w:r>
      <w:proofErr w:type="spellEnd"/>
      <w:r>
        <w:rPr>
          <w:rFonts w:ascii="Times New Roman" w:hAnsi="Times New Roman"/>
          <w:lang w:val="tt-RU"/>
        </w:rPr>
        <w:t xml:space="preserve"> </w:t>
      </w:r>
      <w:r w:rsidR="00AD6052" w:rsidRPr="00AD6052">
        <w:rPr>
          <w:rFonts w:ascii="Times New Roman" w:hAnsi="Times New Roman"/>
        </w:rPr>
        <w:t xml:space="preserve">саны </w:t>
      </w:r>
      <w:r w:rsidR="00DF489B">
        <w:rPr>
          <w:rFonts w:ascii="Times New Roman" w:hAnsi="Times New Roman"/>
          <w:lang w:val="tt-RU"/>
        </w:rPr>
        <w:t>артты</w:t>
      </w:r>
      <w:r w:rsidR="00AD6052" w:rsidRPr="00AD6052">
        <w:rPr>
          <w:rFonts w:ascii="Times New Roman" w:hAnsi="Times New Roman"/>
        </w:rPr>
        <w:t xml:space="preserve">: </w:t>
      </w:r>
      <w:r w:rsidR="00C02A47" w:rsidRPr="00C02A47">
        <w:rPr>
          <w:rFonts w:ascii="Times New Roman" w:hAnsi="Times New Roman"/>
        </w:rPr>
        <w:t xml:space="preserve">2023 елда </w:t>
      </w:r>
      <w:r w:rsidR="00725530">
        <w:rPr>
          <w:rFonts w:ascii="Times New Roman" w:hAnsi="Times New Roman"/>
        </w:rPr>
        <w:t>–</w:t>
      </w:r>
      <w:r w:rsidR="00AD6052" w:rsidRPr="00AD6052">
        <w:rPr>
          <w:rFonts w:ascii="Times New Roman" w:hAnsi="Times New Roman"/>
        </w:rPr>
        <w:t xml:space="preserve"> </w:t>
      </w:r>
      <w:r w:rsidR="00095CA2" w:rsidRPr="00095CA2">
        <w:rPr>
          <w:rFonts w:ascii="Times New Roman" w:hAnsi="Times New Roman"/>
          <w:lang w:val="tt-RU"/>
        </w:rPr>
        <w:t>77</w:t>
      </w:r>
      <w:r w:rsidR="00AD6052" w:rsidRPr="00095CA2">
        <w:rPr>
          <w:rFonts w:ascii="Times New Roman" w:hAnsi="Times New Roman"/>
        </w:rPr>
        <w:t>, 202</w:t>
      </w:r>
      <w:r w:rsidR="00C02A47" w:rsidRPr="00095CA2">
        <w:rPr>
          <w:rFonts w:ascii="Times New Roman" w:hAnsi="Times New Roman"/>
          <w:lang w:val="tt-RU"/>
        </w:rPr>
        <w:t>2</w:t>
      </w:r>
      <w:r w:rsidR="00AD6052" w:rsidRPr="00095CA2">
        <w:rPr>
          <w:rFonts w:ascii="Times New Roman" w:hAnsi="Times New Roman"/>
        </w:rPr>
        <w:t xml:space="preserve"> елда </w:t>
      </w:r>
      <w:r w:rsidR="00725530" w:rsidRPr="00095CA2">
        <w:rPr>
          <w:rFonts w:ascii="Times New Roman" w:hAnsi="Times New Roman"/>
        </w:rPr>
        <w:t>–</w:t>
      </w:r>
      <w:r w:rsidR="00AD6052" w:rsidRPr="00095CA2">
        <w:rPr>
          <w:rFonts w:ascii="Times New Roman" w:hAnsi="Times New Roman"/>
        </w:rPr>
        <w:t xml:space="preserve"> </w:t>
      </w:r>
      <w:r w:rsidR="00095CA2" w:rsidRPr="00095CA2">
        <w:rPr>
          <w:rFonts w:ascii="Times New Roman" w:hAnsi="Times New Roman"/>
          <w:lang w:val="tt-RU"/>
        </w:rPr>
        <w:t>63</w:t>
      </w:r>
      <w:r w:rsidR="00AD6052" w:rsidRPr="00095CA2">
        <w:rPr>
          <w:rFonts w:ascii="Times New Roman" w:hAnsi="Times New Roman"/>
        </w:rPr>
        <w:t>.</w:t>
      </w:r>
    </w:p>
    <w:p w:rsidR="00AC1415" w:rsidRPr="000F7A74" w:rsidRDefault="00984A76" w:rsidP="00984A76">
      <w:pPr>
        <w:pStyle w:val="2"/>
        <w:suppressAutoHyphens/>
        <w:spacing w:line="288" w:lineRule="auto"/>
        <w:ind w:left="-284" w:right="-425" w:firstLine="709"/>
        <w:rPr>
          <w:highlight w:val="yellow"/>
          <w:lang w:val="tt-RU"/>
        </w:rPr>
      </w:pPr>
      <w:proofErr w:type="spellStart"/>
      <w:r w:rsidRPr="00984A76">
        <w:rPr>
          <w:rFonts w:ascii="Times New Roman" w:hAnsi="Times New Roman"/>
        </w:rPr>
        <w:t>Билгеләнгән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вакыт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эчендә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барлык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мөрәҗәгатьләр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уңай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хәл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ителде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һәм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аларга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киңәшләр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белән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аңлатмалар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бирелде</w:t>
      </w:r>
      <w:proofErr w:type="spellEnd"/>
      <w:r w:rsidRPr="00984A76">
        <w:rPr>
          <w:rFonts w:ascii="Times New Roman" w:hAnsi="Times New Roman"/>
        </w:rPr>
        <w:t xml:space="preserve">. </w:t>
      </w:r>
      <w:r w:rsidR="00DF489B" w:rsidRPr="00DF489B">
        <w:rPr>
          <w:rFonts w:ascii="Times New Roman" w:hAnsi="Times New Roman"/>
        </w:rPr>
        <w:t xml:space="preserve">17 </w:t>
      </w:r>
      <w:proofErr w:type="spellStart"/>
      <w:r w:rsidR="00DF489B" w:rsidRPr="00DF489B">
        <w:rPr>
          <w:rFonts w:ascii="Times New Roman" w:hAnsi="Times New Roman"/>
        </w:rPr>
        <w:t>мөрәҗәгать</w:t>
      </w:r>
      <w:proofErr w:type="spellEnd"/>
      <w:r w:rsidR="00DF489B" w:rsidRPr="00DF489B">
        <w:rPr>
          <w:rFonts w:ascii="Times New Roman" w:hAnsi="Times New Roman"/>
        </w:rPr>
        <w:t xml:space="preserve"> </w:t>
      </w:r>
      <w:proofErr w:type="spellStart"/>
      <w:r w:rsidR="00DF489B" w:rsidRPr="00DF489B">
        <w:rPr>
          <w:rFonts w:ascii="Times New Roman" w:hAnsi="Times New Roman"/>
        </w:rPr>
        <w:t>буенча</w:t>
      </w:r>
      <w:proofErr w:type="spellEnd"/>
      <w:r w:rsidR="00DF489B" w:rsidRPr="00DF489B">
        <w:rPr>
          <w:rFonts w:ascii="Times New Roman" w:hAnsi="Times New Roman"/>
        </w:rPr>
        <w:t xml:space="preserve"> </w:t>
      </w:r>
      <w:proofErr w:type="spellStart"/>
      <w:r w:rsidR="00DF489B" w:rsidRPr="00DF489B">
        <w:rPr>
          <w:rFonts w:ascii="Times New Roman" w:hAnsi="Times New Roman"/>
        </w:rPr>
        <w:t>үтәү</w:t>
      </w:r>
      <w:proofErr w:type="spellEnd"/>
      <w:r w:rsidR="00DF489B" w:rsidRPr="00DF489B">
        <w:rPr>
          <w:rFonts w:ascii="Times New Roman" w:hAnsi="Times New Roman"/>
        </w:rPr>
        <w:t xml:space="preserve"> </w:t>
      </w:r>
      <w:proofErr w:type="spellStart"/>
      <w:r w:rsidR="00DF489B" w:rsidRPr="00DF489B">
        <w:rPr>
          <w:rFonts w:ascii="Times New Roman" w:hAnsi="Times New Roman"/>
        </w:rPr>
        <w:t>вакыты</w:t>
      </w:r>
      <w:proofErr w:type="spellEnd"/>
      <w:r w:rsidR="00DF489B" w:rsidRPr="00DF489B">
        <w:rPr>
          <w:rFonts w:ascii="Times New Roman" w:hAnsi="Times New Roman"/>
        </w:rPr>
        <w:t xml:space="preserve"> 2024 </w:t>
      </w:r>
      <w:proofErr w:type="spellStart"/>
      <w:r w:rsidR="00DF489B" w:rsidRPr="00DF489B">
        <w:rPr>
          <w:rFonts w:ascii="Times New Roman" w:hAnsi="Times New Roman"/>
        </w:rPr>
        <w:t>елга</w:t>
      </w:r>
      <w:proofErr w:type="spellEnd"/>
      <w:r w:rsidR="00DF489B" w:rsidRPr="00DF489B">
        <w:rPr>
          <w:rFonts w:ascii="Times New Roman" w:hAnsi="Times New Roman"/>
        </w:rPr>
        <w:t xml:space="preserve"> </w:t>
      </w:r>
      <w:proofErr w:type="spellStart"/>
      <w:r w:rsidR="00DF489B" w:rsidRPr="00DF489B">
        <w:rPr>
          <w:rFonts w:ascii="Times New Roman" w:hAnsi="Times New Roman"/>
        </w:rPr>
        <w:t>күчә</w:t>
      </w:r>
      <w:proofErr w:type="spellEnd"/>
      <w:r w:rsidR="00DF489B" w:rsidRPr="00DF489B">
        <w:rPr>
          <w:rFonts w:ascii="Times New Roman" w:hAnsi="Times New Roman"/>
        </w:rPr>
        <w:t>.</w:t>
      </w:r>
      <w:r w:rsidR="000F7A74">
        <w:rPr>
          <w:rFonts w:ascii="Times New Roman" w:hAnsi="Times New Roman"/>
          <w:lang w:val="tt-RU"/>
        </w:rPr>
        <w:t xml:space="preserve"> </w:t>
      </w:r>
    </w:p>
    <w:p w:rsidR="00AC1415" w:rsidRDefault="00AC1415" w:rsidP="00AC1415">
      <w:pPr>
        <w:widowControl w:val="0"/>
        <w:suppressAutoHyphens/>
        <w:autoSpaceDE w:val="0"/>
        <w:autoSpaceDN w:val="0"/>
        <w:ind w:right="-284" w:firstLine="709"/>
        <w:jc w:val="both"/>
        <w:rPr>
          <w:rFonts w:cs="Times New Roman CYR"/>
          <w:sz w:val="28"/>
          <w:szCs w:val="28"/>
          <w:highlight w:val="yellow"/>
        </w:rPr>
      </w:pPr>
    </w:p>
    <w:p w:rsidR="00AC1415" w:rsidRDefault="00984A76" w:rsidP="00AC1415">
      <w:pPr>
        <w:ind w:firstLine="709"/>
        <w:jc w:val="center"/>
        <w:rPr>
          <w:sz w:val="28"/>
          <w:szCs w:val="28"/>
        </w:rPr>
      </w:pPr>
      <w:proofErr w:type="spellStart"/>
      <w:r w:rsidRPr="00984A76">
        <w:rPr>
          <w:sz w:val="28"/>
          <w:szCs w:val="28"/>
        </w:rPr>
        <w:t>Чагыштырма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мәгълүмат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bCs/>
                <w:sz w:val="26"/>
                <w:szCs w:val="26"/>
              </w:rPr>
              <w:t>Мөрәҗәгать</w:t>
            </w:r>
            <w:proofErr w:type="spellEnd"/>
            <w:r w:rsidRPr="00984A76"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bCs/>
                <w:sz w:val="26"/>
                <w:szCs w:val="26"/>
              </w:rPr>
              <w:t>итү</w:t>
            </w:r>
            <w:proofErr w:type="spellEnd"/>
            <w:r w:rsidRPr="00984A76"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bCs/>
                <w:sz w:val="26"/>
                <w:szCs w:val="26"/>
              </w:rPr>
              <w:t>формасы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C02A47" w:rsidP="007C5CD9">
            <w:pPr>
              <w:jc w:val="center"/>
              <w:rPr>
                <w:sz w:val="26"/>
                <w:szCs w:val="26"/>
                <w:lang w:val="tt-RU"/>
              </w:rPr>
            </w:pPr>
            <w:r w:rsidRPr="00C02A47">
              <w:rPr>
                <w:rFonts w:cs="Times New Roman CYR"/>
                <w:bCs/>
                <w:sz w:val="26"/>
                <w:szCs w:val="26"/>
              </w:rPr>
              <w:t>202</w:t>
            </w:r>
            <w:r>
              <w:rPr>
                <w:rFonts w:cs="Times New Roman CYR"/>
                <w:bCs/>
                <w:sz w:val="26"/>
                <w:szCs w:val="26"/>
                <w:lang w:val="tt-RU"/>
              </w:rPr>
              <w:t>2</w:t>
            </w:r>
            <w:r w:rsidRPr="00C02A47">
              <w:rPr>
                <w:rFonts w:cs="Times New Roman CYR"/>
                <w:bCs/>
                <w:sz w:val="26"/>
                <w:szCs w:val="26"/>
              </w:rPr>
              <w:t xml:space="preserve"> елда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  <w:lang w:val="tt-RU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r w:rsidR="00C02A47" w:rsidRPr="00C02A47">
              <w:rPr>
                <w:rFonts w:cs="Times New Roman CYR"/>
                <w:bCs/>
                <w:sz w:val="26"/>
                <w:szCs w:val="26"/>
                <w:lang w:val="en-US"/>
              </w:rPr>
              <w:t xml:space="preserve">2023 </w:t>
            </w:r>
            <w:proofErr w:type="spellStart"/>
            <w:r w:rsidR="00C02A47" w:rsidRPr="00C02A47">
              <w:rPr>
                <w:rFonts w:cs="Times New Roman CYR"/>
                <w:bCs/>
                <w:sz w:val="26"/>
                <w:szCs w:val="26"/>
                <w:lang w:val="en-US"/>
              </w:rPr>
              <w:t>елда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984A76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6"/>
                <w:szCs w:val="26"/>
                <w:lang w:val="tt-RU"/>
              </w:rPr>
            </w:pPr>
            <w:r>
              <w:rPr>
                <w:rFonts w:cs="Times New Roman CYR"/>
                <w:bCs/>
                <w:sz w:val="26"/>
                <w:szCs w:val="26"/>
                <w:lang w:val="tt-RU"/>
              </w:rPr>
              <w:t>чагыштыру</w:t>
            </w:r>
          </w:p>
        </w:tc>
      </w:tr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 w:rsidRPr="00984A76">
              <w:rPr>
                <w:rFonts w:cs="Times New Roman CYR"/>
                <w:sz w:val="26"/>
                <w:szCs w:val="26"/>
                <w:lang w:val="tt-RU"/>
              </w:rPr>
              <w:t>Я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зма</w:t>
            </w:r>
            <w:proofErr w:type="spellEnd"/>
            <w:r>
              <w:rPr>
                <w:rFonts w:cs="Times New Roman CYR"/>
                <w:sz w:val="26"/>
                <w:szCs w:val="26"/>
                <w:lang w:val="tt-RU"/>
              </w:rPr>
              <w:t xml:space="preserve"> </w:t>
            </w:r>
            <w:r w:rsidRPr="00984A76">
              <w:rPr>
                <w:rFonts w:cs="Times New Roman CYR"/>
                <w:sz w:val="26"/>
                <w:szCs w:val="26"/>
                <w:lang w:val="tt-RU"/>
              </w:rPr>
              <w:t xml:space="preserve">рәвештә </w:t>
            </w:r>
            <w:r>
              <w:rPr>
                <w:rFonts w:cs="Times New Roman CYR"/>
                <w:sz w:val="26"/>
                <w:szCs w:val="26"/>
                <w:lang w:val="tt-RU"/>
              </w:rPr>
              <w:t xml:space="preserve">(шул исәптән </w:t>
            </w:r>
            <w:r w:rsidRPr="00984A76">
              <w:rPr>
                <w:rFonts w:cs="Times New Roman CYR"/>
                <w:sz w:val="26"/>
                <w:szCs w:val="26"/>
              </w:rPr>
              <w:t>Э</w:t>
            </w:r>
            <w:r>
              <w:rPr>
                <w:rFonts w:cs="Times New Roman CYR"/>
                <w:sz w:val="26"/>
                <w:szCs w:val="26"/>
                <w:lang w:val="tt-RU"/>
              </w:rPr>
              <w:t xml:space="preserve">ДӘ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буенча</w:t>
            </w:r>
            <w:proofErr w:type="spellEnd"/>
            <w:r>
              <w:rPr>
                <w:rFonts w:cs="Times New Roman CYR"/>
                <w:sz w:val="26"/>
                <w:szCs w:val="26"/>
                <w:lang w:val="tt-RU"/>
              </w:rPr>
              <w:t>)</w:t>
            </w:r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095CA2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095CA2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384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&gt;</w:t>
            </w:r>
            <w:r w:rsidR="00FE0A8C">
              <w:rPr>
                <w:rFonts w:cs="Times New Roman CYR"/>
                <w:sz w:val="24"/>
                <w:szCs w:val="24"/>
              </w:rPr>
              <w:t xml:space="preserve"> </w:t>
            </w:r>
            <w:r w:rsidR="00095CA2">
              <w:rPr>
                <w:rFonts w:cs="Times New Roman CYR"/>
                <w:sz w:val="24"/>
                <w:szCs w:val="24"/>
                <w:lang w:val="tt-RU"/>
              </w:rPr>
              <w:t>6</w:t>
            </w:r>
            <w:r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 w:rsidRPr="00984A76">
              <w:rPr>
                <w:rFonts w:cs="Times New Roman CYR"/>
                <w:sz w:val="26"/>
                <w:szCs w:val="26"/>
              </w:rPr>
              <w:t xml:space="preserve">Интернет кабул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итү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бүлмәсе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буена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095CA2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095CA2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&lt;</w:t>
            </w:r>
            <w:r w:rsidR="00095CA2">
              <w:rPr>
                <w:rFonts w:cs="Times New Roman CYR"/>
                <w:sz w:val="24"/>
                <w:szCs w:val="24"/>
                <w:lang w:val="tt-RU"/>
              </w:rPr>
              <w:t>3</w:t>
            </w:r>
            <w:r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AC1415" w:rsidTr="007C5C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Шәхси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кабул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итүдә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095CA2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095CA2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095CA2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highlight w:val="yellow"/>
              </w:rPr>
            </w:pPr>
            <w:r>
              <w:rPr>
                <w:rFonts w:cs="Times New Roman CYR"/>
                <w:sz w:val="24"/>
                <w:szCs w:val="24"/>
              </w:rPr>
              <w:t>=</w:t>
            </w:r>
          </w:p>
        </w:tc>
      </w:tr>
      <w:tr w:rsidR="00AC1415" w:rsidTr="007C5C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jc w:val="right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  <w:lang w:val="tt-RU"/>
              </w:rPr>
              <w:t>Барлыгы</w:t>
            </w:r>
            <w:r w:rsidR="00AC1415">
              <w:rPr>
                <w:rFonts w:cs="Times New Roman CYR"/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095CA2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095CA2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  <w:lang w:val="tt-RU"/>
              </w:rPr>
            </w:pPr>
            <w:r>
              <w:rPr>
                <w:rFonts w:cs="Times New Roman CYR"/>
                <w:bCs/>
                <w:sz w:val="24"/>
                <w:szCs w:val="24"/>
                <w:lang w:val="tt-RU"/>
              </w:rPr>
              <w:t>491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 xml:space="preserve">&gt; </w:t>
            </w:r>
            <w:r w:rsidR="00095CA2">
              <w:rPr>
                <w:rFonts w:cs="Times New Roman CYR"/>
                <w:bCs/>
                <w:sz w:val="24"/>
                <w:szCs w:val="24"/>
                <w:lang w:val="tt-RU"/>
              </w:rPr>
              <w:t>4</w:t>
            </w:r>
            <w:r>
              <w:rPr>
                <w:rFonts w:cs="Times New Roman CYR"/>
                <w:bCs/>
                <w:sz w:val="24"/>
                <w:szCs w:val="24"/>
              </w:rPr>
              <w:t>%</w:t>
            </w:r>
          </w:p>
        </w:tc>
      </w:tr>
    </w:tbl>
    <w:p w:rsidR="00AC1415" w:rsidRDefault="00AC1415" w:rsidP="00362FAC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AC1415" w:rsidTr="007C5CD9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984A7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984A76">
              <w:rPr>
                <w:sz w:val="26"/>
                <w:szCs w:val="26"/>
              </w:rPr>
              <w:t>Гражданнарның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мөрәҗәгать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итүләренең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төп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темалары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D558C4" w:rsidP="007C5CD9">
            <w:pPr>
              <w:jc w:val="center"/>
              <w:rPr>
                <w:sz w:val="26"/>
                <w:szCs w:val="26"/>
                <w:lang w:val="tt-RU"/>
              </w:rPr>
            </w:pPr>
            <w:r w:rsidRPr="00D558C4">
              <w:rPr>
                <w:sz w:val="26"/>
                <w:szCs w:val="26"/>
                <w:lang w:val="tt-RU"/>
              </w:rPr>
              <w:t>2022 елда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Pr="00984A76" w:rsidRDefault="00D558C4" w:rsidP="00984A76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  <w:lang w:val="tt-RU"/>
              </w:rPr>
            </w:pPr>
            <w:r w:rsidRPr="00D558C4">
              <w:rPr>
                <w:rFonts w:cs="Times New Roman CYR"/>
                <w:bCs/>
                <w:sz w:val="26"/>
                <w:szCs w:val="26"/>
              </w:rPr>
              <w:t>202</w:t>
            </w:r>
            <w:r>
              <w:rPr>
                <w:rFonts w:cs="Times New Roman CYR"/>
                <w:bCs/>
                <w:sz w:val="26"/>
                <w:szCs w:val="26"/>
                <w:lang w:val="tt-RU"/>
              </w:rPr>
              <w:t>3</w:t>
            </w:r>
            <w:r w:rsidRPr="00D558C4">
              <w:rPr>
                <w:rFonts w:cs="Times New Roman CYR"/>
                <w:bCs/>
                <w:sz w:val="26"/>
                <w:szCs w:val="26"/>
              </w:rPr>
              <w:t xml:space="preserve"> елда</w:t>
            </w:r>
          </w:p>
        </w:tc>
      </w:tr>
      <w:tr w:rsidR="003550BE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sz w:val="26"/>
                <w:szCs w:val="26"/>
              </w:rPr>
              <w:t>Финанс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һәм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материаль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ярдәм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0F7A74" w:rsidP="000F7A74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222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0F7A7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211</w:t>
            </w:r>
          </w:p>
        </w:tc>
      </w:tr>
      <w:tr w:rsidR="00D558C4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8C4" w:rsidRPr="00D558C4" w:rsidRDefault="000F7A74" w:rsidP="003550B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val="tt-RU"/>
              </w:rPr>
            </w:pPr>
            <w:proofErr w:type="spellStart"/>
            <w:r w:rsidRPr="00984A76">
              <w:rPr>
                <w:sz w:val="26"/>
                <w:szCs w:val="26"/>
              </w:rPr>
              <w:t>Салым</w:t>
            </w:r>
            <w:proofErr w:type="spellEnd"/>
            <w:r w:rsidRPr="00984A76">
              <w:rPr>
                <w:sz w:val="26"/>
                <w:szCs w:val="26"/>
              </w:rPr>
              <w:t xml:space="preserve"> салу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8C4" w:rsidRDefault="000F7A7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8C4" w:rsidRDefault="000F7A7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23</w:t>
            </w:r>
          </w:p>
        </w:tc>
      </w:tr>
      <w:tr w:rsidR="003550BE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0F7A74" w:rsidP="003550BE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 w:rsidRPr="00984A76">
              <w:rPr>
                <w:sz w:val="26"/>
                <w:szCs w:val="26"/>
              </w:rPr>
              <w:t xml:space="preserve">Банк </w:t>
            </w:r>
            <w:proofErr w:type="spellStart"/>
            <w:r w:rsidRPr="00984A76">
              <w:rPr>
                <w:sz w:val="26"/>
                <w:szCs w:val="26"/>
              </w:rPr>
              <w:t>эшчәнлеге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0F7A7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0F7A7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31</w:t>
            </w:r>
          </w:p>
        </w:tc>
      </w:tr>
      <w:tr w:rsidR="003550BE" w:rsidTr="00C64C95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0F7A74" w:rsidP="003550B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 w:rsidRPr="000F7A74">
              <w:rPr>
                <w:sz w:val="26"/>
                <w:szCs w:val="26"/>
              </w:rPr>
              <w:t>Эшкә</w:t>
            </w:r>
            <w:proofErr w:type="spellEnd"/>
            <w:r w:rsidRPr="000F7A74">
              <w:rPr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sz w:val="26"/>
                <w:szCs w:val="26"/>
              </w:rPr>
              <w:t>урнашу</w:t>
            </w:r>
            <w:proofErr w:type="spellEnd"/>
            <w:r w:rsidRPr="000F7A74">
              <w:rPr>
                <w:sz w:val="26"/>
                <w:szCs w:val="26"/>
              </w:rPr>
              <w:t xml:space="preserve">, </w:t>
            </w:r>
            <w:proofErr w:type="spellStart"/>
            <w:r w:rsidRPr="000F7A74">
              <w:rPr>
                <w:sz w:val="26"/>
                <w:szCs w:val="26"/>
              </w:rPr>
              <w:t>хезмәт</w:t>
            </w:r>
            <w:proofErr w:type="spellEnd"/>
            <w:r w:rsidRPr="000F7A74">
              <w:rPr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sz w:val="26"/>
                <w:szCs w:val="26"/>
              </w:rPr>
              <w:t>хакы</w:t>
            </w:r>
            <w:proofErr w:type="spellEnd"/>
            <w:r w:rsidRPr="000F7A7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tt-RU"/>
              </w:rPr>
              <w:t xml:space="preserve">штат </w:t>
            </w:r>
            <w:proofErr w:type="spellStart"/>
            <w:r w:rsidRPr="000F7A74">
              <w:rPr>
                <w:sz w:val="26"/>
                <w:szCs w:val="26"/>
              </w:rPr>
              <w:t>кыскарт</w:t>
            </w:r>
            <w:proofErr w:type="spellEnd"/>
            <w:r>
              <w:rPr>
                <w:sz w:val="26"/>
                <w:szCs w:val="26"/>
                <w:lang w:val="tt-RU"/>
              </w:rPr>
              <w:t>ыл</w:t>
            </w:r>
            <w:r w:rsidRPr="000F7A74">
              <w:rPr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0F7A7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0F7A7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16</w:t>
            </w:r>
          </w:p>
        </w:tc>
      </w:tr>
      <w:tr w:rsidR="003550BE" w:rsidTr="003550B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Торак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урыннары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белән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тәэмин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итү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, </w:t>
            </w:r>
            <w:r w:rsidR="000F7A74">
              <w:rPr>
                <w:rFonts w:cs="Times New Roman CYR"/>
                <w:sz w:val="26"/>
                <w:szCs w:val="26"/>
                <w:lang w:val="tt-RU"/>
              </w:rPr>
              <w:t xml:space="preserve">ремонт,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зыян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күргән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мөлкәтне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торгызу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Pr="00D558C4" w:rsidRDefault="000F7A74" w:rsidP="003550BE">
            <w:pPr>
              <w:spacing w:after="24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Pr="00D558C4" w:rsidRDefault="000F7A74" w:rsidP="003550BE">
            <w:pPr>
              <w:spacing w:after="24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40</w:t>
            </w:r>
          </w:p>
        </w:tc>
      </w:tr>
      <w:tr w:rsidR="003550BE" w:rsidTr="007C5CD9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Default="000F7A74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proofErr w:type="spellStart"/>
            <w:r w:rsidRPr="000F7A74">
              <w:rPr>
                <w:rFonts w:cs="Times New Roman CYR"/>
                <w:sz w:val="26"/>
                <w:szCs w:val="26"/>
              </w:rPr>
              <w:t>Хәрби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хезмәткәрләргә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һәм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аларның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гаилә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әгъзаларына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социаль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ярдәм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һәм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түләү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0F7A74">
              <w:rPr>
                <w:rFonts w:cs="Times New Roman CYR"/>
                <w:sz w:val="26"/>
                <w:szCs w:val="26"/>
              </w:rPr>
              <w:t>чаралары</w:t>
            </w:r>
            <w:proofErr w:type="spellEnd"/>
            <w:r w:rsidRPr="000F7A74">
              <w:rPr>
                <w:rFonts w:cs="Times New Roman CYR"/>
                <w:sz w:val="26"/>
                <w:szCs w:val="26"/>
              </w:rPr>
              <w:t xml:space="preserve"> (мобилизация)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0BE" w:rsidRPr="00D558C4" w:rsidRDefault="00D558C4" w:rsidP="003550BE">
            <w:pPr>
              <w:spacing w:after="24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  <w:r w:rsidR="000F7A74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0BE" w:rsidRPr="00D558C4" w:rsidRDefault="000F7A74" w:rsidP="003550BE">
            <w:pPr>
              <w:spacing w:after="24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</w:tr>
    </w:tbl>
    <w:p w:rsidR="00BB70CC" w:rsidRDefault="00BE0230" w:rsidP="007035CA">
      <w:pPr>
        <w:widowControl w:val="0"/>
        <w:autoSpaceDE w:val="0"/>
        <w:autoSpaceDN w:val="0"/>
        <w:ind w:right="-426"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Тематика анализы </w:t>
      </w:r>
      <w:proofErr w:type="spellStart"/>
      <w:r w:rsidRPr="00BE0230">
        <w:rPr>
          <w:sz w:val="28"/>
          <w:szCs w:val="28"/>
        </w:rPr>
        <w:t>күрсәткәнчә</w:t>
      </w:r>
      <w:proofErr w:type="spellEnd"/>
      <w:r w:rsidRPr="00BE0230">
        <w:rPr>
          <w:sz w:val="28"/>
          <w:szCs w:val="28"/>
        </w:rPr>
        <w:t xml:space="preserve">, </w:t>
      </w:r>
      <w:proofErr w:type="spellStart"/>
      <w:r w:rsidRPr="00BE0230">
        <w:rPr>
          <w:sz w:val="28"/>
          <w:szCs w:val="28"/>
        </w:rPr>
        <w:t>финанс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һәм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матди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ярдәм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күрсәтү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мөрәҗәгатьләренең</w:t>
      </w:r>
      <w:proofErr w:type="spellEnd"/>
      <w:r w:rsidRPr="00BE023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кимүе </w:t>
      </w:r>
      <w:proofErr w:type="spellStart"/>
      <w:r w:rsidRPr="00BE0230">
        <w:rPr>
          <w:sz w:val="28"/>
          <w:szCs w:val="28"/>
        </w:rPr>
        <w:t>иҗтимагый</w:t>
      </w:r>
      <w:proofErr w:type="spellEnd"/>
      <w:r w:rsidRPr="00BE0230">
        <w:rPr>
          <w:sz w:val="28"/>
          <w:szCs w:val="28"/>
        </w:rPr>
        <w:t xml:space="preserve">, </w:t>
      </w:r>
      <w:proofErr w:type="spellStart"/>
      <w:r w:rsidRPr="00BE0230">
        <w:rPr>
          <w:sz w:val="28"/>
          <w:szCs w:val="28"/>
        </w:rPr>
        <w:t>ветераннар</w:t>
      </w:r>
      <w:proofErr w:type="spellEnd"/>
      <w:r w:rsidRPr="00BE0230">
        <w:rPr>
          <w:sz w:val="28"/>
          <w:szCs w:val="28"/>
        </w:rPr>
        <w:t xml:space="preserve">, спорт, </w:t>
      </w:r>
      <w:proofErr w:type="spellStart"/>
      <w:r w:rsidRPr="00BE0230">
        <w:rPr>
          <w:sz w:val="28"/>
          <w:szCs w:val="28"/>
        </w:rPr>
        <w:t>яшьләр</w:t>
      </w:r>
      <w:proofErr w:type="spellEnd"/>
      <w:r w:rsidRPr="00BE0230">
        <w:rPr>
          <w:sz w:val="28"/>
          <w:szCs w:val="28"/>
        </w:rPr>
        <w:t xml:space="preserve">, </w:t>
      </w:r>
      <w:proofErr w:type="spellStart"/>
      <w:r w:rsidRPr="00BE0230">
        <w:rPr>
          <w:sz w:val="28"/>
          <w:szCs w:val="28"/>
        </w:rPr>
        <w:t>иҗат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оешмалары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үткәргән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чаралар</w:t>
      </w:r>
      <w:proofErr w:type="spellEnd"/>
      <w:r w:rsidR="00C7764B">
        <w:rPr>
          <w:sz w:val="28"/>
          <w:szCs w:val="28"/>
          <w:lang w:val="tt-RU"/>
        </w:rPr>
        <w:t>ның</w:t>
      </w:r>
      <w:r w:rsidR="000A24D0">
        <w:rPr>
          <w:sz w:val="28"/>
          <w:szCs w:val="28"/>
          <w:lang w:val="tt-RU"/>
        </w:rPr>
        <w:t xml:space="preserve"> кимүе, </w:t>
      </w:r>
      <w:proofErr w:type="spellStart"/>
      <w:r w:rsidRPr="00BE0230">
        <w:rPr>
          <w:sz w:val="28"/>
          <w:szCs w:val="28"/>
        </w:rPr>
        <w:t>бөтендөнья</w:t>
      </w:r>
      <w:proofErr w:type="spellEnd"/>
      <w:r w:rsidR="000A24D0">
        <w:rPr>
          <w:sz w:val="28"/>
          <w:szCs w:val="28"/>
          <w:lang w:val="tt-RU"/>
        </w:rPr>
        <w:t>, бөтенроссиия, республика фәнни,</w:t>
      </w:r>
      <w:r w:rsidRPr="00BE0230">
        <w:rPr>
          <w:sz w:val="28"/>
          <w:szCs w:val="28"/>
        </w:rPr>
        <w:t xml:space="preserve"> спорт </w:t>
      </w:r>
      <w:proofErr w:type="spellStart"/>
      <w:r w:rsidRPr="00BE0230">
        <w:rPr>
          <w:sz w:val="28"/>
          <w:szCs w:val="28"/>
        </w:rPr>
        <w:t>һәм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мәдәни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чаралар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уздыр</w:t>
      </w:r>
      <w:proofErr w:type="spellEnd"/>
      <w:r w:rsidR="000A24D0">
        <w:rPr>
          <w:sz w:val="28"/>
          <w:szCs w:val="28"/>
          <w:lang w:val="tt-RU"/>
        </w:rPr>
        <w:t>ылуга</w:t>
      </w:r>
      <w:r w:rsidR="000A24D0" w:rsidRPr="000A24D0">
        <w:rPr>
          <w:sz w:val="28"/>
          <w:szCs w:val="28"/>
          <w:lang w:val="tt-RU"/>
        </w:rPr>
        <w:t xml:space="preserve"> </w:t>
      </w:r>
      <w:r w:rsidR="000A24D0">
        <w:rPr>
          <w:sz w:val="28"/>
          <w:szCs w:val="28"/>
          <w:lang w:val="tt-RU"/>
        </w:rPr>
        <w:t>бәйле булуын к</w:t>
      </w:r>
      <w:proofErr w:type="spellStart"/>
      <w:r w:rsidR="000A24D0" w:rsidRPr="00BE0230">
        <w:rPr>
          <w:sz w:val="28"/>
          <w:szCs w:val="28"/>
        </w:rPr>
        <w:t>үрсәтә</w:t>
      </w:r>
      <w:proofErr w:type="spellEnd"/>
      <w:r w:rsidR="00D558C4">
        <w:rPr>
          <w:sz w:val="28"/>
          <w:szCs w:val="28"/>
          <w:lang w:val="tt-RU"/>
        </w:rPr>
        <w:t>,</w:t>
      </w:r>
      <w:r w:rsidR="000A24D0">
        <w:rPr>
          <w:sz w:val="28"/>
          <w:szCs w:val="28"/>
          <w:lang w:val="tt-RU"/>
        </w:rPr>
        <w:t xml:space="preserve"> бу үз чиратында</w:t>
      </w:r>
      <w:r w:rsidR="00D558C4">
        <w:rPr>
          <w:sz w:val="28"/>
          <w:szCs w:val="28"/>
          <w:lang w:val="tt-RU"/>
        </w:rPr>
        <w:t xml:space="preserve"> катлаулы финанс-икътисадый вазгы</w:t>
      </w:r>
      <w:r w:rsidR="000A24D0">
        <w:rPr>
          <w:sz w:val="28"/>
          <w:szCs w:val="28"/>
          <w:lang w:val="tt-RU"/>
        </w:rPr>
        <w:t>я</w:t>
      </w:r>
      <w:r w:rsidR="00D558C4">
        <w:rPr>
          <w:sz w:val="28"/>
          <w:szCs w:val="28"/>
          <w:lang w:val="tt-RU"/>
        </w:rPr>
        <w:t>т</w:t>
      </w:r>
      <w:r w:rsidR="000A24D0">
        <w:rPr>
          <w:sz w:val="28"/>
          <w:szCs w:val="28"/>
          <w:lang w:val="tt-RU"/>
        </w:rPr>
        <w:t>ь белән аңлатыла</w:t>
      </w:r>
      <w:r w:rsidRPr="00BE0230">
        <w:rPr>
          <w:sz w:val="28"/>
          <w:szCs w:val="28"/>
        </w:rPr>
        <w:t>.</w:t>
      </w:r>
      <w:r w:rsidR="00984A76" w:rsidRPr="00984A76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Шулай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ук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авыр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тормыш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хәлендә</w:t>
      </w:r>
      <w:proofErr w:type="spellEnd"/>
      <w:r w:rsidR="000A24D0" w:rsidRPr="000A24D0">
        <w:rPr>
          <w:sz w:val="28"/>
          <w:szCs w:val="28"/>
        </w:rPr>
        <w:t xml:space="preserve"> калган </w:t>
      </w:r>
      <w:proofErr w:type="spellStart"/>
      <w:r w:rsidR="000A24D0" w:rsidRPr="000A24D0">
        <w:rPr>
          <w:sz w:val="28"/>
          <w:szCs w:val="28"/>
        </w:rPr>
        <w:t>гражданнарга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финанс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ярдәме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турында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lastRenderedPageBreak/>
        <w:t>мөрәҗәгатьләр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каралды</w:t>
      </w:r>
      <w:proofErr w:type="spellEnd"/>
      <w:r w:rsidR="000A24D0" w:rsidRPr="000A24D0">
        <w:rPr>
          <w:sz w:val="28"/>
          <w:szCs w:val="28"/>
        </w:rPr>
        <w:t xml:space="preserve">. </w:t>
      </w:r>
      <w:proofErr w:type="spellStart"/>
      <w:r w:rsidR="007035CA" w:rsidRPr="007035CA">
        <w:rPr>
          <w:sz w:val="28"/>
          <w:szCs w:val="28"/>
        </w:rPr>
        <w:t>Инфраструктураны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ремонтлау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һәм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юллар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төзү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белән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бәйле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мөрәҗәгатьләр</w:t>
      </w:r>
      <w:proofErr w:type="spellEnd"/>
      <w:r w:rsidR="007035CA" w:rsidRPr="007035CA">
        <w:rPr>
          <w:sz w:val="28"/>
          <w:szCs w:val="28"/>
        </w:rPr>
        <w:t xml:space="preserve"> саны </w:t>
      </w:r>
      <w:proofErr w:type="spellStart"/>
      <w:r w:rsidR="007035CA" w:rsidRPr="007035CA">
        <w:rPr>
          <w:sz w:val="28"/>
          <w:szCs w:val="28"/>
        </w:rPr>
        <w:t>артты</w:t>
      </w:r>
      <w:proofErr w:type="spellEnd"/>
      <w:r w:rsidR="007035CA" w:rsidRPr="007035CA">
        <w:rPr>
          <w:sz w:val="28"/>
          <w:szCs w:val="28"/>
        </w:rPr>
        <w:t xml:space="preserve">. Банк </w:t>
      </w:r>
      <w:proofErr w:type="spellStart"/>
      <w:r w:rsidR="007035CA" w:rsidRPr="007035CA">
        <w:rPr>
          <w:sz w:val="28"/>
          <w:szCs w:val="28"/>
        </w:rPr>
        <w:t>эшчәнлеге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өлкәсендәге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мөрәҗәгатьләр</w:t>
      </w:r>
      <w:proofErr w:type="spellEnd"/>
      <w:r w:rsidR="007035CA" w:rsidRPr="007035CA">
        <w:rPr>
          <w:sz w:val="28"/>
          <w:szCs w:val="28"/>
        </w:rPr>
        <w:t xml:space="preserve">, </w:t>
      </w:r>
      <w:proofErr w:type="spellStart"/>
      <w:r w:rsidR="007035CA" w:rsidRPr="007035CA">
        <w:rPr>
          <w:sz w:val="28"/>
          <w:szCs w:val="28"/>
        </w:rPr>
        <w:t>нигездә</w:t>
      </w:r>
      <w:proofErr w:type="spellEnd"/>
      <w:r w:rsidR="007035CA" w:rsidRPr="007035CA">
        <w:rPr>
          <w:sz w:val="28"/>
          <w:szCs w:val="28"/>
        </w:rPr>
        <w:t xml:space="preserve">, </w:t>
      </w:r>
      <w:proofErr w:type="spellStart"/>
      <w:r w:rsidR="007035CA" w:rsidRPr="007035CA">
        <w:rPr>
          <w:sz w:val="28"/>
          <w:szCs w:val="28"/>
        </w:rPr>
        <w:t>счетларны</w:t>
      </w:r>
      <w:proofErr w:type="spellEnd"/>
      <w:r w:rsidR="007035CA" w:rsidRPr="007035CA">
        <w:rPr>
          <w:sz w:val="28"/>
          <w:szCs w:val="28"/>
        </w:rPr>
        <w:t xml:space="preserve"> программа-техник </w:t>
      </w:r>
      <w:proofErr w:type="spellStart"/>
      <w:r w:rsidR="007035CA" w:rsidRPr="007035CA">
        <w:rPr>
          <w:sz w:val="28"/>
          <w:szCs w:val="28"/>
        </w:rPr>
        <w:t>тәэмин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итү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проблемалары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белән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бәйле</w:t>
      </w:r>
      <w:proofErr w:type="spellEnd"/>
      <w:r w:rsidR="007035CA" w:rsidRPr="007035CA">
        <w:rPr>
          <w:sz w:val="28"/>
          <w:szCs w:val="28"/>
        </w:rPr>
        <w:t xml:space="preserve">. </w:t>
      </w:r>
      <w:proofErr w:type="spellStart"/>
      <w:r w:rsidR="007035CA" w:rsidRPr="007035CA">
        <w:rPr>
          <w:sz w:val="28"/>
          <w:szCs w:val="28"/>
        </w:rPr>
        <w:t>Хезмәткә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түләүнең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яңа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системаларын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керткәннән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соң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һәм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түләү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механизмын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эшләгәннән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соң</w:t>
      </w:r>
      <w:proofErr w:type="spellEnd"/>
      <w:r w:rsidR="007035CA" w:rsidRPr="007035CA">
        <w:rPr>
          <w:sz w:val="28"/>
          <w:szCs w:val="28"/>
        </w:rPr>
        <w:t xml:space="preserve">, </w:t>
      </w:r>
      <w:proofErr w:type="spellStart"/>
      <w:r w:rsidR="007035CA" w:rsidRPr="007035CA">
        <w:rPr>
          <w:sz w:val="28"/>
          <w:szCs w:val="28"/>
        </w:rPr>
        <w:t>хезмәт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хакы</w:t>
      </w:r>
      <w:proofErr w:type="spellEnd"/>
      <w:r w:rsidR="007035CA" w:rsidRPr="007035CA">
        <w:rPr>
          <w:sz w:val="28"/>
          <w:szCs w:val="28"/>
        </w:rPr>
        <w:t xml:space="preserve">, </w:t>
      </w:r>
      <w:proofErr w:type="spellStart"/>
      <w:r w:rsidR="007035CA" w:rsidRPr="007035CA">
        <w:rPr>
          <w:sz w:val="28"/>
          <w:szCs w:val="28"/>
        </w:rPr>
        <w:t>социаль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пособиеләр</w:t>
      </w:r>
      <w:proofErr w:type="spellEnd"/>
      <w:r w:rsidR="007035CA" w:rsidRPr="007035CA">
        <w:rPr>
          <w:sz w:val="28"/>
          <w:szCs w:val="28"/>
        </w:rPr>
        <w:t xml:space="preserve">, </w:t>
      </w:r>
      <w:proofErr w:type="spellStart"/>
      <w:r w:rsidR="007035CA" w:rsidRPr="007035CA">
        <w:rPr>
          <w:sz w:val="28"/>
          <w:szCs w:val="28"/>
        </w:rPr>
        <w:t>шулай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ук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мобилизацияләнгәннәргә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һәм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аларның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гаилә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әгъзаларына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түләүләр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буенча</w:t>
      </w:r>
      <w:proofErr w:type="spellEnd"/>
      <w:r w:rsidR="007035CA" w:rsidRPr="007035CA">
        <w:rPr>
          <w:sz w:val="28"/>
          <w:szCs w:val="28"/>
        </w:rPr>
        <w:t xml:space="preserve"> </w:t>
      </w:r>
      <w:proofErr w:type="spellStart"/>
      <w:r w:rsidR="007035CA" w:rsidRPr="007035CA">
        <w:rPr>
          <w:sz w:val="28"/>
          <w:szCs w:val="28"/>
        </w:rPr>
        <w:t>мөрәҗәгатьләр</w:t>
      </w:r>
      <w:proofErr w:type="spellEnd"/>
      <w:r w:rsidR="007035CA" w:rsidRPr="007035CA">
        <w:rPr>
          <w:sz w:val="28"/>
          <w:szCs w:val="28"/>
        </w:rPr>
        <w:t xml:space="preserve"> саны кими.</w:t>
      </w:r>
      <w:bookmarkStart w:id="0" w:name="_GoBack"/>
      <w:bookmarkEnd w:id="0"/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B70CC" w:rsidRDefault="00BB70CC" w:rsidP="00BE0230">
      <w:pPr>
        <w:ind w:firstLine="708"/>
        <w:jc w:val="both"/>
        <w:rPr>
          <w:sz w:val="28"/>
          <w:szCs w:val="28"/>
        </w:rPr>
      </w:pPr>
    </w:p>
    <w:p w:rsidR="00BE0230" w:rsidRPr="00984A76" w:rsidRDefault="00BE0230" w:rsidP="00BE0230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lastRenderedPageBreak/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министрлыгында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гражданнарны</w:t>
      </w:r>
      <w:proofErr w:type="spellEnd"/>
      <w:r w:rsidRPr="00984A76">
        <w:rPr>
          <w:sz w:val="28"/>
          <w:szCs w:val="28"/>
        </w:rPr>
        <w:t xml:space="preserve"> 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графигы</w:t>
      </w:r>
      <w:proofErr w:type="spellEnd"/>
      <w:r w:rsidRPr="00984A76">
        <w:rPr>
          <w:sz w:val="28"/>
          <w:szCs w:val="28"/>
        </w:rPr>
        <w:t>:</w:t>
      </w: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җитәкчелеге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тарафыннан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халыкны</w:t>
      </w:r>
      <w:proofErr w:type="spellEnd"/>
      <w:r w:rsidRPr="00984A76">
        <w:rPr>
          <w:sz w:val="28"/>
          <w:szCs w:val="28"/>
        </w:rPr>
        <w:t xml:space="preserve"> кабул </w:t>
      </w:r>
      <w:proofErr w:type="spellStart"/>
      <w:r w:rsidRPr="00984A76">
        <w:rPr>
          <w:sz w:val="28"/>
          <w:szCs w:val="28"/>
        </w:rPr>
        <w:t>итүнең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бердәм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көне</w:t>
      </w:r>
      <w:proofErr w:type="spellEnd"/>
      <w:r w:rsidRPr="00984A76">
        <w:rPr>
          <w:sz w:val="28"/>
          <w:szCs w:val="28"/>
        </w:rPr>
        <w:t xml:space="preserve">: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14:00 </w:t>
      </w:r>
      <w:proofErr w:type="spellStart"/>
      <w:r w:rsidRPr="00984A76">
        <w:rPr>
          <w:sz w:val="28"/>
          <w:szCs w:val="28"/>
        </w:rPr>
        <w:t>сәг</w:t>
      </w:r>
      <w:proofErr w:type="spellEnd"/>
      <w:r w:rsidRPr="00984A76">
        <w:rPr>
          <w:sz w:val="28"/>
          <w:szCs w:val="28"/>
        </w:rPr>
        <w:t xml:space="preserve">.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16:00 </w:t>
      </w:r>
      <w:proofErr w:type="spellStart"/>
      <w:r w:rsidRPr="00984A76">
        <w:rPr>
          <w:sz w:val="28"/>
          <w:szCs w:val="28"/>
        </w:rPr>
        <w:t>сәг</w:t>
      </w:r>
      <w:proofErr w:type="spellEnd"/>
      <w:r w:rsidRPr="00984A76">
        <w:rPr>
          <w:sz w:val="28"/>
          <w:szCs w:val="28"/>
        </w:rPr>
        <w:t xml:space="preserve">. </w:t>
      </w:r>
      <w:proofErr w:type="spellStart"/>
      <w:r w:rsidRPr="00984A76">
        <w:rPr>
          <w:sz w:val="28"/>
          <w:szCs w:val="28"/>
        </w:rPr>
        <w:t>кадәр</w:t>
      </w:r>
      <w:proofErr w:type="spellEnd"/>
      <w:r w:rsidRPr="00984A76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министры – </w:t>
      </w:r>
      <w:proofErr w:type="spellStart"/>
      <w:proofErr w:type="gramStart"/>
      <w:r w:rsidRPr="00984A76">
        <w:rPr>
          <w:sz w:val="28"/>
          <w:szCs w:val="28"/>
        </w:rPr>
        <w:t>Гайзатуллин</w:t>
      </w:r>
      <w:proofErr w:type="spellEnd"/>
      <w:r w:rsidRPr="00984A76">
        <w:rPr>
          <w:sz w:val="28"/>
          <w:szCs w:val="28"/>
        </w:rPr>
        <w:t xml:space="preserve">  Радик</w:t>
      </w:r>
      <w:proofErr w:type="gram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Рәүф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улы</w:t>
      </w:r>
      <w:proofErr w:type="spellEnd"/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һәр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көндезге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сәгать</w:t>
      </w:r>
      <w:proofErr w:type="spellEnd"/>
      <w:r w:rsidRPr="00984A76">
        <w:rPr>
          <w:sz w:val="28"/>
          <w:szCs w:val="28"/>
        </w:rPr>
        <w:t xml:space="preserve"> 14.00 дан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алып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барыла</w:t>
      </w:r>
      <w:proofErr w:type="spellEnd"/>
      <w:r w:rsidRPr="00984A76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министрының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беренче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урынбасары</w:t>
      </w:r>
      <w:proofErr w:type="spellEnd"/>
      <w:r w:rsidRPr="00984A76">
        <w:rPr>
          <w:sz w:val="28"/>
          <w:szCs w:val="28"/>
        </w:rPr>
        <w:t xml:space="preserve"> – Татарстан </w:t>
      </w:r>
      <w:proofErr w:type="spellStart"/>
      <w:r w:rsidRPr="00984A76">
        <w:rPr>
          <w:sz w:val="28"/>
          <w:szCs w:val="28"/>
        </w:rPr>
        <w:t>Республикасының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Казначылык</w:t>
      </w:r>
      <w:proofErr w:type="spellEnd"/>
      <w:r w:rsidRPr="00984A76">
        <w:rPr>
          <w:sz w:val="28"/>
          <w:szCs w:val="28"/>
        </w:rPr>
        <w:t xml:space="preserve"> департаменты директоры – </w:t>
      </w:r>
      <w:proofErr w:type="spellStart"/>
      <w:r w:rsidRPr="00984A76">
        <w:rPr>
          <w:sz w:val="28"/>
          <w:szCs w:val="28"/>
        </w:rPr>
        <w:t>Фәйзерахманов</w:t>
      </w:r>
      <w:proofErr w:type="spellEnd"/>
      <w:r w:rsidRPr="00984A76">
        <w:rPr>
          <w:sz w:val="28"/>
          <w:szCs w:val="28"/>
        </w:rPr>
        <w:t xml:space="preserve"> Марат </w:t>
      </w:r>
      <w:proofErr w:type="spellStart"/>
      <w:r w:rsidRPr="00984A76">
        <w:rPr>
          <w:sz w:val="28"/>
          <w:szCs w:val="28"/>
        </w:rPr>
        <w:t>Җәүдәт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улы</w:t>
      </w:r>
      <w:proofErr w:type="spellEnd"/>
    </w:p>
    <w:p w:rsid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һәр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көндезге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сәгать</w:t>
      </w:r>
      <w:proofErr w:type="spellEnd"/>
      <w:r w:rsidRPr="00984A76">
        <w:rPr>
          <w:sz w:val="28"/>
          <w:szCs w:val="28"/>
        </w:rPr>
        <w:t xml:space="preserve"> 14.00 дан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алып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барыла</w:t>
      </w:r>
      <w:proofErr w:type="spellEnd"/>
      <w:r w:rsidRPr="00984A76">
        <w:rPr>
          <w:sz w:val="28"/>
          <w:szCs w:val="28"/>
        </w:rPr>
        <w:t xml:space="preserve"> (Казан </w:t>
      </w:r>
      <w:proofErr w:type="spellStart"/>
      <w:r w:rsidRPr="00984A76">
        <w:rPr>
          <w:sz w:val="28"/>
          <w:szCs w:val="28"/>
        </w:rPr>
        <w:t>шәһәре</w:t>
      </w:r>
      <w:proofErr w:type="spellEnd"/>
      <w:r w:rsidRPr="00984A76">
        <w:rPr>
          <w:sz w:val="28"/>
          <w:szCs w:val="28"/>
        </w:rPr>
        <w:t xml:space="preserve">, </w:t>
      </w:r>
      <w:proofErr w:type="spellStart"/>
      <w:r w:rsidRPr="00984A76">
        <w:rPr>
          <w:sz w:val="28"/>
          <w:szCs w:val="28"/>
        </w:rPr>
        <w:t>Уң</w:t>
      </w:r>
      <w:proofErr w:type="spellEnd"/>
      <w:r w:rsidRPr="00984A76">
        <w:rPr>
          <w:sz w:val="28"/>
          <w:szCs w:val="28"/>
        </w:rPr>
        <w:t xml:space="preserve"> як </w:t>
      </w:r>
      <w:proofErr w:type="spellStart"/>
      <w:r w:rsidRPr="00984A76">
        <w:rPr>
          <w:sz w:val="28"/>
          <w:szCs w:val="28"/>
        </w:rPr>
        <w:t>Болак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урамы</w:t>
      </w:r>
      <w:proofErr w:type="spellEnd"/>
      <w:r w:rsidRPr="00984A76">
        <w:rPr>
          <w:sz w:val="28"/>
          <w:szCs w:val="28"/>
        </w:rPr>
        <w:t>, 5</w:t>
      </w:r>
      <w:r w:rsidR="00BE0230">
        <w:rPr>
          <w:sz w:val="28"/>
          <w:szCs w:val="28"/>
          <w:lang w:val="tt-RU"/>
        </w:rPr>
        <w:t xml:space="preserve"> йорт</w:t>
      </w:r>
      <w:r w:rsidRPr="00984A76">
        <w:rPr>
          <w:sz w:val="28"/>
          <w:szCs w:val="28"/>
        </w:rPr>
        <w:t>).</w:t>
      </w:r>
    </w:p>
    <w:p w:rsidR="000A24D0" w:rsidRDefault="000A24D0" w:rsidP="00984A76">
      <w:pPr>
        <w:ind w:firstLine="708"/>
        <w:jc w:val="both"/>
        <w:rPr>
          <w:sz w:val="28"/>
          <w:szCs w:val="28"/>
        </w:rPr>
      </w:pPr>
    </w:p>
    <w:p w:rsidR="000A24D0" w:rsidRDefault="000A24D0" w:rsidP="000A24D0">
      <w:pPr>
        <w:ind w:firstLine="708"/>
        <w:jc w:val="both"/>
        <w:rPr>
          <w:sz w:val="28"/>
          <w:szCs w:val="28"/>
        </w:rPr>
      </w:pPr>
      <w:r w:rsidRPr="000A24D0">
        <w:rPr>
          <w:sz w:val="28"/>
          <w:szCs w:val="28"/>
        </w:rPr>
        <w:t xml:space="preserve">Татарстан </w:t>
      </w:r>
      <w:proofErr w:type="spellStart"/>
      <w:r w:rsidRPr="000A24D0">
        <w:rPr>
          <w:sz w:val="28"/>
          <w:szCs w:val="28"/>
        </w:rPr>
        <w:t>Республикасы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финанс</w:t>
      </w:r>
      <w:proofErr w:type="spellEnd"/>
      <w:r w:rsidRPr="000A24D0">
        <w:rPr>
          <w:sz w:val="28"/>
          <w:szCs w:val="28"/>
        </w:rPr>
        <w:t xml:space="preserve"> министры </w:t>
      </w:r>
      <w:proofErr w:type="spellStart"/>
      <w:r w:rsidRPr="000A24D0">
        <w:rPr>
          <w:sz w:val="28"/>
          <w:szCs w:val="28"/>
        </w:rPr>
        <w:t>урынбасары</w:t>
      </w:r>
      <w:proofErr w:type="spellEnd"/>
      <w:r w:rsidRPr="000A24D0">
        <w:rPr>
          <w:sz w:val="28"/>
          <w:szCs w:val="28"/>
        </w:rPr>
        <w:t xml:space="preserve"> – </w:t>
      </w:r>
      <w:proofErr w:type="spellStart"/>
      <w:r w:rsidRPr="000A24D0">
        <w:rPr>
          <w:sz w:val="28"/>
          <w:szCs w:val="28"/>
        </w:rPr>
        <w:t>Аюкасов</w:t>
      </w:r>
      <w:proofErr w:type="spellEnd"/>
      <w:r w:rsidRPr="000A24D0">
        <w:rPr>
          <w:sz w:val="28"/>
          <w:szCs w:val="28"/>
        </w:rPr>
        <w:t xml:space="preserve"> Рустам Анатольевич</w:t>
      </w:r>
    </w:p>
    <w:p w:rsidR="000A24D0" w:rsidRPr="00BB70CC" w:rsidRDefault="000A24D0" w:rsidP="000A24D0">
      <w:pPr>
        <w:ind w:firstLine="708"/>
        <w:jc w:val="both"/>
        <w:rPr>
          <w:sz w:val="28"/>
          <w:szCs w:val="28"/>
          <w:lang w:val="tt-RU"/>
        </w:rPr>
      </w:pPr>
      <w:r w:rsidRPr="000A24D0">
        <w:rPr>
          <w:sz w:val="28"/>
          <w:szCs w:val="28"/>
        </w:rPr>
        <w:t xml:space="preserve">Кабул </w:t>
      </w:r>
      <w:proofErr w:type="spellStart"/>
      <w:r w:rsidRPr="000A24D0">
        <w:rPr>
          <w:sz w:val="28"/>
          <w:szCs w:val="28"/>
        </w:rPr>
        <w:t>итү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һәр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сишәмбе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көндезге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сәгать</w:t>
      </w:r>
      <w:proofErr w:type="spellEnd"/>
      <w:r w:rsidRPr="000A24D0">
        <w:rPr>
          <w:sz w:val="28"/>
          <w:szCs w:val="28"/>
        </w:rPr>
        <w:t xml:space="preserve"> 14.00 дан </w:t>
      </w:r>
      <w:proofErr w:type="spellStart"/>
      <w:r w:rsidRPr="000A24D0">
        <w:rPr>
          <w:sz w:val="28"/>
          <w:szCs w:val="28"/>
        </w:rPr>
        <w:t>башлап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алып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барыла</w:t>
      </w:r>
      <w:proofErr w:type="spellEnd"/>
      <w:r w:rsidR="00BB70CC">
        <w:rPr>
          <w:sz w:val="28"/>
          <w:szCs w:val="28"/>
          <w:lang w:val="tt-RU"/>
        </w:rPr>
        <w:t xml:space="preserve"> </w:t>
      </w:r>
      <w:r w:rsidR="00BB70CC" w:rsidRPr="00BB70CC">
        <w:rPr>
          <w:sz w:val="28"/>
          <w:szCs w:val="28"/>
          <w:lang w:val="tt-RU"/>
        </w:rPr>
        <w:t>(Казан шәһәре, Уң як Болак урамы, 5 йорт).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министры </w:t>
      </w:r>
      <w:proofErr w:type="spellStart"/>
      <w:r w:rsidRPr="00984A76">
        <w:rPr>
          <w:sz w:val="28"/>
          <w:szCs w:val="28"/>
        </w:rPr>
        <w:t>урынбасары</w:t>
      </w:r>
      <w:proofErr w:type="spellEnd"/>
      <w:r w:rsidRPr="00984A76">
        <w:rPr>
          <w:sz w:val="28"/>
          <w:szCs w:val="28"/>
        </w:rPr>
        <w:t xml:space="preserve"> – Шишкин Алексей Геннадьевич</w:t>
      </w: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һәр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көндезге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сәгать</w:t>
      </w:r>
      <w:proofErr w:type="spellEnd"/>
      <w:r w:rsidRPr="00984A76">
        <w:rPr>
          <w:sz w:val="28"/>
          <w:szCs w:val="28"/>
        </w:rPr>
        <w:t xml:space="preserve"> 14.00 дан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алып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барыла</w:t>
      </w:r>
      <w:proofErr w:type="spellEnd"/>
      <w:r w:rsidRPr="00984A76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министры </w:t>
      </w:r>
      <w:proofErr w:type="spellStart"/>
      <w:r w:rsidRPr="00984A76">
        <w:rPr>
          <w:sz w:val="28"/>
          <w:szCs w:val="28"/>
        </w:rPr>
        <w:t>урынбасары</w:t>
      </w:r>
      <w:proofErr w:type="spellEnd"/>
      <w:r w:rsidRPr="00984A76">
        <w:rPr>
          <w:sz w:val="28"/>
          <w:szCs w:val="28"/>
        </w:rPr>
        <w:t xml:space="preserve"> – Анфимова Алла Леонидовна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сишәмбе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көндезге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сәгать</w:t>
      </w:r>
      <w:proofErr w:type="spellEnd"/>
      <w:r w:rsidRPr="00BE0230">
        <w:rPr>
          <w:sz w:val="28"/>
          <w:szCs w:val="28"/>
        </w:rPr>
        <w:t xml:space="preserve"> 14.00 дан </w:t>
      </w:r>
      <w:proofErr w:type="spellStart"/>
      <w:r w:rsidRPr="00BE0230">
        <w:rPr>
          <w:sz w:val="28"/>
          <w:szCs w:val="28"/>
        </w:rPr>
        <w:t>башлап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алып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барыла</w:t>
      </w:r>
      <w:proofErr w:type="spellEnd"/>
      <w:r w:rsidRPr="00BE023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Татарстан </w:t>
      </w:r>
      <w:proofErr w:type="spellStart"/>
      <w:r w:rsidRPr="00BE0230">
        <w:rPr>
          <w:sz w:val="28"/>
          <w:szCs w:val="28"/>
        </w:rPr>
        <w:t>Республикасы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финанс</w:t>
      </w:r>
      <w:proofErr w:type="spellEnd"/>
      <w:r w:rsidRPr="00BE0230">
        <w:rPr>
          <w:sz w:val="28"/>
          <w:szCs w:val="28"/>
        </w:rPr>
        <w:t xml:space="preserve"> министры </w:t>
      </w:r>
      <w:proofErr w:type="spellStart"/>
      <w:r w:rsidRPr="00BE0230">
        <w:rPr>
          <w:sz w:val="28"/>
          <w:szCs w:val="28"/>
        </w:rPr>
        <w:t>урынбасары</w:t>
      </w:r>
      <w:proofErr w:type="spellEnd"/>
      <w:r w:rsidRPr="00BE0230">
        <w:rPr>
          <w:sz w:val="28"/>
          <w:szCs w:val="28"/>
        </w:rPr>
        <w:t xml:space="preserve"> – </w:t>
      </w:r>
      <w:proofErr w:type="spellStart"/>
      <w:r w:rsidRPr="00BE0230">
        <w:rPr>
          <w:sz w:val="28"/>
          <w:szCs w:val="28"/>
        </w:rPr>
        <w:t>Кисапова</w:t>
      </w:r>
      <w:proofErr w:type="spellEnd"/>
      <w:r w:rsidRPr="00BE0230">
        <w:rPr>
          <w:sz w:val="28"/>
          <w:szCs w:val="28"/>
        </w:rPr>
        <w:t xml:space="preserve"> Оксана Алексеевна.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сишәмбе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көндезге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сәгать</w:t>
      </w:r>
      <w:proofErr w:type="spellEnd"/>
      <w:r w:rsidRPr="00BE0230">
        <w:rPr>
          <w:sz w:val="28"/>
          <w:szCs w:val="28"/>
        </w:rPr>
        <w:t xml:space="preserve"> 14.00 дан </w:t>
      </w:r>
      <w:proofErr w:type="spellStart"/>
      <w:r w:rsidRPr="00BE0230">
        <w:rPr>
          <w:sz w:val="28"/>
          <w:szCs w:val="28"/>
        </w:rPr>
        <w:t>башлап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алып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барыла</w:t>
      </w:r>
      <w:proofErr w:type="spellEnd"/>
      <w:r w:rsidRPr="00BE023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Татарстан </w:t>
      </w:r>
      <w:proofErr w:type="spellStart"/>
      <w:r w:rsidRPr="00BE0230">
        <w:rPr>
          <w:sz w:val="28"/>
          <w:szCs w:val="28"/>
        </w:rPr>
        <w:t>Республикасы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финанс</w:t>
      </w:r>
      <w:proofErr w:type="spellEnd"/>
      <w:r w:rsidRPr="00BE0230">
        <w:rPr>
          <w:sz w:val="28"/>
          <w:szCs w:val="28"/>
        </w:rPr>
        <w:t xml:space="preserve"> министры </w:t>
      </w:r>
      <w:proofErr w:type="spellStart"/>
      <w:r w:rsidRPr="00BE0230">
        <w:rPr>
          <w:sz w:val="28"/>
          <w:szCs w:val="28"/>
        </w:rPr>
        <w:t>урынбасары</w:t>
      </w:r>
      <w:proofErr w:type="spellEnd"/>
      <w:r w:rsidRPr="00BE0230">
        <w:rPr>
          <w:sz w:val="28"/>
          <w:szCs w:val="28"/>
        </w:rPr>
        <w:t xml:space="preserve"> – Герасимова Гела Юрьевна 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сишәмбе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көндезге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сәгать</w:t>
      </w:r>
      <w:proofErr w:type="spellEnd"/>
      <w:r w:rsidRPr="00BE0230">
        <w:rPr>
          <w:sz w:val="28"/>
          <w:szCs w:val="28"/>
        </w:rPr>
        <w:t xml:space="preserve"> 14.00 дан </w:t>
      </w:r>
      <w:proofErr w:type="spellStart"/>
      <w:r w:rsidRPr="00BE0230">
        <w:rPr>
          <w:sz w:val="28"/>
          <w:szCs w:val="28"/>
        </w:rPr>
        <w:t>башлап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алып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барыла</w:t>
      </w:r>
      <w:proofErr w:type="spellEnd"/>
      <w:r w:rsidRPr="00BE023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BE0230" w:rsidRDefault="00984A76" w:rsidP="00984A76">
      <w:pPr>
        <w:ind w:firstLine="708"/>
        <w:jc w:val="both"/>
        <w:rPr>
          <w:sz w:val="28"/>
          <w:szCs w:val="28"/>
          <w:lang w:val="tt-RU"/>
        </w:rPr>
      </w:pPr>
      <w:proofErr w:type="spellStart"/>
      <w:r w:rsidRPr="00BE0230">
        <w:rPr>
          <w:sz w:val="28"/>
          <w:szCs w:val="28"/>
        </w:rPr>
        <w:t>Гражданнарны</w:t>
      </w:r>
      <w:proofErr w:type="spellEnd"/>
      <w:r w:rsidRPr="00BE0230">
        <w:rPr>
          <w:sz w:val="28"/>
          <w:szCs w:val="28"/>
        </w:rPr>
        <w:t xml:space="preserve"> 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адресы: Казан </w:t>
      </w:r>
      <w:proofErr w:type="spellStart"/>
      <w:r w:rsidRPr="00BE0230">
        <w:rPr>
          <w:sz w:val="28"/>
          <w:szCs w:val="28"/>
        </w:rPr>
        <w:t>шәһәре</w:t>
      </w:r>
      <w:proofErr w:type="spellEnd"/>
      <w:r w:rsidRPr="00BE0230">
        <w:rPr>
          <w:sz w:val="28"/>
          <w:szCs w:val="28"/>
        </w:rPr>
        <w:t xml:space="preserve">, Пушкин </w:t>
      </w:r>
      <w:proofErr w:type="spellStart"/>
      <w:r w:rsidRPr="00BE0230">
        <w:rPr>
          <w:sz w:val="28"/>
          <w:szCs w:val="28"/>
        </w:rPr>
        <w:t>урамы</w:t>
      </w:r>
      <w:proofErr w:type="spellEnd"/>
      <w:r w:rsidRPr="00BE0230">
        <w:rPr>
          <w:sz w:val="28"/>
          <w:szCs w:val="28"/>
        </w:rPr>
        <w:t>, 37</w:t>
      </w:r>
      <w:r w:rsidR="00BE0230">
        <w:rPr>
          <w:sz w:val="28"/>
          <w:szCs w:val="28"/>
          <w:lang w:val="tt-RU"/>
        </w:rPr>
        <w:t xml:space="preserve"> йорт 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proofErr w:type="spellStart"/>
      <w:r w:rsidRPr="00BE0230">
        <w:rPr>
          <w:sz w:val="28"/>
          <w:szCs w:val="28"/>
        </w:rPr>
        <w:t>Мөрәҗәгать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өчен</w:t>
      </w:r>
      <w:proofErr w:type="spellEnd"/>
      <w:r w:rsidRPr="00BE0230">
        <w:rPr>
          <w:sz w:val="28"/>
          <w:szCs w:val="28"/>
        </w:rPr>
        <w:t xml:space="preserve"> телефон: 8 (843) 264-78-78 (</w:t>
      </w:r>
      <w:proofErr w:type="spellStart"/>
      <w:r w:rsidRPr="00BE0230">
        <w:rPr>
          <w:sz w:val="28"/>
          <w:szCs w:val="28"/>
        </w:rPr>
        <w:t>Гомуми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бүлек</w:t>
      </w:r>
      <w:proofErr w:type="spellEnd"/>
      <w:r w:rsidRPr="00BE0230">
        <w:rPr>
          <w:sz w:val="28"/>
          <w:szCs w:val="28"/>
        </w:rPr>
        <w:t>).</w:t>
      </w:r>
    </w:p>
    <w:p w:rsidR="00BE0230" w:rsidRPr="00BE0230" w:rsidRDefault="00984A76" w:rsidP="00AC1415">
      <w:pPr>
        <w:ind w:firstLine="708"/>
        <w:jc w:val="both"/>
        <w:rPr>
          <w:sz w:val="28"/>
          <w:szCs w:val="28"/>
          <w:lang w:val="tt-RU"/>
        </w:rPr>
      </w:pPr>
      <w:proofErr w:type="spellStart"/>
      <w:r w:rsidRPr="00BE0230">
        <w:rPr>
          <w:sz w:val="28"/>
          <w:szCs w:val="28"/>
        </w:rPr>
        <w:t>Гражданнарны</w:t>
      </w:r>
      <w:proofErr w:type="spellEnd"/>
      <w:r w:rsidRPr="00BE0230">
        <w:rPr>
          <w:sz w:val="28"/>
          <w:szCs w:val="28"/>
        </w:rPr>
        <w:t xml:space="preserve"> 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өчен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җаваплы</w:t>
      </w:r>
      <w:proofErr w:type="spellEnd"/>
      <w:r w:rsidRPr="00BE0230">
        <w:rPr>
          <w:sz w:val="28"/>
          <w:szCs w:val="28"/>
        </w:rPr>
        <w:t xml:space="preserve"> </w:t>
      </w:r>
      <w:r w:rsidR="00BE0230">
        <w:rPr>
          <w:sz w:val="28"/>
          <w:szCs w:val="28"/>
          <w:lang w:val="tt-RU"/>
        </w:rPr>
        <w:t>кеше</w:t>
      </w:r>
      <w:r w:rsidRPr="00BE0230">
        <w:rPr>
          <w:sz w:val="28"/>
          <w:szCs w:val="28"/>
        </w:rPr>
        <w:t xml:space="preserve">: </w:t>
      </w:r>
      <w:proofErr w:type="spellStart"/>
      <w:r w:rsidRPr="00BE0230">
        <w:rPr>
          <w:sz w:val="28"/>
          <w:szCs w:val="28"/>
        </w:rPr>
        <w:t>Гомуми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бүлек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җитәкчесе</w:t>
      </w:r>
      <w:proofErr w:type="spellEnd"/>
      <w:r w:rsidRPr="00BE0230">
        <w:rPr>
          <w:sz w:val="28"/>
          <w:szCs w:val="28"/>
        </w:rPr>
        <w:t xml:space="preserve"> Белякова Светлана </w:t>
      </w:r>
      <w:proofErr w:type="gramStart"/>
      <w:r w:rsidRPr="00BE0230">
        <w:rPr>
          <w:sz w:val="28"/>
          <w:szCs w:val="28"/>
        </w:rPr>
        <w:t>Сергеевна,  тел.</w:t>
      </w:r>
      <w:proofErr w:type="gramEnd"/>
      <w:r w:rsidRPr="00BE0230">
        <w:rPr>
          <w:sz w:val="28"/>
          <w:szCs w:val="28"/>
        </w:rPr>
        <w:t xml:space="preserve"> 8(843) 264-79-91</w:t>
      </w:r>
      <w:r w:rsidR="00BE0230" w:rsidRPr="00BE0230">
        <w:rPr>
          <w:sz w:val="28"/>
          <w:szCs w:val="28"/>
          <w:lang w:val="tt-RU"/>
        </w:rPr>
        <w:t xml:space="preserve"> </w:t>
      </w:r>
    </w:p>
    <w:p w:rsidR="00AC1415" w:rsidRDefault="00AC1415" w:rsidP="00AC1415">
      <w:pPr>
        <w:ind w:firstLine="708"/>
        <w:jc w:val="both"/>
        <w:rPr>
          <w:sz w:val="28"/>
          <w:szCs w:val="28"/>
        </w:rPr>
        <w:sectPr w:rsidR="00AC1415" w:rsidSect="00362FAC">
          <w:headerReference w:type="default" r:id="rId6"/>
          <w:pgSz w:w="11906" w:h="16838"/>
          <w:pgMar w:top="232" w:right="992" w:bottom="794" w:left="1559" w:header="0" w:footer="0" w:gutter="0"/>
          <w:cols w:space="720"/>
          <w:docGrid w:linePitch="360"/>
        </w:sectPr>
      </w:pPr>
    </w:p>
    <w:p w:rsidR="000A24D0" w:rsidRDefault="000A24D0" w:rsidP="00AC1415">
      <w:pPr>
        <w:jc w:val="center"/>
        <w:rPr>
          <w:b/>
          <w:sz w:val="28"/>
          <w:szCs w:val="28"/>
          <w:lang w:val="tt-RU"/>
        </w:rPr>
      </w:pPr>
      <w:r w:rsidRPr="000A24D0">
        <w:rPr>
          <w:b/>
          <w:sz w:val="28"/>
          <w:szCs w:val="28"/>
          <w:lang w:val="tt-RU"/>
        </w:rPr>
        <w:lastRenderedPageBreak/>
        <w:t>2023 ел</w:t>
      </w:r>
      <w:r w:rsidR="000F5704">
        <w:rPr>
          <w:b/>
          <w:sz w:val="28"/>
          <w:szCs w:val="28"/>
          <w:lang w:val="tt-RU"/>
        </w:rPr>
        <w:t>да</w:t>
      </w:r>
    </w:p>
    <w:p w:rsidR="00E92E94" w:rsidRDefault="00E92E94" w:rsidP="00AC1415">
      <w:pPr>
        <w:jc w:val="center"/>
        <w:rPr>
          <w:b/>
          <w:sz w:val="28"/>
          <w:szCs w:val="28"/>
        </w:rPr>
      </w:pPr>
      <w:r w:rsidRPr="00E92E94">
        <w:rPr>
          <w:b/>
          <w:sz w:val="28"/>
          <w:szCs w:val="28"/>
        </w:rPr>
        <w:t xml:space="preserve">Татарстан </w:t>
      </w:r>
      <w:proofErr w:type="spellStart"/>
      <w:r w:rsidRPr="00E92E94">
        <w:rPr>
          <w:b/>
          <w:sz w:val="28"/>
          <w:szCs w:val="28"/>
        </w:rPr>
        <w:t>Республикасы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министрлыклары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һәм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ведомстволары</w:t>
      </w:r>
      <w:proofErr w:type="spellEnd"/>
      <w:r>
        <w:rPr>
          <w:b/>
          <w:sz w:val="28"/>
          <w:szCs w:val="28"/>
          <w:lang w:val="tt-RU"/>
        </w:rPr>
        <w:t xml:space="preserve"> тарафыннан</w:t>
      </w:r>
      <w:r w:rsidRPr="00E92E94">
        <w:rPr>
          <w:b/>
          <w:sz w:val="28"/>
          <w:szCs w:val="28"/>
        </w:rPr>
        <w:t xml:space="preserve"> </w:t>
      </w:r>
    </w:p>
    <w:p w:rsidR="00E92E94" w:rsidRDefault="00E92E94" w:rsidP="00AC1415">
      <w:pPr>
        <w:jc w:val="center"/>
        <w:rPr>
          <w:b/>
          <w:sz w:val="28"/>
          <w:szCs w:val="28"/>
        </w:rPr>
      </w:pPr>
      <w:proofErr w:type="spellStart"/>
      <w:r w:rsidRPr="00E92E94">
        <w:rPr>
          <w:b/>
          <w:sz w:val="28"/>
          <w:szCs w:val="28"/>
        </w:rPr>
        <w:t>гражданнар</w:t>
      </w:r>
      <w:proofErr w:type="spellEnd"/>
      <w:r>
        <w:rPr>
          <w:b/>
          <w:sz w:val="28"/>
          <w:szCs w:val="28"/>
          <w:lang w:val="tt-RU"/>
        </w:rPr>
        <w:t>ның</w:t>
      </w:r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мөрәҗәгатьләре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белән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эшләү</w:t>
      </w:r>
      <w:proofErr w:type="spellEnd"/>
      <w:r>
        <w:rPr>
          <w:b/>
          <w:sz w:val="28"/>
          <w:szCs w:val="28"/>
          <w:lang w:val="tt-RU"/>
        </w:rPr>
        <w:t>ләре</w:t>
      </w:r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турында</w:t>
      </w:r>
      <w:proofErr w:type="spellEnd"/>
      <w:r w:rsidRPr="00E92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r w:rsidRPr="00E92E94">
        <w:rPr>
          <w:b/>
          <w:sz w:val="28"/>
          <w:szCs w:val="28"/>
        </w:rPr>
        <w:t xml:space="preserve"> </w:t>
      </w:r>
    </w:p>
    <w:p w:rsidR="00E92E94" w:rsidRDefault="00E92E94" w:rsidP="00AC1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СТАТИСТИК </w:t>
      </w:r>
      <w:r w:rsidRPr="00E92E94">
        <w:rPr>
          <w:b/>
          <w:sz w:val="28"/>
          <w:szCs w:val="28"/>
        </w:rPr>
        <w:t>БЕЛЕШМӘЛӘР</w:t>
      </w:r>
    </w:p>
    <w:tbl>
      <w:tblPr>
        <w:tblpPr w:leftFromText="180" w:rightFromText="180" w:vertAnchor="text" w:horzAnchor="margin" w:tblpXSpec="center" w:tblpY="168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1417"/>
        <w:gridCol w:w="1560"/>
        <w:gridCol w:w="1134"/>
        <w:gridCol w:w="1417"/>
        <w:gridCol w:w="992"/>
        <w:gridCol w:w="1276"/>
        <w:gridCol w:w="1531"/>
        <w:gridCol w:w="958"/>
        <w:gridCol w:w="1134"/>
        <w:gridCol w:w="1168"/>
      </w:tblGrid>
      <w:tr w:rsidR="00BB70CC" w:rsidRPr="005260BE" w:rsidTr="00BB70CC">
        <w:tc>
          <w:tcPr>
            <w:tcW w:w="1980" w:type="dxa"/>
            <w:shd w:val="clear" w:color="auto" w:fill="auto"/>
          </w:tcPr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</w:p>
          <w:p w:rsidR="00BB70CC" w:rsidRPr="00E527C5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527C5">
              <w:rPr>
                <w:sz w:val="24"/>
                <w:szCs w:val="24"/>
              </w:rPr>
              <w:t>Министрлык</w:t>
            </w:r>
            <w:proofErr w:type="spellEnd"/>
            <w:r w:rsidRPr="00E527C5">
              <w:rPr>
                <w:sz w:val="24"/>
                <w:szCs w:val="24"/>
              </w:rPr>
              <w:t>/Ведомство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Барлык граждан мөрәҗәгатьләре </w:t>
            </w:r>
            <w:r w:rsidRPr="005260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tt-RU"/>
              </w:rPr>
              <w:t>3</w:t>
            </w:r>
            <w:r w:rsidRPr="005260BE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BB70CC" w:rsidRPr="00E92E94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92E94">
              <w:rPr>
                <w:sz w:val="24"/>
                <w:szCs w:val="24"/>
              </w:rPr>
              <w:t>Барлык</w:t>
            </w:r>
            <w:proofErr w:type="spellEnd"/>
            <w:r w:rsidRPr="00E92E94">
              <w:rPr>
                <w:sz w:val="24"/>
                <w:szCs w:val="24"/>
              </w:rPr>
              <w:t xml:space="preserve"> граждан </w:t>
            </w:r>
            <w:proofErr w:type="spellStart"/>
            <w:r w:rsidRPr="00E92E94">
              <w:rPr>
                <w:sz w:val="24"/>
                <w:szCs w:val="24"/>
              </w:rPr>
              <w:t>мөрәҗәгатьләре</w:t>
            </w:r>
            <w:proofErr w:type="spellEnd"/>
            <w:r w:rsidRPr="00E92E9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tt-RU"/>
              </w:rPr>
              <w:t>2</w:t>
            </w:r>
          </w:p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70CC" w:rsidRPr="00E92E94" w:rsidRDefault="00BB70CC" w:rsidP="00BB70CC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Телдән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мөрәҗә</w:t>
            </w:r>
            <w:proofErr w:type="spellEnd"/>
            <w:r w:rsidRPr="00E92E94">
              <w:rPr>
                <w:sz w:val="24"/>
                <w:szCs w:val="24"/>
              </w:rPr>
              <w:t>-</w:t>
            </w:r>
          </w:p>
          <w:p w:rsidR="00BB70CC" w:rsidRPr="00E92E94" w:rsidRDefault="00BB70CC" w:rsidP="00BB70CC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гатьләр</w:t>
            </w:r>
            <w:proofErr w:type="spellEnd"/>
            <w:r w:rsidRPr="00E92E94">
              <w:rPr>
                <w:sz w:val="24"/>
                <w:szCs w:val="24"/>
              </w:rPr>
              <w:t xml:space="preserve"> (</w:t>
            </w:r>
            <w:proofErr w:type="spellStart"/>
            <w:r w:rsidRPr="00E92E94">
              <w:rPr>
                <w:sz w:val="24"/>
                <w:szCs w:val="24"/>
              </w:rPr>
              <w:t>шәхси</w:t>
            </w:r>
            <w:proofErr w:type="spellEnd"/>
            <w:r w:rsidRPr="00E92E94">
              <w:rPr>
                <w:sz w:val="24"/>
                <w:szCs w:val="24"/>
              </w:rPr>
              <w:t xml:space="preserve"> кабул </w:t>
            </w:r>
            <w:proofErr w:type="spellStart"/>
            <w:r w:rsidRPr="00E92E94">
              <w:rPr>
                <w:sz w:val="24"/>
                <w:szCs w:val="24"/>
              </w:rPr>
              <w:t>итү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һәм</w:t>
            </w:r>
            <w:proofErr w:type="spellEnd"/>
            <w:r w:rsidRPr="00E92E94">
              <w:rPr>
                <w:sz w:val="24"/>
                <w:szCs w:val="24"/>
              </w:rPr>
              <w:t xml:space="preserve"> теле-</w:t>
            </w:r>
          </w:p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фоннан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шалтыра-тулар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70CC" w:rsidRDefault="00BB70CC" w:rsidP="00BB70CC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Шул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исәптән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җитәкче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</w:t>
            </w:r>
            <w:r w:rsidRPr="00E92E94">
              <w:rPr>
                <w:sz w:val="24"/>
                <w:szCs w:val="24"/>
              </w:rPr>
              <w:t>тара-</w:t>
            </w:r>
            <w:proofErr w:type="spellStart"/>
            <w:r w:rsidRPr="00E92E94">
              <w:rPr>
                <w:sz w:val="24"/>
                <w:szCs w:val="24"/>
              </w:rPr>
              <w:t>фыннан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шәхси кабул итү </w:t>
            </w:r>
            <w:r w:rsidRPr="00E92E94">
              <w:rPr>
                <w:sz w:val="24"/>
                <w:szCs w:val="24"/>
              </w:rPr>
              <w:t xml:space="preserve"> </w:t>
            </w:r>
          </w:p>
          <w:p w:rsidR="00BB70CC" w:rsidRPr="005260BE" w:rsidRDefault="00BB70CC" w:rsidP="00BB70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70CC" w:rsidRDefault="00BB70CC" w:rsidP="00BB70CC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Шул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исәптән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E94">
              <w:rPr>
                <w:sz w:val="24"/>
                <w:szCs w:val="24"/>
              </w:rPr>
              <w:t>видеокон-ференция</w:t>
            </w:r>
            <w:proofErr w:type="spellEnd"/>
            <w:proofErr w:type="gramEnd"/>
            <w:r w:rsidRPr="00E92E94">
              <w:rPr>
                <w:sz w:val="24"/>
                <w:szCs w:val="24"/>
              </w:rPr>
              <w:t xml:space="preserve"> система-</w:t>
            </w:r>
            <w:proofErr w:type="spellStart"/>
            <w:r w:rsidRPr="00E92E94">
              <w:rPr>
                <w:sz w:val="24"/>
                <w:szCs w:val="24"/>
              </w:rPr>
              <w:t>сында</w:t>
            </w:r>
            <w:proofErr w:type="spellEnd"/>
            <w:r w:rsidRPr="00E92E94">
              <w:rPr>
                <w:sz w:val="24"/>
                <w:szCs w:val="24"/>
              </w:rPr>
              <w:t xml:space="preserve"> кабул </w:t>
            </w:r>
            <w:proofErr w:type="spellStart"/>
            <w:r w:rsidRPr="00E92E94">
              <w:rPr>
                <w:sz w:val="24"/>
                <w:szCs w:val="24"/>
              </w:rPr>
              <w:t>итү</w:t>
            </w:r>
            <w:proofErr w:type="spellEnd"/>
          </w:p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70CC" w:rsidRDefault="00BB70CC" w:rsidP="00BB70CC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Язма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мөрәҗә-гатьләр</w:t>
            </w:r>
            <w:proofErr w:type="spellEnd"/>
          </w:p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Шул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исәптән</w:t>
            </w:r>
            <w:proofErr w:type="spellEnd"/>
            <w:r w:rsidRPr="00E92E94">
              <w:rPr>
                <w:sz w:val="24"/>
                <w:szCs w:val="24"/>
              </w:rPr>
              <w:t xml:space="preserve"> интернет кабул </w:t>
            </w:r>
            <w:proofErr w:type="spellStart"/>
            <w:r w:rsidRPr="00E92E94">
              <w:rPr>
                <w:sz w:val="24"/>
                <w:szCs w:val="24"/>
              </w:rPr>
              <w:t>итү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аша</w:t>
            </w:r>
            <w:proofErr w:type="spellEnd"/>
            <w:r w:rsidRPr="005260BE">
              <w:rPr>
                <w:sz w:val="24"/>
                <w:szCs w:val="24"/>
              </w:rPr>
              <w:t>**</w:t>
            </w:r>
          </w:p>
        </w:tc>
        <w:tc>
          <w:tcPr>
            <w:tcW w:w="1531" w:type="dxa"/>
          </w:tcPr>
          <w:p w:rsidR="00BB70CC" w:rsidRPr="00E92E94" w:rsidRDefault="00BB70CC" w:rsidP="00BB70CC">
            <w:pPr>
              <w:jc w:val="center"/>
              <w:rPr>
                <w:sz w:val="24"/>
                <w:szCs w:val="24"/>
              </w:rPr>
            </w:pPr>
            <w:proofErr w:type="spellStart"/>
            <w:r w:rsidRPr="000F5704">
              <w:rPr>
                <w:sz w:val="24"/>
                <w:szCs w:val="24"/>
              </w:rPr>
              <w:t>Шул</w:t>
            </w:r>
            <w:proofErr w:type="spellEnd"/>
            <w:r w:rsidRPr="000F5704">
              <w:rPr>
                <w:sz w:val="24"/>
                <w:szCs w:val="24"/>
              </w:rPr>
              <w:t xml:space="preserve"> </w:t>
            </w:r>
            <w:proofErr w:type="spellStart"/>
            <w:r w:rsidRPr="000F5704">
              <w:rPr>
                <w:sz w:val="24"/>
                <w:szCs w:val="24"/>
              </w:rPr>
              <w:t>исәптән</w:t>
            </w:r>
            <w:proofErr w:type="spellEnd"/>
            <w:r w:rsidRPr="000F5704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  <w:lang w:val="tt-RU"/>
              </w:rPr>
              <w:t>ире</w:t>
            </w:r>
            <w:r w:rsidRPr="000F5704">
              <w:rPr>
                <w:sz w:val="24"/>
                <w:szCs w:val="24"/>
              </w:rPr>
              <w:t xml:space="preserve"> </w:t>
            </w:r>
            <w:proofErr w:type="spellStart"/>
            <w:r w:rsidRPr="000F5704">
              <w:rPr>
                <w:sz w:val="24"/>
                <w:szCs w:val="24"/>
              </w:rPr>
              <w:t>элемтә</w:t>
            </w:r>
            <w:proofErr w:type="spellEnd"/>
            <w:r w:rsidRPr="000F5704">
              <w:rPr>
                <w:sz w:val="24"/>
                <w:szCs w:val="24"/>
              </w:rPr>
              <w:t xml:space="preserve"> </w:t>
            </w:r>
            <w:proofErr w:type="spellStart"/>
            <w:r w:rsidRPr="000F5704">
              <w:rPr>
                <w:sz w:val="24"/>
                <w:szCs w:val="24"/>
              </w:rPr>
              <w:t>платформасы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(ПОС) </w:t>
            </w:r>
            <w:proofErr w:type="spellStart"/>
            <w:r w:rsidRPr="000F5704">
              <w:rPr>
                <w:sz w:val="24"/>
                <w:szCs w:val="24"/>
              </w:rPr>
              <w:t>аша</w:t>
            </w:r>
            <w:proofErr w:type="spellEnd"/>
            <w:r w:rsidRPr="000F5704">
              <w:rPr>
                <w:sz w:val="24"/>
                <w:szCs w:val="24"/>
              </w:rPr>
              <w:t xml:space="preserve"> </w:t>
            </w:r>
            <w:proofErr w:type="spellStart"/>
            <w:r w:rsidRPr="000F5704">
              <w:rPr>
                <w:sz w:val="24"/>
                <w:szCs w:val="24"/>
              </w:rPr>
              <w:t>керде</w:t>
            </w:r>
            <w:proofErr w:type="spellEnd"/>
            <w:r w:rsidRPr="000F5704">
              <w:rPr>
                <w:sz w:val="24"/>
                <w:szCs w:val="24"/>
              </w:rPr>
              <w:t>***</w:t>
            </w:r>
          </w:p>
        </w:tc>
        <w:tc>
          <w:tcPr>
            <w:tcW w:w="958" w:type="dxa"/>
            <w:shd w:val="clear" w:color="auto" w:fill="auto"/>
          </w:tcPr>
          <w:p w:rsidR="00BB70CC" w:rsidRDefault="00BB70CC" w:rsidP="00BB70CC">
            <w:pPr>
              <w:jc w:val="center"/>
              <w:rPr>
                <w:sz w:val="24"/>
                <w:szCs w:val="24"/>
              </w:rPr>
            </w:pPr>
            <w:r w:rsidRPr="00E92E94">
              <w:rPr>
                <w:sz w:val="24"/>
                <w:szCs w:val="24"/>
              </w:rPr>
              <w:t>Кон-</w:t>
            </w:r>
            <w:proofErr w:type="spellStart"/>
            <w:r w:rsidRPr="00E92E94">
              <w:rPr>
                <w:sz w:val="24"/>
                <w:szCs w:val="24"/>
              </w:rPr>
              <w:t>трольгә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алынды</w:t>
            </w:r>
            <w:proofErr w:type="spellEnd"/>
          </w:p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70CC" w:rsidRDefault="00BB70CC" w:rsidP="00BB70CC">
            <w:pPr>
              <w:jc w:val="center"/>
              <w:rPr>
                <w:noProof/>
                <w:sz w:val="24"/>
                <w:szCs w:val="24"/>
              </w:rPr>
            </w:pPr>
            <w:r w:rsidRPr="00E92E94">
              <w:rPr>
                <w:noProof/>
                <w:sz w:val="24"/>
                <w:szCs w:val="24"/>
              </w:rPr>
              <w:t>Урынга чыгып тикше-релде</w:t>
            </w:r>
          </w:p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BB70CC" w:rsidRPr="005260BE" w:rsidRDefault="00BB70CC" w:rsidP="00BB70CC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Уңай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хәл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ителде</w:t>
            </w:r>
            <w:proofErr w:type="spellEnd"/>
          </w:p>
        </w:tc>
      </w:tr>
      <w:tr w:rsidR="00BB70CC" w:rsidRPr="005260BE" w:rsidTr="00BB70CC">
        <w:trPr>
          <w:trHeight w:val="62"/>
        </w:trPr>
        <w:tc>
          <w:tcPr>
            <w:tcW w:w="1980" w:type="dxa"/>
            <w:shd w:val="clear" w:color="auto" w:fill="auto"/>
          </w:tcPr>
          <w:p w:rsidR="00BB70CC" w:rsidRPr="00E527C5" w:rsidRDefault="00BB70CC" w:rsidP="00BB70CC">
            <w:pPr>
              <w:jc w:val="center"/>
              <w:rPr>
                <w:sz w:val="24"/>
                <w:szCs w:val="24"/>
              </w:rPr>
            </w:pPr>
            <w:r w:rsidRPr="00E527C5">
              <w:rPr>
                <w:sz w:val="24"/>
                <w:szCs w:val="24"/>
              </w:rPr>
              <w:t xml:space="preserve">Татарстан </w:t>
            </w:r>
            <w:proofErr w:type="spellStart"/>
            <w:r w:rsidRPr="00E527C5">
              <w:rPr>
                <w:sz w:val="24"/>
                <w:szCs w:val="24"/>
              </w:rPr>
              <w:t>Республикасы</w:t>
            </w:r>
            <w:proofErr w:type="spellEnd"/>
          </w:p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  <w:proofErr w:type="spellStart"/>
            <w:r w:rsidRPr="00E527C5">
              <w:rPr>
                <w:sz w:val="24"/>
                <w:szCs w:val="24"/>
              </w:rPr>
              <w:t>Финанс</w:t>
            </w:r>
            <w:proofErr w:type="spellEnd"/>
            <w:r w:rsidRPr="00E527C5">
              <w:rPr>
                <w:sz w:val="24"/>
                <w:szCs w:val="24"/>
              </w:rPr>
              <w:t xml:space="preserve"> </w:t>
            </w:r>
            <w:proofErr w:type="spellStart"/>
            <w:r w:rsidRPr="00E527C5">
              <w:rPr>
                <w:sz w:val="24"/>
                <w:szCs w:val="24"/>
              </w:rPr>
              <w:t>министрлыгы</w:t>
            </w:r>
            <w:proofErr w:type="spellEnd"/>
          </w:p>
          <w:p w:rsidR="00BB70CC" w:rsidRPr="005260BE" w:rsidRDefault="00BB70CC" w:rsidP="00BB70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70CC" w:rsidRPr="000A24D0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491</w:t>
            </w:r>
          </w:p>
        </w:tc>
        <w:tc>
          <w:tcPr>
            <w:tcW w:w="1417" w:type="dxa"/>
            <w:shd w:val="clear" w:color="auto" w:fill="auto"/>
          </w:tcPr>
          <w:p w:rsidR="00BB70CC" w:rsidRPr="000A24D0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472</w:t>
            </w:r>
          </w:p>
        </w:tc>
        <w:tc>
          <w:tcPr>
            <w:tcW w:w="1560" w:type="dxa"/>
            <w:shd w:val="clear" w:color="auto" w:fill="auto"/>
          </w:tcPr>
          <w:p w:rsidR="00BB70CC" w:rsidRPr="000A24D0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70CC" w:rsidRPr="005260BE" w:rsidRDefault="00BB70CC" w:rsidP="00BB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70CC" w:rsidRPr="000A24D0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70CC" w:rsidRPr="000A24D0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488</w:t>
            </w:r>
          </w:p>
        </w:tc>
        <w:tc>
          <w:tcPr>
            <w:tcW w:w="1276" w:type="dxa"/>
          </w:tcPr>
          <w:p w:rsidR="00BB70CC" w:rsidRPr="000A24D0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104</w:t>
            </w:r>
          </w:p>
        </w:tc>
        <w:tc>
          <w:tcPr>
            <w:tcW w:w="1531" w:type="dxa"/>
          </w:tcPr>
          <w:p w:rsidR="00BB70CC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BB70CC" w:rsidRPr="000A24D0" w:rsidRDefault="00BB70CC" w:rsidP="00BB70C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491</w:t>
            </w:r>
          </w:p>
        </w:tc>
        <w:tc>
          <w:tcPr>
            <w:tcW w:w="1134" w:type="dxa"/>
            <w:shd w:val="clear" w:color="auto" w:fill="auto"/>
          </w:tcPr>
          <w:p w:rsidR="00BB70CC" w:rsidRPr="000A24D0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B70CC" w:rsidRPr="000A24D0" w:rsidRDefault="00BB70CC" w:rsidP="00BB70C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491</w:t>
            </w:r>
          </w:p>
        </w:tc>
      </w:tr>
    </w:tbl>
    <w:p w:rsidR="00AC1415" w:rsidRPr="005260BE" w:rsidRDefault="00AC1415" w:rsidP="00AC1415">
      <w:pPr>
        <w:jc w:val="center"/>
        <w:rPr>
          <w:b/>
          <w:sz w:val="28"/>
          <w:szCs w:val="28"/>
        </w:rPr>
      </w:pPr>
    </w:p>
    <w:p w:rsidR="00AC1415" w:rsidRPr="005260BE" w:rsidRDefault="00AC1415" w:rsidP="00AC1415">
      <w:pPr>
        <w:rPr>
          <w:sz w:val="24"/>
          <w:szCs w:val="24"/>
        </w:rPr>
      </w:pPr>
    </w:p>
    <w:p w:rsidR="00E527C5" w:rsidRPr="00E527C5" w:rsidRDefault="00E527C5" w:rsidP="00E527C5">
      <w:pPr>
        <w:ind w:left="720"/>
        <w:contextualSpacing/>
        <w:rPr>
          <w:sz w:val="24"/>
          <w:szCs w:val="24"/>
        </w:rPr>
      </w:pPr>
      <w:r w:rsidRPr="00E527C5">
        <w:rPr>
          <w:b/>
          <w:sz w:val="24"/>
          <w:szCs w:val="24"/>
        </w:rPr>
        <w:t>*</w:t>
      </w:r>
      <w:proofErr w:type="spellStart"/>
      <w:r w:rsidRPr="00E527C5">
        <w:rPr>
          <w:b/>
          <w:sz w:val="24"/>
          <w:szCs w:val="24"/>
        </w:rPr>
        <w:t>Барлы</w:t>
      </w:r>
      <w:proofErr w:type="spellEnd"/>
      <w:r>
        <w:rPr>
          <w:b/>
          <w:sz w:val="24"/>
          <w:szCs w:val="24"/>
          <w:lang w:val="tt-RU"/>
        </w:rPr>
        <w:t>к</w:t>
      </w:r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мөрәҗәгать</w:t>
      </w:r>
      <w:proofErr w:type="spellEnd"/>
      <w:r>
        <w:rPr>
          <w:b/>
          <w:sz w:val="24"/>
          <w:szCs w:val="24"/>
          <w:lang w:val="tt-RU"/>
        </w:rPr>
        <w:t>ләр</w:t>
      </w:r>
      <w:r w:rsidRPr="00E527C5">
        <w:rPr>
          <w:b/>
          <w:sz w:val="24"/>
          <w:szCs w:val="24"/>
        </w:rPr>
        <w:t xml:space="preserve"> = </w:t>
      </w:r>
      <w:proofErr w:type="spellStart"/>
      <w:r w:rsidRPr="00E527C5">
        <w:rPr>
          <w:b/>
          <w:sz w:val="24"/>
          <w:szCs w:val="24"/>
        </w:rPr>
        <w:t>Телдән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мөрәҗәгатьләр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һәм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язма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мөрәҗәгатьләр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бүлекләренең</w:t>
      </w:r>
      <w:proofErr w:type="spellEnd"/>
      <w:r w:rsidRPr="00E527C5">
        <w:rPr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суммар</w:t>
      </w:r>
      <w:proofErr w:type="spellEnd"/>
      <w:r w:rsidRPr="00E527C5">
        <w:rPr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билгесе</w:t>
      </w:r>
      <w:proofErr w:type="spellEnd"/>
      <w:r w:rsidRPr="00E527C5">
        <w:rPr>
          <w:sz w:val="24"/>
          <w:szCs w:val="24"/>
        </w:rPr>
        <w:t>.</w:t>
      </w:r>
    </w:p>
    <w:p w:rsidR="00E527C5" w:rsidRDefault="00E527C5" w:rsidP="00E527C5">
      <w:pPr>
        <w:ind w:left="720"/>
        <w:contextualSpacing/>
        <w:rPr>
          <w:sz w:val="24"/>
          <w:szCs w:val="24"/>
        </w:rPr>
      </w:pPr>
      <w:r w:rsidRPr="00E527C5">
        <w:rPr>
          <w:b/>
          <w:sz w:val="24"/>
          <w:szCs w:val="24"/>
        </w:rPr>
        <w:t xml:space="preserve">**Интернет кабул </w:t>
      </w:r>
      <w:proofErr w:type="spellStart"/>
      <w:r w:rsidRPr="00E527C5">
        <w:rPr>
          <w:b/>
          <w:sz w:val="24"/>
          <w:szCs w:val="24"/>
        </w:rPr>
        <w:t>итүгә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язма</w:t>
      </w:r>
      <w:proofErr w:type="spellEnd"/>
      <w:r w:rsidRPr="00E527C5">
        <w:rPr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мөрәҗәгатьләр</w:t>
      </w:r>
      <w:proofErr w:type="spellEnd"/>
      <w:r w:rsidRPr="00E527C5">
        <w:rPr>
          <w:sz w:val="24"/>
          <w:szCs w:val="24"/>
        </w:rPr>
        <w:t xml:space="preserve"> саны </w:t>
      </w:r>
      <w:proofErr w:type="spellStart"/>
      <w:r w:rsidRPr="00E527C5">
        <w:rPr>
          <w:sz w:val="24"/>
          <w:szCs w:val="24"/>
        </w:rPr>
        <w:t>керә</w:t>
      </w:r>
      <w:proofErr w:type="spellEnd"/>
      <w:r w:rsidRPr="00E527C5">
        <w:rPr>
          <w:sz w:val="24"/>
          <w:szCs w:val="24"/>
        </w:rPr>
        <w:t>.</w:t>
      </w:r>
    </w:p>
    <w:p w:rsidR="00E527C5" w:rsidRDefault="00BB70CC" w:rsidP="00E527C5">
      <w:pPr>
        <w:ind w:left="720"/>
        <w:contextualSpacing/>
        <w:rPr>
          <w:b/>
          <w:sz w:val="24"/>
          <w:szCs w:val="24"/>
        </w:rPr>
      </w:pPr>
      <w:r w:rsidRPr="00BB70CC">
        <w:rPr>
          <w:b/>
          <w:sz w:val="24"/>
          <w:szCs w:val="24"/>
        </w:rPr>
        <w:t>***</w:t>
      </w:r>
      <w:r w:rsidRPr="00BB70CC">
        <w:rPr>
          <w:b/>
          <w:lang w:val="tt-RU"/>
        </w:rPr>
        <w:t>К</w:t>
      </w:r>
      <w:proofErr w:type="spellStart"/>
      <w:r w:rsidRPr="00BB70CC">
        <w:rPr>
          <w:b/>
          <w:sz w:val="24"/>
          <w:szCs w:val="24"/>
        </w:rPr>
        <w:t>ире</w:t>
      </w:r>
      <w:proofErr w:type="spellEnd"/>
      <w:r w:rsidRPr="00BB70CC">
        <w:rPr>
          <w:b/>
          <w:sz w:val="24"/>
          <w:szCs w:val="24"/>
        </w:rPr>
        <w:t xml:space="preserve"> </w:t>
      </w:r>
      <w:proofErr w:type="spellStart"/>
      <w:r w:rsidRPr="00BB70CC">
        <w:rPr>
          <w:b/>
          <w:sz w:val="24"/>
          <w:szCs w:val="24"/>
        </w:rPr>
        <w:t>элемтә</w:t>
      </w:r>
      <w:proofErr w:type="spellEnd"/>
      <w:r w:rsidRPr="00BB70CC">
        <w:rPr>
          <w:b/>
          <w:sz w:val="24"/>
          <w:szCs w:val="24"/>
        </w:rPr>
        <w:t xml:space="preserve"> </w:t>
      </w:r>
      <w:proofErr w:type="spellStart"/>
      <w:r w:rsidRPr="00BB70CC">
        <w:rPr>
          <w:b/>
          <w:sz w:val="24"/>
          <w:szCs w:val="24"/>
        </w:rPr>
        <w:t>платформасы</w:t>
      </w:r>
      <w:proofErr w:type="spellEnd"/>
      <w:r w:rsidRPr="00BB70CC">
        <w:rPr>
          <w:b/>
          <w:sz w:val="24"/>
          <w:szCs w:val="24"/>
        </w:rPr>
        <w:t xml:space="preserve"> (</w:t>
      </w:r>
      <w:proofErr w:type="gramStart"/>
      <w:r w:rsidRPr="00BB70CC">
        <w:rPr>
          <w:b/>
          <w:sz w:val="24"/>
          <w:szCs w:val="24"/>
        </w:rPr>
        <w:t xml:space="preserve">ПОС)  </w:t>
      </w:r>
      <w:proofErr w:type="spellStart"/>
      <w:r w:rsidRPr="00BB70CC">
        <w:rPr>
          <w:sz w:val="24"/>
          <w:szCs w:val="24"/>
        </w:rPr>
        <w:t>аша</w:t>
      </w:r>
      <w:proofErr w:type="spellEnd"/>
      <w:proofErr w:type="gramEnd"/>
      <w:r w:rsidRPr="00BB70CC">
        <w:rPr>
          <w:sz w:val="24"/>
          <w:szCs w:val="24"/>
        </w:rPr>
        <w:t xml:space="preserve"> </w:t>
      </w:r>
      <w:proofErr w:type="spellStart"/>
      <w:r w:rsidRPr="00BB70CC">
        <w:rPr>
          <w:sz w:val="24"/>
          <w:szCs w:val="24"/>
        </w:rPr>
        <w:t>килгән</w:t>
      </w:r>
      <w:proofErr w:type="spellEnd"/>
      <w:r w:rsidRPr="00BB70CC">
        <w:rPr>
          <w:sz w:val="24"/>
          <w:szCs w:val="24"/>
        </w:rPr>
        <w:t xml:space="preserve"> </w:t>
      </w:r>
      <w:proofErr w:type="spellStart"/>
      <w:r w:rsidRPr="00BB70CC">
        <w:rPr>
          <w:sz w:val="24"/>
          <w:szCs w:val="24"/>
        </w:rPr>
        <w:t>мөрәҗәгатьләр</w:t>
      </w:r>
      <w:proofErr w:type="spellEnd"/>
      <w:r w:rsidRPr="00BB70CC">
        <w:rPr>
          <w:sz w:val="24"/>
          <w:szCs w:val="24"/>
        </w:rPr>
        <w:t xml:space="preserve"> </w:t>
      </w:r>
      <w:proofErr w:type="spellStart"/>
      <w:r w:rsidRPr="00BB70CC">
        <w:rPr>
          <w:sz w:val="24"/>
          <w:szCs w:val="24"/>
        </w:rPr>
        <w:t>язма</w:t>
      </w:r>
      <w:proofErr w:type="spellEnd"/>
      <w:r w:rsidRPr="00BB70CC">
        <w:rPr>
          <w:sz w:val="24"/>
          <w:szCs w:val="24"/>
        </w:rPr>
        <w:t xml:space="preserve"> </w:t>
      </w:r>
      <w:proofErr w:type="spellStart"/>
      <w:r w:rsidRPr="00BB70CC">
        <w:rPr>
          <w:sz w:val="24"/>
          <w:szCs w:val="24"/>
        </w:rPr>
        <w:t>мөрәҗәгатьләр</w:t>
      </w:r>
      <w:proofErr w:type="spellEnd"/>
      <w:r w:rsidRPr="00BB70CC">
        <w:rPr>
          <w:sz w:val="24"/>
          <w:szCs w:val="24"/>
        </w:rPr>
        <w:t xml:space="preserve"> </w:t>
      </w:r>
      <w:proofErr w:type="spellStart"/>
      <w:r w:rsidRPr="00BB70CC">
        <w:rPr>
          <w:sz w:val="24"/>
          <w:szCs w:val="24"/>
        </w:rPr>
        <w:t>санына</w:t>
      </w:r>
      <w:proofErr w:type="spellEnd"/>
      <w:r w:rsidRPr="00BB70CC">
        <w:rPr>
          <w:sz w:val="24"/>
          <w:szCs w:val="24"/>
        </w:rPr>
        <w:t xml:space="preserve"> </w:t>
      </w:r>
      <w:proofErr w:type="spellStart"/>
      <w:r w:rsidRPr="00BB70CC">
        <w:rPr>
          <w:sz w:val="24"/>
          <w:szCs w:val="24"/>
        </w:rPr>
        <w:t>керә</w:t>
      </w:r>
      <w:proofErr w:type="spellEnd"/>
      <w:r w:rsidRPr="00BB70CC">
        <w:rPr>
          <w:sz w:val="24"/>
          <w:szCs w:val="24"/>
        </w:rPr>
        <w:t>.</w:t>
      </w:r>
    </w:p>
    <w:p w:rsidR="00AC1415" w:rsidRDefault="00AC1415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1415" w:rsidRDefault="00AC1415" w:rsidP="00AC1415">
      <w:pPr>
        <w:ind w:firstLine="708"/>
        <w:jc w:val="both"/>
      </w:pPr>
      <w:r>
        <w:rPr>
          <w:sz w:val="28"/>
          <w:szCs w:val="28"/>
        </w:rPr>
        <w:t xml:space="preserve">       </w:t>
      </w:r>
    </w:p>
    <w:p w:rsidR="00AC1415" w:rsidRDefault="00AC1415" w:rsidP="00AC1415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AC1415" w:rsidRDefault="00AC1415" w:rsidP="00AC1415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D50D92" w:rsidRDefault="00D50D92" w:rsidP="00AC1415">
      <w:pPr>
        <w:pStyle w:val="2"/>
        <w:suppressAutoHyphens/>
        <w:spacing w:line="288" w:lineRule="auto"/>
        <w:ind w:left="-284" w:right="-425" w:firstLine="709"/>
        <w:jc w:val="center"/>
        <w:rPr>
          <w:sz w:val="24"/>
          <w:szCs w:val="24"/>
        </w:rPr>
      </w:pPr>
    </w:p>
    <w:sectPr w:rsidR="00D50D92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840" w:rsidRDefault="00312840">
      <w:r>
        <w:separator/>
      </w:r>
    </w:p>
  </w:endnote>
  <w:endnote w:type="continuationSeparator" w:id="0">
    <w:p w:rsidR="00312840" w:rsidRDefault="0031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840" w:rsidRDefault="00312840">
      <w:r>
        <w:separator/>
      </w:r>
    </w:p>
  </w:footnote>
  <w:footnote w:type="continuationSeparator" w:id="0">
    <w:p w:rsidR="00312840" w:rsidRDefault="0031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15" w:rsidRDefault="00AC1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92"/>
    <w:rsid w:val="0000100C"/>
    <w:rsid w:val="00025DBF"/>
    <w:rsid w:val="00040B2B"/>
    <w:rsid w:val="000563EF"/>
    <w:rsid w:val="00067049"/>
    <w:rsid w:val="000823C6"/>
    <w:rsid w:val="00094008"/>
    <w:rsid w:val="00095CA2"/>
    <w:rsid w:val="000A24D0"/>
    <w:rsid w:val="000F5704"/>
    <w:rsid w:val="000F7A74"/>
    <w:rsid w:val="0010478F"/>
    <w:rsid w:val="00155F18"/>
    <w:rsid w:val="00191421"/>
    <w:rsid w:val="001F5E40"/>
    <w:rsid w:val="002301CC"/>
    <w:rsid w:val="00235E2C"/>
    <w:rsid w:val="00293C54"/>
    <w:rsid w:val="002A4EA2"/>
    <w:rsid w:val="002A773F"/>
    <w:rsid w:val="00312840"/>
    <w:rsid w:val="00337292"/>
    <w:rsid w:val="0034377D"/>
    <w:rsid w:val="003550BE"/>
    <w:rsid w:val="00362FAC"/>
    <w:rsid w:val="003D62CA"/>
    <w:rsid w:val="003E50BA"/>
    <w:rsid w:val="004211A1"/>
    <w:rsid w:val="00425DF1"/>
    <w:rsid w:val="00433F7F"/>
    <w:rsid w:val="004535A1"/>
    <w:rsid w:val="00455485"/>
    <w:rsid w:val="005112E3"/>
    <w:rsid w:val="00552BAF"/>
    <w:rsid w:val="005678D1"/>
    <w:rsid w:val="005E3497"/>
    <w:rsid w:val="00600F18"/>
    <w:rsid w:val="0061649D"/>
    <w:rsid w:val="00661FE7"/>
    <w:rsid w:val="00670CF6"/>
    <w:rsid w:val="006C3F6D"/>
    <w:rsid w:val="006E3183"/>
    <w:rsid w:val="007035CA"/>
    <w:rsid w:val="007047CB"/>
    <w:rsid w:val="00725530"/>
    <w:rsid w:val="007441ED"/>
    <w:rsid w:val="007E09D3"/>
    <w:rsid w:val="00845064"/>
    <w:rsid w:val="00921A9F"/>
    <w:rsid w:val="00932081"/>
    <w:rsid w:val="009610B8"/>
    <w:rsid w:val="00984A76"/>
    <w:rsid w:val="009D4975"/>
    <w:rsid w:val="00A0556E"/>
    <w:rsid w:val="00A353AC"/>
    <w:rsid w:val="00A70B97"/>
    <w:rsid w:val="00AC1415"/>
    <w:rsid w:val="00AC20D1"/>
    <w:rsid w:val="00AD6052"/>
    <w:rsid w:val="00AE70ED"/>
    <w:rsid w:val="00B503B8"/>
    <w:rsid w:val="00BB2E7A"/>
    <w:rsid w:val="00BB472B"/>
    <w:rsid w:val="00BB70CC"/>
    <w:rsid w:val="00BE0230"/>
    <w:rsid w:val="00BE057D"/>
    <w:rsid w:val="00C02A47"/>
    <w:rsid w:val="00C7764B"/>
    <w:rsid w:val="00CC6FD1"/>
    <w:rsid w:val="00CE1863"/>
    <w:rsid w:val="00D034F1"/>
    <w:rsid w:val="00D50D92"/>
    <w:rsid w:val="00D558C4"/>
    <w:rsid w:val="00D61472"/>
    <w:rsid w:val="00D718B5"/>
    <w:rsid w:val="00D875BF"/>
    <w:rsid w:val="00DF489B"/>
    <w:rsid w:val="00DF7A52"/>
    <w:rsid w:val="00E2642B"/>
    <w:rsid w:val="00E527C5"/>
    <w:rsid w:val="00E569C0"/>
    <w:rsid w:val="00E92E94"/>
    <w:rsid w:val="00EF0EC3"/>
    <w:rsid w:val="00EF28E6"/>
    <w:rsid w:val="00F47D50"/>
    <w:rsid w:val="00FE0A8C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7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paragraph" w:styleId="a5">
    <w:name w:val="List Paragraph"/>
    <w:basedOn w:val="a"/>
    <w:uiPriority w:val="34"/>
    <w:qFormat/>
    <w:rsid w:val="00FE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Manager/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/>
  <cp:keywords/>
  <dc:description/>
  <cp:lastModifiedBy/>
  <cp:revision>1</cp:revision>
  <cp:lastPrinted>2019-07-01T09:22:00Z</cp:lastPrinted>
  <dcterms:created xsi:type="dcterms:W3CDTF">2023-01-12T13:55:00Z</dcterms:created>
  <dcterms:modified xsi:type="dcterms:W3CDTF">2024-01-12T12:11:00Z</dcterms:modified>
  <cp:version>0900.0000.01</cp:version>
</cp:coreProperties>
</file>