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219E" w:rsidRPr="0003219E" w:rsidRDefault="0003219E" w:rsidP="00180100">
      <w:pPr>
        <w:spacing w:line="276" w:lineRule="auto"/>
        <w:ind w:firstLine="709"/>
        <w:rPr>
          <w:lang w:val="tt-RU"/>
        </w:rPr>
      </w:pPr>
      <w:proofErr w:type="gramStart"/>
      <w:r w:rsidRPr="0003219E">
        <w:t>Т</w:t>
      </w:r>
      <w:r w:rsidRPr="0003219E">
        <w:rPr>
          <w:lang w:val="tt-RU"/>
        </w:rPr>
        <w:t>Р</w:t>
      </w:r>
      <w:proofErr w:type="gramEnd"/>
      <w:r w:rsidRPr="0003219E">
        <w:t xml:space="preserve"> Президенты Р.Н. Ми</w:t>
      </w:r>
      <w:r w:rsidRPr="0003219E">
        <w:rPr>
          <w:lang w:val="tt-RU"/>
        </w:rPr>
        <w:t xml:space="preserve">ңнеханов катнашында, </w:t>
      </w:r>
    </w:p>
    <w:p w:rsidR="0003219E" w:rsidRPr="0003219E" w:rsidRDefault="0003219E" w:rsidP="00180100">
      <w:pPr>
        <w:spacing w:line="276" w:lineRule="auto"/>
        <w:ind w:firstLine="709"/>
        <w:rPr>
          <w:lang w:val="tt-RU"/>
        </w:rPr>
      </w:pPr>
      <w:r w:rsidRPr="0003219E">
        <w:rPr>
          <w:lang w:val="tt-RU"/>
        </w:rPr>
        <w:t>ТР финанс министры Р.Р. Гайзатуллинның</w:t>
      </w:r>
    </w:p>
    <w:p w:rsidR="0003219E" w:rsidRPr="0003219E" w:rsidRDefault="0003219E" w:rsidP="00180100">
      <w:pPr>
        <w:spacing w:line="276" w:lineRule="auto"/>
        <w:ind w:firstLine="709"/>
        <w:rPr>
          <w:lang w:val="tt-RU"/>
        </w:rPr>
      </w:pPr>
      <w:r w:rsidRPr="0003219E">
        <w:rPr>
          <w:lang w:val="tt-RU"/>
        </w:rPr>
        <w:t xml:space="preserve">26.04.2017 республика киңәшмәсендә </w:t>
      </w:r>
    </w:p>
    <w:p w:rsidR="0003219E" w:rsidRPr="0003219E" w:rsidRDefault="0003219E" w:rsidP="00180100">
      <w:pPr>
        <w:spacing w:line="276" w:lineRule="auto"/>
        <w:ind w:firstLine="709"/>
        <w:rPr>
          <w:lang w:val="tt-RU"/>
        </w:rPr>
      </w:pPr>
      <w:r w:rsidRPr="0003219E">
        <w:rPr>
          <w:lang w:val="tt-RU"/>
        </w:rPr>
        <w:t xml:space="preserve">2017 елның 1 кварталында </w:t>
      </w:r>
      <w:r w:rsidRPr="0003219E">
        <w:rPr>
          <w:bCs/>
          <w:lang w:val="tt-RU"/>
        </w:rPr>
        <w:t>ТР берләштер</w:t>
      </w:r>
      <w:r>
        <w:rPr>
          <w:bCs/>
          <w:lang w:val="tt-RU"/>
        </w:rPr>
        <w:t>е</w:t>
      </w:r>
      <w:r w:rsidRPr="0003219E">
        <w:rPr>
          <w:bCs/>
          <w:lang w:val="tt-RU"/>
        </w:rPr>
        <w:t>лгән</w:t>
      </w:r>
      <w:r w:rsidRPr="0003219E">
        <w:rPr>
          <w:lang w:val="tt-RU"/>
        </w:rPr>
        <w:t xml:space="preserve"> </w:t>
      </w:r>
    </w:p>
    <w:p w:rsidR="0003219E" w:rsidRPr="0003219E" w:rsidRDefault="0003219E" w:rsidP="00180100">
      <w:pPr>
        <w:spacing w:line="276" w:lineRule="auto"/>
        <w:ind w:firstLine="709"/>
        <w:rPr>
          <w:bCs/>
          <w:lang w:val="tt-RU"/>
        </w:rPr>
      </w:pPr>
      <w:r w:rsidRPr="0003219E">
        <w:rPr>
          <w:bCs/>
          <w:lang w:val="tt-RU"/>
        </w:rPr>
        <w:t>бюджеты үтәлеше</w:t>
      </w:r>
      <w:r w:rsidRPr="0003219E">
        <w:rPr>
          <w:lang w:val="tt-RU"/>
        </w:rPr>
        <w:t xml:space="preserve"> </w:t>
      </w:r>
      <w:r w:rsidRPr="0003219E">
        <w:rPr>
          <w:bCs/>
          <w:lang w:val="tt-RU"/>
        </w:rPr>
        <w:t xml:space="preserve">нәтиҗәләре һәм 2017 елга </w:t>
      </w:r>
    </w:p>
    <w:p w:rsidR="0003219E" w:rsidRPr="0003219E" w:rsidRDefault="0003219E" w:rsidP="00180100">
      <w:pPr>
        <w:spacing w:line="276" w:lineRule="auto"/>
        <w:ind w:firstLine="709"/>
        <w:rPr>
          <w:bCs/>
          <w:lang w:val="tt-RU"/>
        </w:rPr>
      </w:pPr>
      <w:r w:rsidRPr="0003219E">
        <w:rPr>
          <w:bCs/>
          <w:lang w:val="tt-RU"/>
        </w:rPr>
        <w:t xml:space="preserve">бурычлары турында чыгышы. </w:t>
      </w:r>
    </w:p>
    <w:p w:rsidR="0003219E" w:rsidRPr="0003219E" w:rsidRDefault="0003219E" w:rsidP="00180100">
      <w:pPr>
        <w:spacing w:line="276" w:lineRule="auto"/>
        <w:ind w:firstLine="709"/>
        <w:rPr>
          <w:lang w:val="tt-RU"/>
        </w:rPr>
      </w:pPr>
      <w:r w:rsidRPr="0003219E">
        <w:rPr>
          <w:lang w:val="tt-RU"/>
        </w:rPr>
        <w:t xml:space="preserve">        </w:t>
      </w:r>
    </w:p>
    <w:p w:rsidR="0003219E" w:rsidRPr="0003219E" w:rsidRDefault="0003219E" w:rsidP="00180100">
      <w:pPr>
        <w:spacing w:line="276" w:lineRule="auto"/>
        <w:ind w:firstLine="709"/>
        <w:jc w:val="center"/>
        <w:rPr>
          <w:sz w:val="36"/>
          <w:szCs w:val="36"/>
          <w:lang w:val="tt-RU"/>
        </w:rPr>
      </w:pPr>
    </w:p>
    <w:p w:rsidR="0003219E" w:rsidRDefault="0003219E" w:rsidP="00180100">
      <w:pPr>
        <w:spacing w:line="276" w:lineRule="auto"/>
        <w:ind w:firstLine="709"/>
        <w:jc w:val="center"/>
        <w:rPr>
          <w:sz w:val="32"/>
          <w:szCs w:val="32"/>
          <w:lang w:val="tt-RU"/>
        </w:rPr>
      </w:pPr>
      <w:r w:rsidRPr="0003219E">
        <w:rPr>
          <w:sz w:val="32"/>
          <w:szCs w:val="32"/>
          <w:lang w:val="tt-RU"/>
        </w:rPr>
        <w:t>Хөрмәтле Рөстәм Нургалиевич!</w:t>
      </w:r>
    </w:p>
    <w:p w:rsidR="006661AD" w:rsidRDefault="006661AD" w:rsidP="006661AD">
      <w:pPr>
        <w:spacing w:line="276" w:lineRule="auto"/>
        <w:ind w:firstLine="709"/>
        <w:jc w:val="center"/>
        <w:rPr>
          <w:sz w:val="32"/>
          <w:szCs w:val="32"/>
          <w:lang w:val="tt-RU"/>
        </w:rPr>
      </w:pPr>
      <w:r w:rsidRPr="0003219E">
        <w:rPr>
          <w:sz w:val="32"/>
          <w:szCs w:val="32"/>
          <w:lang w:val="tt-RU"/>
        </w:rPr>
        <w:t xml:space="preserve">Хөрмәтле </w:t>
      </w:r>
      <w:r>
        <w:rPr>
          <w:sz w:val="32"/>
          <w:szCs w:val="32"/>
        </w:rPr>
        <w:t>Алексей Валерьевич</w:t>
      </w:r>
      <w:r w:rsidRPr="0003219E">
        <w:rPr>
          <w:sz w:val="32"/>
          <w:szCs w:val="32"/>
          <w:lang w:val="tt-RU"/>
        </w:rPr>
        <w:t>!</w:t>
      </w:r>
    </w:p>
    <w:p w:rsidR="0003219E" w:rsidRPr="0003219E" w:rsidRDefault="0003219E" w:rsidP="00180100">
      <w:pPr>
        <w:spacing w:line="276" w:lineRule="auto"/>
        <w:ind w:firstLine="709"/>
        <w:jc w:val="center"/>
        <w:rPr>
          <w:sz w:val="32"/>
          <w:szCs w:val="32"/>
          <w:lang w:val="tt-RU"/>
        </w:rPr>
      </w:pPr>
      <w:r w:rsidRPr="0003219E">
        <w:rPr>
          <w:sz w:val="32"/>
          <w:szCs w:val="32"/>
          <w:lang w:val="tt-RU"/>
        </w:rPr>
        <w:t>Хөрмәтле Президиум!</w:t>
      </w:r>
    </w:p>
    <w:p w:rsidR="0003219E" w:rsidRPr="0003219E" w:rsidRDefault="0003219E" w:rsidP="00180100">
      <w:pPr>
        <w:spacing w:line="276" w:lineRule="auto"/>
        <w:ind w:firstLine="709"/>
        <w:jc w:val="center"/>
        <w:rPr>
          <w:sz w:val="32"/>
          <w:szCs w:val="32"/>
          <w:lang w:val="tt-RU"/>
        </w:rPr>
      </w:pPr>
      <w:r w:rsidRPr="0003219E">
        <w:rPr>
          <w:sz w:val="32"/>
          <w:szCs w:val="32"/>
          <w:lang w:val="tt-RU"/>
        </w:rPr>
        <w:t>Хөрмәтле киңәшмәдә катнашучылар!</w:t>
      </w:r>
    </w:p>
    <w:p w:rsidR="0003219E" w:rsidRPr="00FA1CB7" w:rsidRDefault="0003219E" w:rsidP="00180100">
      <w:pPr>
        <w:spacing w:line="276" w:lineRule="auto"/>
        <w:ind w:firstLine="709"/>
        <w:jc w:val="center"/>
        <w:rPr>
          <w:sz w:val="32"/>
          <w:szCs w:val="32"/>
          <w:lang w:val="tt-RU"/>
        </w:rPr>
      </w:pPr>
    </w:p>
    <w:p w:rsidR="0003219E" w:rsidRDefault="0003219E" w:rsidP="00180100">
      <w:pPr>
        <w:pStyle w:val="a6"/>
        <w:suppressAutoHyphens/>
        <w:spacing w:line="288" w:lineRule="auto"/>
        <w:ind w:right="-2" w:firstLine="709"/>
        <w:jc w:val="both"/>
        <w:rPr>
          <w:sz w:val="32"/>
          <w:szCs w:val="32"/>
          <w:lang w:val="tt-RU"/>
        </w:rPr>
      </w:pPr>
      <w:r>
        <w:rPr>
          <w:sz w:val="32"/>
          <w:szCs w:val="32"/>
          <w:lang w:val="tt-RU"/>
        </w:rPr>
        <w:t xml:space="preserve">2017 елның 1 кварталында Татарстан Республикасының берләштерелгән бюджетының керем өлешенә 62 млрд. сум керде, шул исәптән салым һәм салым булмаган керемнәр – 58,2 млрд.сум, түләүсез алынган керемнәр – 3,8 млрд. сум. </w:t>
      </w:r>
    </w:p>
    <w:p w:rsidR="0003219E" w:rsidRDefault="0003219E" w:rsidP="00180100">
      <w:pPr>
        <w:pStyle w:val="a6"/>
        <w:suppressAutoHyphens/>
        <w:spacing w:line="288" w:lineRule="auto"/>
        <w:ind w:right="-2" w:firstLine="709"/>
        <w:jc w:val="both"/>
        <w:rPr>
          <w:sz w:val="32"/>
          <w:szCs w:val="32"/>
          <w:lang w:val="tt-RU"/>
        </w:rPr>
      </w:pPr>
      <w:r>
        <w:rPr>
          <w:sz w:val="32"/>
          <w:szCs w:val="32"/>
          <w:lang w:val="tt-RU"/>
        </w:rPr>
        <w:t>Планның үтәлеше 28,8 процент тәшкил итте.</w:t>
      </w:r>
    </w:p>
    <w:p w:rsidR="00002337" w:rsidRDefault="00002337" w:rsidP="00180100">
      <w:pPr>
        <w:pStyle w:val="a6"/>
        <w:suppressAutoHyphens/>
        <w:spacing w:line="288" w:lineRule="auto"/>
        <w:ind w:right="-2" w:firstLine="709"/>
        <w:jc w:val="both"/>
        <w:rPr>
          <w:sz w:val="32"/>
          <w:szCs w:val="32"/>
          <w:lang w:val="tt-RU"/>
        </w:rPr>
      </w:pPr>
      <w:r>
        <w:rPr>
          <w:sz w:val="32"/>
          <w:szCs w:val="32"/>
          <w:lang w:val="tt-RU"/>
        </w:rPr>
        <w:t xml:space="preserve">Салым һәм салым булмаган керемнәр буенча республика бюджеты 47,7 млрд.сумга үтәлде. </w:t>
      </w:r>
    </w:p>
    <w:p w:rsidR="00002337" w:rsidRDefault="00002337" w:rsidP="00180100">
      <w:pPr>
        <w:pStyle w:val="a6"/>
        <w:suppressAutoHyphens/>
        <w:spacing w:line="288" w:lineRule="auto"/>
        <w:ind w:right="-2" w:firstLine="709"/>
        <w:jc w:val="both"/>
        <w:rPr>
          <w:sz w:val="32"/>
          <w:szCs w:val="32"/>
          <w:lang w:val="tt-RU"/>
        </w:rPr>
      </w:pPr>
      <w:r>
        <w:rPr>
          <w:sz w:val="32"/>
          <w:szCs w:val="32"/>
          <w:lang w:val="tt-RU"/>
        </w:rPr>
        <w:t>Җирле бюджетларның үз керемнәре барлыгы 10,5 млрд.сум күләмдә мобилизацияләнгән.</w:t>
      </w:r>
    </w:p>
    <w:p w:rsidR="0003219E" w:rsidRPr="00FA1CB7" w:rsidRDefault="0003219E" w:rsidP="00180100">
      <w:pPr>
        <w:pStyle w:val="a6"/>
        <w:suppressAutoHyphens/>
        <w:spacing w:line="288" w:lineRule="auto"/>
        <w:ind w:right="-2" w:firstLine="709"/>
        <w:jc w:val="both"/>
        <w:rPr>
          <w:sz w:val="32"/>
          <w:szCs w:val="32"/>
          <w:lang w:val="tt-RU"/>
        </w:rPr>
      </w:pPr>
    </w:p>
    <w:p w:rsidR="00145FE6" w:rsidRDefault="00145FE6" w:rsidP="00180100">
      <w:pPr>
        <w:pStyle w:val="a6"/>
        <w:suppressAutoHyphens/>
        <w:spacing w:line="288" w:lineRule="auto"/>
        <w:ind w:firstLine="709"/>
        <w:jc w:val="both"/>
        <w:rPr>
          <w:sz w:val="32"/>
          <w:szCs w:val="32"/>
          <w:lang w:val="tt-RU"/>
        </w:rPr>
      </w:pPr>
      <w:r>
        <w:rPr>
          <w:sz w:val="32"/>
          <w:szCs w:val="32"/>
          <w:lang w:val="tt-RU"/>
        </w:rPr>
        <w:t xml:space="preserve">Чагыштырма авырлыгы 42% белән берләштерелгән бюджетның төп салымнарны арасында әйдәп баручы урынны </w:t>
      </w:r>
      <w:r w:rsidRPr="000168D3">
        <w:rPr>
          <w:b/>
          <w:sz w:val="32"/>
          <w:szCs w:val="32"/>
          <w:lang w:val="tt-RU"/>
        </w:rPr>
        <w:t>табышка салым</w:t>
      </w:r>
      <w:r>
        <w:rPr>
          <w:sz w:val="32"/>
          <w:szCs w:val="32"/>
          <w:lang w:val="tt-RU"/>
        </w:rPr>
        <w:t xml:space="preserve"> алып тора. Өч ай эчендә аның кереме 24,3 млрд. сум тәшкил итте.  </w:t>
      </w:r>
    </w:p>
    <w:p w:rsidR="00145FE6" w:rsidRDefault="00145FE6" w:rsidP="00180100">
      <w:pPr>
        <w:pStyle w:val="a6"/>
        <w:suppressAutoHyphens/>
        <w:spacing w:line="288" w:lineRule="auto"/>
        <w:ind w:firstLine="709"/>
        <w:jc w:val="both"/>
        <w:rPr>
          <w:sz w:val="32"/>
          <w:szCs w:val="32"/>
          <w:lang w:val="tt-RU"/>
        </w:rPr>
      </w:pPr>
      <w:r w:rsidRPr="000168D3">
        <w:rPr>
          <w:sz w:val="32"/>
          <w:szCs w:val="32"/>
          <w:lang w:val="tt-RU"/>
        </w:rPr>
        <w:t>Татарстан Республикасы Финанс министрлыгы</w:t>
      </w:r>
      <w:r>
        <w:rPr>
          <w:b/>
          <w:sz w:val="32"/>
          <w:szCs w:val="32"/>
          <w:lang w:val="tt-RU"/>
        </w:rPr>
        <w:t xml:space="preserve"> </w:t>
      </w:r>
      <w:r w:rsidRPr="000168D3">
        <w:rPr>
          <w:sz w:val="32"/>
          <w:szCs w:val="32"/>
          <w:lang w:val="tt-RU"/>
        </w:rPr>
        <w:t>табышка салым</w:t>
      </w:r>
      <w:r>
        <w:rPr>
          <w:sz w:val="32"/>
          <w:szCs w:val="32"/>
          <w:lang w:val="tt-RU"/>
        </w:rPr>
        <w:t>ның төп түләүләрен тәэмин итүче салым түләүчеләрнең мониторингын дәвам итә. Әлеге елда салым түләүчеләрен колачлау бер мең бер йөз алтмыш җидегә кадәр киңәйтелде.</w:t>
      </w:r>
    </w:p>
    <w:p w:rsidR="00145FE6" w:rsidRDefault="00145FE6" w:rsidP="00180100">
      <w:pPr>
        <w:pStyle w:val="a6"/>
        <w:suppressAutoHyphens/>
        <w:spacing w:line="288" w:lineRule="auto"/>
        <w:ind w:firstLine="709"/>
        <w:jc w:val="both"/>
        <w:rPr>
          <w:sz w:val="32"/>
          <w:szCs w:val="32"/>
          <w:lang w:val="tt-RU"/>
        </w:rPr>
      </w:pPr>
      <w:r>
        <w:rPr>
          <w:sz w:val="32"/>
          <w:szCs w:val="32"/>
          <w:lang w:val="tt-RU"/>
        </w:rPr>
        <w:t>Хисап чоры дәвамында алардан 725 оешма 10,9 млрд. сумга үсеш тәэмин итте, 442 оешма (гомуми саннан 38 процент) түләүләрне 5,1 млрд. сумга киметте.</w:t>
      </w:r>
    </w:p>
    <w:p w:rsidR="00F17A2E" w:rsidRDefault="00145FE6" w:rsidP="00180100">
      <w:pPr>
        <w:pStyle w:val="a6"/>
        <w:suppressAutoHyphens/>
        <w:spacing w:line="288" w:lineRule="auto"/>
        <w:ind w:right="-2" w:firstLine="709"/>
        <w:jc w:val="both"/>
        <w:rPr>
          <w:sz w:val="32"/>
          <w:szCs w:val="32"/>
          <w:lang w:val="tt-RU"/>
        </w:rPr>
      </w:pPr>
      <w:r>
        <w:rPr>
          <w:sz w:val="32"/>
          <w:szCs w:val="32"/>
          <w:lang w:val="tt-RU"/>
        </w:rPr>
        <w:t>1 кварталда табышка салым керемендә уңай динамика</w:t>
      </w:r>
      <w:r w:rsidR="00F17A2E">
        <w:rPr>
          <w:sz w:val="32"/>
          <w:szCs w:val="32"/>
          <w:lang w:val="tt-RU"/>
        </w:rPr>
        <w:t xml:space="preserve"> күзәтелү</w:t>
      </w:r>
      <w:r>
        <w:rPr>
          <w:sz w:val="32"/>
          <w:szCs w:val="32"/>
          <w:lang w:val="tt-RU"/>
        </w:rPr>
        <w:t xml:space="preserve">гә карамастан, табышка </w:t>
      </w:r>
      <w:r w:rsidR="00F17A2E">
        <w:rPr>
          <w:sz w:val="32"/>
          <w:szCs w:val="32"/>
          <w:lang w:val="tt-RU"/>
        </w:rPr>
        <w:t>салымның</w:t>
      </w:r>
      <w:r>
        <w:rPr>
          <w:sz w:val="32"/>
          <w:szCs w:val="32"/>
          <w:lang w:val="tt-RU"/>
        </w:rPr>
        <w:t xml:space="preserve"> 60% </w:t>
      </w:r>
      <w:r w:rsidR="00F17A2E">
        <w:rPr>
          <w:sz w:val="32"/>
          <w:szCs w:val="32"/>
          <w:lang w:val="tt-RU"/>
        </w:rPr>
        <w:t xml:space="preserve">биләгән эре </w:t>
      </w:r>
      <w:r>
        <w:rPr>
          <w:sz w:val="32"/>
          <w:szCs w:val="32"/>
          <w:lang w:val="tt-RU"/>
        </w:rPr>
        <w:lastRenderedPageBreak/>
        <w:t xml:space="preserve">компанияләрнең мәгълүматлары </w:t>
      </w:r>
      <w:r w:rsidR="00F17A2E">
        <w:rPr>
          <w:sz w:val="32"/>
          <w:szCs w:val="32"/>
          <w:lang w:val="tt-RU"/>
        </w:rPr>
        <w:t xml:space="preserve">икенче кварталда алардан салым буенча керемнәр үткән елның шул ук вакытына караганда 3,5 млрд. сумга кимү көтелүе турында күрсәтә. </w:t>
      </w:r>
    </w:p>
    <w:p w:rsidR="00F17A2E" w:rsidRDefault="00F17A2E" w:rsidP="00180100">
      <w:pPr>
        <w:pStyle w:val="a6"/>
        <w:suppressAutoHyphens/>
        <w:spacing w:line="288" w:lineRule="auto"/>
        <w:ind w:firstLine="709"/>
        <w:jc w:val="both"/>
        <w:rPr>
          <w:sz w:val="32"/>
          <w:szCs w:val="32"/>
          <w:lang w:val="tt-RU"/>
        </w:rPr>
      </w:pPr>
      <w:r>
        <w:rPr>
          <w:sz w:val="32"/>
          <w:szCs w:val="32"/>
          <w:lang w:val="tt-RU"/>
        </w:rPr>
        <w:t xml:space="preserve">28 апрель – салым түләүчеләрнең әлеге елның 1 кварталы өчен хисапларын тапшыру вакыты. Фактик нәтиҗәләр нигезендә бу мәсьәлә буенча алга таба эш алып бару өчен безгә салым органнары, Икътисад министрлыгы, тармак министрлыклары белән табышка салым кимүенең килеп чыгу сәбәпләрен җентекләп анализларга кирәк. </w:t>
      </w:r>
    </w:p>
    <w:p w:rsidR="00F17A2E" w:rsidRDefault="00F17A2E" w:rsidP="00180100">
      <w:pPr>
        <w:suppressAutoHyphens/>
        <w:spacing w:line="288" w:lineRule="auto"/>
        <w:ind w:right="-2" w:firstLine="709"/>
        <w:jc w:val="both"/>
        <w:rPr>
          <w:sz w:val="32"/>
          <w:szCs w:val="32"/>
          <w:lang w:val="tt-RU"/>
        </w:rPr>
      </w:pPr>
    </w:p>
    <w:p w:rsidR="00D94B14" w:rsidRDefault="00F17A2E" w:rsidP="00180100">
      <w:pPr>
        <w:spacing w:line="288" w:lineRule="auto"/>
        <w:ind w:firstLine="709"/>
        <w:jc w:val="both"/>
        <w:rPr>
          <w:sz w:val="32"/>
          <w:szCs w:val="32"/>
          <w:lang w:val="tt-RU"/>
        </w:rPr>
      </w:pPr>
      <w:r w:rsidRPr="00F17A2E">
        <w:rPr>
          <w:sz w:val="32"/>
          <w:szCs w:val="32"/>
          <w:lang w:val="tt-RU"/>
        </w:rPr>
        <w:t xml:space="preserve">Әһәмияте буенча бюджет кеременең киләсе чыганагы – ул </w:t>
      </w:r>
      <w:r w:rsidRPr="00F17A2E">
        <w:rPr>
          <w:b/>
          <w:sz w:val="32"/>
          <w:szCs w:val="32"/>
          <w:lang w:val="tt-RU"/>
        </w:rPr>
        <w:t>физик затларның кеременә салым</w:t>
      </w:r>
      <w:r w:rsidRPr="00F17A2E">
        <w:rPr>
          <w:sz w:val="32"/>
          <w:szCs w:val="32"/>
          <w:lang w:val="tt-RU"/>
        </w:rPr>
        <w:t>. Ул бюджет дәрәҗәләре арасында бүленүе белән үзенчәлекле. 1 квартал</w:t>
      </w:r>
      <w:r w:rsidR="00D94B14">
        <w:rPr>
          <w:sz w:val="32"/>
          <w:szCs w:val="32"/>
          <w:lang w:val="tt-RU"/>
        </w:rPr>
        <w:t xml:space="preserve"> өчен </w:t>
      </w:r>
      <w:r w:rsidRPr="00F17A2E">
        <w:rPr>
          <w:sz w:val="32"/>
          <w:szCs w:val="32"/>
          <w:lang w:val="tt-RU"/>
        </w:rPr>
        <w:t>республиканың берләштерелгән бюджетына салым барлыгы 15,1 млрд</w:t>
      </w:r>
      <w:r w:rsidR="00D94B14">
        <w:rPr>
          <w:sz w:val="32"/>
          <w:szCs w:val="32"/>
          <w:lang w:val="tt-RU"/>
        </w:rPr>
        <w:t>. сум күләм</w:t>
      </w:r>
      <w:r w:rsidRPr="00F17A2E">
        <w:rPr>
          <w:sz w:val="32"/>
          <w:szCs w:val="32"/>
          <w:lang w:val="tt-RU"/>
        </w:rPr>
        <w:t>дә к</w:t>
      </w:r>
      <w:r w:rsidR="00D94B14">
        <w:rPr>
          <w:sz w:val="32"/>
          <w:szCs w:val="32"/>
          <w:lang w:val="tt-RU"/>
        </w:rPr>
        <w:t>е</w:t>
      </w:r>
      <w:r w:rsidRPr="00F17A2E">
        <w:rPr>
          <w:sz w:val="32"/>
          <w:szCs w:val="32"/>
          <w:lang w:val="tt-RU"/>
        </w:rPr>
        <w:t xml:space="preserve">рде. Салым буенча керемнәр динамикасы уңай урнашты, 2016 ел күрсәткечләре белән чагыштырганда, үсеш темпы 8% тәшкил итте. </w:t>
      </w:r>
      <w:r w:rsidR="00D94B14">
        <w:rPr>
          <w:sz w:val="32"/>
          <w:szCs w:val="32"/>
          <w:lang w:val="tt-RU"/>
        </w:rPr>
        <w:t xml:space="preserve">2016 елның 1 кварталында үсеш 14% тәшкил иткән иде. </w:t>
      </w:r>
    </w:p>
    <w:p w:rsidR="00783B4E" w:rsidRDefault="00783B4E" w:rsidP="00180100">
      <w:pPr>
        <w:spacing w:line="288" w:lineRule="auto"/>
        <w:ind w:firstLine="709"/>
        <w:jc w:val="both"/>
        <w:rPr>
          <w:sz w:val="32"/>
          <w:szCs w:val="32"/>
          <w:lang w:val="tt-RU"/>
        </w:rPr>
      </w:pPr>
      <w:r>
        <w:rPr>
          <w:sz w:val="32"/>
          <w:szCs w:val="32"/>
          <w:lang w:val="tt-RU"/>
        </w:rPr>
        <w:t>Әлеге елның мартында ф</w:t>
      </w:r>
      <w:r w:rsidR="00D94B14">
        <w:rPr>
          <w:sz w:val="32"/>
          <w:szCs w:val="32"/>
          <w:lang w:val="tt-RU"/>
        </w:rPr>
        <w:t xml:space="preserve">изик затларның кеременә салымның </w:t>
      </w:r>
      <w:r>
        <w:rPr>
          <w:sz w:val="32"/>
          <w:szCs w:val="32"/>
          <w:lang w:val="tt-RU"/>
        </w:rPr>
        <w:t>түбәнәюенә</w:t>
      </w:r>
      <w:r w:rsidR="00D94B14">
        <w:rPr>
          <w:sz w:val="32"/>
          <w:szCs w:val="32"/>
          <w:lang w:val="tt-RU"/>
        </w:rPr>
        <w:t xml:space="preserve"> ю</w:t>
      </w:r>
      <w:r>
        <w:rPr>
          <w:sz w:val="32"/>
          <w:szCs w:val="32"/>
          <w:lang w:val="tt-RU"/>
        </w:rPr>
        <w:t xml:space="preserve">л куйган муниципаль районнарга түләүләрнең кимүенә йогынты ясаган сәбәпләрне анализлау кирәк.  </w:t>
      </w:r>
    </w:p>
    <w:p w:rsidR="00783B4E" w:rsidRDefault="00783B4E" w:rsidP="00180100">
      <w:pPr>
        <w:spacing w:line="288" w:lineRule="auto"/>
        <w:ind w:firstLine="709"/>
        <w:jc w:val="both"/>
        <w:rPr>
          <w:sz w:val="32"/>
          <w:szCs w:val="32"/>
          <w:lang w:val="tt-RU"/>
        </w:rPr>
      </w:pPr>
    </w:p>
    <w:p w:rsidR="00783B4E" w:rsidRPr="00783B4E" w:rsidRDefault="00783B4E" w:rsidP="00180100">
      <w:pPr>
        <w:tabs>
          <w:tab w:val="left" w:pos="10205"/>
        </w:tabs>
        <w:suppressAutoHyphens/>
        <w:spacing w:line="288" w:lineRule="auto"/>
        <w:ind w:right="-1" w:firstLine="709"/>
        <w:jc w:val="both"/>
        <w:rPr>
          <w:sz w:val="32"/>
          <w:szCs w:val="32"/>
          <w:lang w:val="tt-RU"/>
        </w:rPr>
      </w:pPr>
      <w:r w:rsidRPr="00783B4E">
        <w:rPr>
          <w:sz w:val="32"/>
          <w:szCs w:val="32"/>
          <w:lang w:val="tt-RU"/>
        </w:rPr>
        <w:t xml:space="preserve">Киләсе муниципалитетлар өчен әһәмиятле булып </w:t>
      </w:r>
      <w:r w:rsidRPr="00783B4E">
        <w:rPr>
          <w:b/>
          <w:sz w:val="32"/>
          <w:szCs w:val="32"/>
          <w:lang w:val="tt-RU"/>
        </w:rPr>
        <w:t xml:space="preserve">җир салымы </w:t>
      </w:r>
      <w:r w:rsidRPr="00783B4E">
        <w:rPr>
          <w:sz w:val="32"/>
          <w:szCs w:val="32"/>
          <w:lang w:val="tt-RU"/>
        </w:rPr>
        <w:t>тора. Ул барлыгы 2,0 млрд. сум керде. Бу үткән ел керемнәре белән чагыштырганда 9% югарырак. Шул ук вакытта 16 муниципалитетта салым буенча</w:t>
      </w:r>
      <w:r>
        <w:rPr>
          <w:sz w:val="32"/>
          <w:szCs w:val="32"/>
          <w:lang w:val="tt-RU"/>
        </w:rPr>
        <w:t xml:space="preserve"> барлыгы</w:t>
      </w:r>
      <w:r w:rsidRPr="00783B4E">
        <w:rPr>
          <w:sz w:val="32"/>
          <w:szCs w:val="32"/>
          <w:lang w:val="tt-RU"/>
        </w:rPr>
        <w:t xml:space="preserve"> 47,5 млн. сум </w:t>
      </w:r>
      <w:r>
        <w:rPr>
          <w:sz w:val="32"/>
          <w:szCs w:val="32"/>
          <w:lang w:val="tt-RU"/>
        </w:rPr>
        <w:t xml:space="preserve">күләмдә </w:t>
      </w:r>
      <w:r w:rsidRPr="00783B4E">
        <w:rPr>
          <w:sz w:val="32"/>
          <w:szCs w:val="32"/>
          <w:lang w:val="tt-RU"/>
        </w:rPr>
        <w:t xml:space="preserve">кимүгә юл куелган. Шуның белән бергә шуларның </w:t>
      </w:r>
      <w:r>
        <w:rPr>
          <w:sz w:val="32"/>
          <w:szCs w:val="32"/>
          <w:lang w:val="tt-RU"/>
        </w:rPr>
        <w:t>8</w:t>
      </w:r>
      <w:r w:rsidRPr="00783B4E">
        <w:rPr>
          <w:sz w:val="32"/>
          <w:szCs w:val="32"/>
          <w:lang w:val="tt-RU"/>
        </w:rPr>
        <w:t>ендә салым буенча недоимка үсеше күзәтелә.</w:t>
      </w:r>
    </w:p>
    <w:p w:rsidR="00783B4E" w:rsidRPr="00783B4E" w:rsidRDefault="0003219E" w:rsidP="00180100">
      <w:pPr>
        <w:tabs>
          <w:tab w:val="left" w:pos="10205"/>
        </w:tabs>
        <w:suppressAutoHyphens/>
        <w:spacing w:line="288" w:lineRule="auto"/>
        <w:ind w:right="-1" w:firstLine="709"/>
        <w:jc w:val="both"/>
        <w:rPr>
          <w:bCs/>
          <w:sz w:val="32"/>
          <w:szCs w:val="32"/>
          <w:lang w:val="tt-RU"/>
        </w:rPr>
      </w:pPr>
      <w:r w:rsidRPr="00783B4E">
        <w:rPr>
          <w:sz w:val="32"/>
          <w:szCs w:val="32"/>
          <w:lang w:val="tt-RU"/>
        </w:rPr>
        <w:t xml:space="preserve"> </w:t>
      </w:r>
      <w:r w:rsidR="00783B4E" w:rsidRPr="00783B4E">
        <w:rPr>
          <w:sz w:val="32"/>
          <w:szCs w:val="32"/>
          <w:lang w:val="tt-RU"/>
        </w:rPr>
        <w:t xml:space="preserve">Салым керемнәре кимү сәбәпләренең берсе – судта җирләрнең кадастр хакын дәгъвалау. Татарстан Республикасы Президенты биргән йөкләмә белән бәйле хәзерге вакытта </w:t>
      </w:r>
      <w:r w:rsidR="00783B4E" w:rsidRPr="00783B4E">
        <w:rPr>
          <w:bCs/>
          <w:sz w:val="32"/>
          <w:szCs w:val="32"/>
          <w:lang w:val="tt-RU"/>
        </w:rPr>
        <w:t>Җир</w:t>
      </w:r>
      <w:r w:rsidR="00783B4E" w:rsidRPr="00783B4E">
        <w:rPr>
          <w:sz w:val="32"/>
          <w:szCs w:val="32"/>
          <w:lang w:val="tt-RU"/>
        </w:rPr>
        <w:t xml:space="preserve"> </w:t>
      </w:r>
      <w:r w:rsidR="00783B4E" w:rsidRPr="00783B4E">
        <w:rPr>
          <w:bCs/>
          <w:sz w:val="32"/>
          <w:szCs w:val="32"/>
          <w:lang w:val="tt-RU"/>
        </w:rPr>
        <w:t>һәм</w:t>
      </w:r>
      <w:r w:rsidR="00783B4E" w:rsidRPr="00783B4E">
        <w:rPr>
          <w:sz w:val="32"/>
          <w:szCs w:val="32"/>
          <w:lang w:val="tt-RU"/>
        </w:rPr>
        <w:t xml:space="preserve"> </w:t>
      </w:r>
      <w:r w:rsidR="00783B4E" w:rsidRPr="00783B4E">
        <w:rPr>
          <w:bCs/>
          <w:sz w:val="32"/>
          <w:szCs w:val="32"/>
          <w:lang w:val="tt-RU"/>
        </w:rPr>
        <w:t>мөлкәт</w:t>
      </w:r>
      <w:r w:rsidR="00783B4E" w:rsidRPr="00783B4E">
        <w:rPr>
          <w:sz w:val="32"/>
          <w:szCs w:val="32"/>
          <w:lang w:val="tt-RU"/>
        </w:rPr>
        <w:t xml:space="preserve"> </w:t>
      </w:r>
      <w:r w:rsidR="00783B4E" w:rsidRPr="00783B4E">
        <w:rPr>
          <w:bCs/>
          <w:sz w:val="32"/>
          <w:szCs w:val="32"/>
          <w:lang w:val="tt-RU"/>
        </w:rPr>
        <w:t>мөнәсәбәтләре</w:t>
      </w:r>
      <w:r w:rsidR="00783B4E" w:rsidRPr="00783B4E">
        <w:rPr>
          <w:sz w:val="32"/>
          <w:szCs w:val="32"/>
          <w:lang w:val="tt-RU"/>
        </w:rPr>
        <w:t xml:space="preserve"> </w:t>
      </w:r>
      <w:r w:rsidR="00783B4E" w:rsidRPr="00783B4E">
        <w:rPr>
          <w:bCs/>
          <w:sz w:val="32"/>
          <w:szCs w:val="32"/>
          <w:lang w:val="tt-RU"/>
        </w:rPr>
        <w:t>министрлыгы һәм Юстиция</w:t>
      </w:r>
      <w:r w:rsidR="00783B4E" w:rsidRPr="00783B4E">
        <w:rPr>
          <w:sz w:val="32"/>
          <w:szCs w:val="32"/>
          <w:lang w:val="tt-RU"/>
        </w:rPr>
        <w:t xml:space="preserve"> </w:t>
      </w:r>
      <w:r w:rsidR="00783B4E" w:rsidRPr="00783B4E">
        <w:rPr>
          <w:bCs/>
          <w:sz w:val="32"/>
          <w:szCs w:val="32"/>
          <w:lang w:val="tt-RU"/>
        </w:rPr>
        <w:t xml:space="preserve">министрлыгының керемнәр </w:t>
      </w:r>
      <w:r w:rsidR="00E622FD">
        <w:rPr>
          <w:bCs/>
          <w:sz w:val="32"/>
          <w:szCs w:val="32"/>
          <w:lang w:val="tt-RU"/>
        </w:rPr>
        <w:t>түбәнәюенә</w:t>
      </w:r>
      <w:r w:rsidR="00783B4E" w:rsidRPr="00783B4E">
        <w:rPr>
          <w:bCs/>
          <w:sz w:val="32"/>
          <w:szCs w:val="32"/>
          <w:lang w:val="tt-RU"/>
        </w:rPr>
        <w:t xml:space="preserve"> юл куймау өлешендә судларда бюджетлар мәнфәгатьләрен яклау буенча </w:t>
      </w:r>
      <w:r w:rsidR="00783B4E" w:rsidRPr="00783B4E">
        <w:rPr>
          <w:sz w:val="32"/>
          <w:szCs w:val="32"/>
          <w:lang w:val="tt-RU"/>
        </w:rPr>
        <w:t xml:space="preserve"> </w:t>
      </w:r>
      <w:r w:rsidR="00783B4E" w:rsidRPr="00783B4E">
        <w:rPr>
          <w:bCs/>
          <w:sz w:val="32"/>
          <w:szCs w:val="32"/>
          <w:lang w:val="tt-RU"/>
        </w:rPr>
        <w:t>муниципаль</w:t>
      </w:r>
      <w:r w:rsidR="00783B4E" w:rsidRPr="00783B4E">
        <w:rPr>
          <w:sz w:val="32"/>
          <w:szCs w:val="32"/>
          <w:lang w:val="tt-RU"/>
        </w:rPr>
        <w:t xml:space="preserve"> </w:t>
      </w:r>
      <w:r w:rsidR="00783B4E" w:rsidRPr="00783B4E">
        <w:rPr>
          <w:bCs/>
          <w:sz w:val="32"/>
          <w:szCs w:val="32"/>
          <w:lang w:val="tt-RU"/>
        </w:rPr>
        <w:lastRenderedPageBreak/>
        <w:t>берәмлек</w:t>
      </w:r>
      <w:r w:rsidR="00783B4E" w:rsidRPr="00783B4E">
        <w:rPr>
          <w:sz w:val="32"/>
          <w:szCs w:val="32"/>
          <w:lang w:val="tt-RU"/>
        </w:rPr>
        <w:t xml:space="preserve"> </w:t>
      </w:r>
      <w:r w:rsidR="00783B4E" w:rsidRPr="00783B4E">
        <w:rPr>
          <w:bCs/>
          <w:sz w:val="32"/>
          <w:szCs w:val="32"/>
          <w:lang w:val="tt-RU"/>
        </w:rPr>
        <w:t>һәм</w:t>
      </w:r>
      <w:r w:rsidR="00783B4E" w:rsidRPr="00783B4E">
        <w:rPr>
          <w:sz w:val="32"/>
          <w:szCs w:val="32"/>
          <w:lang w:val="tt-RU"/>
        </w:rPr>
        <w:t xml:space="preserve"> </w:t>
      </w:r>
      <w:r w:rsidR="00783B4E" w:rsidRPr="00783B4E">
        <w:rPr>
          <w:bCs/>
          <w:sz w:val="32"/>
          <w:szCs w:val="32"/>
          <w:lang w:val="tt-RU"/>
        </w:rPr>
        <w:t>шәһәр</w:t>
      </w:r>
      <w:r w:rsidR="00783B4E" w:rsidRPr="00783B4E">
        <w:rPr>
          <w:sz w:val="32"/>
          <w:szCs w:val="32"/>
          <w:lang w:val="tt-RU"/>
        </w:rPr>
        <w:t xml:space="preserve"> </w:t>
      </w:r>
      <w:r w:rsidR="00783B4E" w:rsidRPr="00783B4E">
        <w:rPr>
          <w:bCs/>
          <w:sz w:val="32"/>
          <w:szCs w:val="32"/>
          <w:lang w:val="tt-RU"/>
        </w:rPr>
        <w:t>округлар</w:t>
      </w:r>
      <w:r w:rsidR="00180100">
        <w:rPr>
          <w:bCs/>
          <w:sz w:val="32"/>
          <w:szCs w:val="32"/>
          <w:lang w:val="tt-RU"/>
        </w:rPr>
        <w:t>ы</w:t>
      </w:r>
      <w:r w:rsidR="00783B4E" w:rsidRPr="00783B4E">
        <w:rPr>
          <w:bCs/>
          <w:sz w:val="32"/>
          <w:szCs w:val="32"/>
          <w:lang w:val="tt-RU"/>
        </w:rPr>
        <w:t>ның идарә органнарына мониторинг үткәрүенә с</w:t>
      </w:r>
      <w:r w:rsidR="00783B4E" w:rsidRPr="00783B4E">
        <w:rPr>
          <w:sz w:val="32"/>
          <w:szCs w:val="32"/>
          <w:lang w:val="tt-RU"/>
        </w:rPr>
        <w:t xml:space="preserve">езнең игътибарны </w:t>
      </w:r>
      <w:r w:rsidR="00783B4E" w:rsidRPr="00783B4E">
        <w:rPr>
          <w:bCs/>
          <w:sz w:val="32"/>
          <w:szCs w:val="32"/>
          <w:lang w:val="tt-RU"/>
        </w:rPr>
        <w:t xml:space="preserve">юнәлтәм. </w:t>
      </w:r>
    </w:p>
    <w:p w:rsidR="0003219E" w:rsidRPr="00FA1CB7" w:rsidRDefault="0003219E" w:rsidP="00180100">
      <w:pPr>
        <w:tabs>
          <w:tab w:val="left" w:pos="10205"/>
        </w:tabs>
        <w:suppressAutoHyphens/>
        <w:spacing w:after="200" w:line="288" w:lineRule="auto"/>
        <w:ind w:right="-2" w:firstLine="709"/>
        <w:contextualSpacing/>
        <w:jc w:val="both"/>
        <w:rPr>
          <w:rFonts w:eastAsia="Calibri"/>
          <w:sz w:val="32"/>
          <w:szCs w:val="32"/>
          <w:lang w:val="tt-RU" w:eastAsia="en-US"/>
        </w:rPr>
      </w:pPr>
    </w:p>
    <w:p w:rsidR="009F65CD" w:rsidRPr="009F65CD" w:rsidRDefault="009F65CD" w:rsidP="00180100">
      <w:pPr>
        <w:tabs>
          <w:tab w:val="left" w:pos="10205"/>
        </w:tabs>
        <w:suppressAutoHyphens/>
        <w:spacing w:line="288" w:lineRule="auto"/>
        <w:ind w:firstLine="709"/>
        <w:jc w:val="both"/>
        <w:rPr>
          <w:rFonts w:eastAsia="Calibri"/>
          <w:sz w:val="32"/>
          <w:szCs w:val="32"/>
          <w:lang w:val="tt-RU" w:eastAsia="en-US"/>
        </w:rPr>
      </w:pPr>
      <w:r w:rsidRPr="00240A49">
        <w:rPr>
          <w:b/>
          <w:bCs/>
          <w:color w:val="000000" w:themeColor="text1"/>
          <w:sz w:val="32"/>
          <w:szCs w:val="32"/>
          <w:shd w:val="clear" w:color="auto" w:fill="FFFFFF"/>
          <w:lang w:val="tt-RU"/>
        </w:rPr>
        <w:t>Салымнар</w:t>
      </w:r>
      <w:r w:rsidRPr="00240A49">
        <w:rPr>
          <w:rStyle w:val="apple-converted-space"/>
          <w:b/>
          <w:color w:val="000000" w:themeColor="text1"/>
          <w:sz w:val="32"/>
          <w:szCs w:val="32"/>
          <w:shd w:val="clear" w:color="auto" w:fill="FFFFFF"/>
          <w:lang w:val="tt-RU"/>
        </w:rPr>
        <w:t> </w:t>
      </w:r>
      <w:r w:rsidRPr="00240A49">
        <w:rPr>
          <w:b/>
          <w:color w:val="000000" w:themeColor="text1"/>
          <w:sz w:val="32"/>
          <w:szCs w:val="32"/>
          <w:shd w:val="clear" w:color="auto" w:fill="FFFFFF"/>
          <w:lang w:val="tt-RU"/>
        </w:rPr>
        <w:t>түләү</w:t>
      </w:r>
      <w:r w:rsidRPr="00240A49">
        <w:rPr>
          <w:rStyle w:val="apple-converted-space"/>
          <w:b/>
          <w:color w:val="000000" w:themeColor="text1"/>
          <w:sz w:val="32"/>
          <w:szCs w:val="32"/>
          <w:shd w:val="clear" w:color="auto" w:fill="FFFFFF"/>
          <w:lang w:val="tt-RU"/>
        </w:rPr>
        <w:t> </w:t>
      </w:r>
      <w:r w:rsidRPr="00240A49">
        <w:rPr>
          <w:b/>
          <w:bCs/>
          <w:color w:val="000000" w:themeColor="text1"/>
          <w:sz w:val="32"/>
          <w:szCs w:val="32"/>
          <w:shd w:val="clear" w:color="auto" w:fill="FFFFFF"/>
          <w:lang w:val="tt-RU"/>
        </w:rPr>
        <w:t>бурычларын</w:t>
      </w:r>
      <w:r w:rsidRPr="00240A49">
        <w:rPr>
          <w:rStyle w:val="apple-converted-space"/>
          <w:b/>
          <w:color w:val="000000" w:themeColor="text1"/>
          <w:sz w:val="32"/>
          <w:szCs w:val="32"/>
          <w:shd w:val="clear" w:color="auto" w:fill="FFFFFF"/>
          <w:lang w:val="tt-RU"/>
        </w:rPr>
        <w:t> </w:t>
      </w:r>
      <w:r w:rsidRPr="00240A49">
        <w:rPr>
          <w:b/>
          <w:bCs/>
          <w:color w:val="000000" w:themeColor="text1"/>
          <w:sz w:val="32"/>
          <w:szCs w:val="32"/>
          <w:shd w:val="clear" w:color="auto" w:fill="FFFFFF"/>
          <w:lang w:val="tt-RU"/>
        </w:rPr>
        <w:t>киметү</w:t>
      </w:r>
      <w:r w:rsidRPr="00240A49">
        <w:rPr>
          <w:rFonts w:eastAsia="Calibri"/>
          <w:b/>
          <w:color w:val="000000" w:themeColor="text1"/>
          <w:sz w:val="32"/>
          <w:szCs w:val="32"/>
          <w:lang w:val="tt-RU" w:eastAsia="en-US"/>
        </w:rPr>
        <w:t xml:space="preserve"> </w:t>
      </w:r>
      <w:r w:rsidRPr="00240A49">
        <w:rPr>
          <w:rFonts w:eastAsia="Calibri"/>
          <w:b/>
          <w:sz w:val="32"/>
          <w:szCs w:val="32"/>
          <w:lang w:val="tt-RU" w:eastAsia="en-US"/>
        </w:rPr>
        <w:t>буенча</w:t>
      </w:r>
      <w:r>
        <w:rPr>
          <w:rFonts w:eastAsia="Calibri"/>
          <w:b/>
          <w:sz w:val="32"/>
          <w:szCs w:val="32"/>
          <w:lang w:val="tt-RU" w:eastAsia="en-US"/>
        </w:rPr>
        <w:t xml:space="preserve"> </w:t>
      </w:r>
      <w:r w:rsidRPr="009F65CD">
        <w:rPr>
          <w:rFonts w:eastAsia="Calibri"/>
          <w:b/>
          <w:sz w:val="32"/>
          <w:szCs w:val="32"/>
          <w:lang w:val="tt-RU" w:eastAsia="en-US"/>
        </w:rPr>
        <w:t xml:space="preserve">эшкә </w:t>
      </w:r>
      <w:r w:rsidRPr="009F65CD">
        <w:rPr>
          <w:rFonts w:eastAsia="Calibri"/>
          <w:sz w:val="32"/>
          <w:szCs w:val="32"/>
          <w:lang w:val="tt-RU" w:eastAsia="en-US"/>
        </w:rPr>
        <w:t xml:space="preserve"> аерым тукталам. 1 апрельгә бурыч ел башына карата 493 млн. сум яисә 6% үсеш белән ул 8,7 млрд. сум тәшкил итте. </w:t>
      </w:r>
    </w:p>
    <w:p w:rsidR="00240A49" w:rsidRDefault="00240A49" w:rsidP="00180100">
      <w:pPr>
        <w:tabs>
          <w:tab w:val="left" w:pos="10205"/>
        </w:tabs>
        <w:suppressAutoHyphens/>
        <w:spacing w:after="200" w:line="288" w:lineRule="auto"/>
        <w:ind w:right="-2" w:firstLine="709"/>
        <w:jc w:val="both"/>
        <w:rPr>
          <w:sz w:val="32"/>
          <w:szCs w:val="32"/>
          <w:lang w:val="tt-RU"/>
        </w:rPr>
      </w:pPr>
    </w:p>
    <w:p w:rsidR="00525161" w:rsidRDefault="009F65CD" w:rsidP="00180100">
      <w:pPr>
        <w:tabs>
          <w:tab w:val="left" w:pos="10205"/>
        </w:tabs>
        <w:suppressAutoHyphens/>
        <w:spacing w:after="200" w:line="288" w:lineRule="auto"/>
        <w:ind w:right="-2" w:firstLine="709"/>
        <w:jc w:val="both"/>
        <w:rPr>
          <w:sz w:val="32"/>
          <w:szCs w:val="32"/>
          <w:lang w:val="tt-RU"/>
        </w:rPr>
      </w:pPr>
      <w:r>
        <w:rPr>
          <w:sz w:val="32"/>
          <w:szCs w:val="32"/>
          <w:lang w:val="tt-RU"/>
        </w:rPr>
        <w:t xml:space="preserve">Бүген недоимка буенча эшкә җентекләбрәк туктарга телим. Муниципаль районнар һәм шәһәр округлары буенча аның структурасы анализы китерелгән. </w:t>
      </w:r>
      <w:r w:rsidR="00A07F99">
        <w:rPr>
          <w:sz w:val="32"/>
          <w:szCs w:val="32"/>
          <w:lang w:val="tt-RU"/>
        </w:rPr>
        <w:t>Исемлеккә</w:t>
      </w:r>
      <w:r>
        <w:rPr>
          <w:sz w:val="32"/>
          <w:szCs w:val="32"/>
          <w:lang w:val="tt-RU"/>
        </w:rPr>
        <w:t xml:space="preserve"> һәрбер регионның 50</w:t>
      </w:r>
      <w:r w:rsidR="00A07F99">
        <w:rPr>
          <w:sz w:val="32"/>
          <w:szCs w:val="32"/>
          <w:lang w:val="tt-RU"/>
        </w:rPr>
        <w:t xml:space="preserve"> иң зур бурычы </w:t>
      </w:r>
      <w:r>
        <w:rPr>
          <w:sz w:val="32"/>
          <w:szCs w:val="32"/>
          <w:lang w:val="tt-RU"/>
        </w:rPr>
        <w:t>булганнар кертелгән. Аналитик чаралар нәтиҗәләре</w:t>
      </w:r>
      <w:r w:rsidR="005A3B37">
        <w:rPr>
          <w:sz w:val="32"/>
          <w:szCs w:val="32"/>
          <w:lang w:val="tt-RU"/>
        </w:rPr>
        <w:t xml:space="preserve"> буенча асылда түләтердәй недоимканың күләме аның гомуми күләменнән яртысыннан кимрәген тәшкил итә. Аның сәбәбе – недоимка структурасында. Биредә бер төркем түләүләрне </w:t>
      </w:r>
      <w:r w:rsidR="00525161">
        <w:rPr>
          <w:sz w:val="32"/>
          <w:szCs w:val="32"/>
          <w:lang w:val="tt-RU"/>
        </w:rPr>
        <w:t xml:space="preserve">“авыр түләттерелә торганнар” төренә кертергә мөмкин. </w:t>
      </w:r>
    </w:p>
    <w:p w:rsidR="00DC5998" w:rsidRDefault="00627979" w:rsidP="00180100">
      <w:pPr>
        <w:tabs>
          <w:tab w:val="left" w:pos="10205"/>
        </w:tabs>
        <w:suppressAutoHyphens/>
        <w:spacing w:after="200" w:line="288" w:lineRule="auto"/>
        <w:ind w:right="-2" w:firstLine="709"/>
        <w:jc w:val="both"/>
        <w:rPr>
          <w:sz w:val="32"/>
          <w:szCs w:val="32"/>
          <w:lang w:val="tt-RU"/>
        </w:rPr>
      </w:pPr>
      <w:r>
        <w:rPr>
          <w:sz w:val="32"/>
          <w:szCs w:val="32"/>
          <w:lang w:val="tt-RU"/>
        </w:rPr>
        <w:t xml:space="preserve">Республика җитәкчелеге </w:t>
      </w:r>
      <w:r w:rsidR="00DC5998">
        <w:rPr>
          <w:sz w:val="32"/>
          <w:szCs w:val="32"/>
          <w:lang w:val="tt-RU"/>
        </w:rPr>
        <w:t>алар</w:t>
      </w:r>
      <w:r>
        <w:rPr>
          <w:sz w:val="32"/>
          <w:szCs w:val="32"/>
          <w:lang w:val="tt-RU"/>
        </w:rPr>
        <w:t xml:space="preserve">ны хуплаган очракта, без салым инспекциясе, суд приставлары хезмәте белән берлектә </w:t>
      </w:r>
      <w:r w:rsidR="00DC5998">
        <w:rPr>
          <w:sz w:val="32"/>
          <w:szCs w:val="32"/>
          <w:lang w:val="tt-RU"/>
        </w:rPr>
        <w:t>аларны федераль, республика һәм муниципаль югарылы</w:t>
      </w:r>
      <w:r w:rsidR="00A07F99">
        <w:rPr>
          <w:sz w:val="32"/>
          <w:szCs w:val="32"/>
          <w:lang w:val="tt-RU"/>
        </w:rPr>
        <w:t>кта</w:t>
      </w:r>
      <w:r w:rsidR="00DC5998">
        <w:rPr>
          <w:sz w:val="32"/>
          <w:szCs w:val="32"/>
          <w:lang w:val="tt-RU"/>
        </w:rPr>
        <w:t xml:space="preserve"> эшләп чыгаруны оештырачакбыз. </w:t>
      </w:r>
    </w:p>
    <w:p w:rsidR="00240A49" w:rsidRDefault="00240A49" w:rsidP="00180100">
      <w:pPr>
        <w:tabs>
          <w:tab w:val="left" w:pos="10205"/>
        </w:tabs>
        <w:suppressAutoHyphens/>
        <w:spacing w:after="200" w:line="288" w:lineRule="auto"/>
        <w:ind w:firstLine="709"/>
        <w:contextualSpacing/>
        <w:jc w:val="both"/>
        <w:rPr>
          <w:sz w:val="32"/>
          <w:szCs w:val="32"/>
          <w:lang w:val="tt-RU"/>
        </w:rPr>
      </w:pPr>
    </w:p>
    <w:p w:rsidR="00DC5998" w:rsidRPr="00DC5998" w:rsidRDefault="00DC5998" w:rsidP="00180100">
      <w:pPr>
        <w:tabs>
          <w:tab w:val="left" w:pos="10205"/>
        </w:tabs>
        <w:suppressAutoHyphens/>
        <w:spacing w:after="200" w:line="288" w:lineRule="auto"/>
        <w:ind w:firstLine="709"/>
        <w:contextualSpacing/>
        <w:jc w:val="both"/>
        <w:rPr>
          <w:sz w:val="32"/>
          <w:szCs w:val="32"/>
          <w:lang w:val="tt-RU"/>
        </w:rPr>
      </w:pPr>
      <w:r w:rsidRPr="00DC5998">
        <w:rPr>
          <w:sz w:val="32"/>
          <w:szCs w:val="32"/>
          <w:lang w:val="tt-RU"/>
        </w:rPr>
        <w:t xml:space="preserve">Бюджетларның керем өлешенең әһәмиятле кисәген </w:t>
      </w:r>
      <w:r w:rsidRPr="00DC5998">
        <w:rPr>
          <w:b/>
          <w:sz w:val="32"/>
          <w:szCs w:val="32"/>
          <w:lang w:val="tt-RU"/>
        </w:rPr>
        <w:t>салым булмаган табышлар</w:t>
      </w:r>
      <w:r w:rsidRPr="00DC5998">
        <w:rPr>
          <w:sz w:val="32"/>
          <w:szCs w:val="32"/>
          <w:lang w:val="tt-RU"/>
        </w:rPr>
        <w:t xml:space="preserve"> тәшкил итә. Алар берләштер</w:t>
      </w:r>
      <w:r w:rsidR="00A07F99">
        <w:rPr>
          <w:sz w:val="32"/>
          <w:szCs w:val="32"/>
          <w:lang w:val="tt-RU"/>
        </w:rPr>
        <w:t>е</w:t>
      </w:r>
      <w:r w:rsidRPr="00DC5998">
        <w:rPr>
          <w:sz w:val="32"/>
          <w:szCs w:val="32"/>
          <w:lang w:val="tt-RU"/>
        </w:rPr>
        <w:t xml:space="preserve">лгән бюджетка барлыгы 3,8 млрд. сум керде. Салым булмаган табышларның керем динамикасы уңай. </w:t>
      </w:r>
    </w:p>
    <w:p w:rsidR="0079594F" w:rsidRDefault="0079594F" w:rsidP="00180100">
      <w:pPr>
        <w:tabs>
          <w:tab w:val="left" w:pos="10205"/>
        </w:tabs>
        <w:suppressAutoHyphens/>
        <w:spacing w:after="200" w:line="288" w:lineRule="auto"/>
        <w:ind w:right="-2" w:firstLine="709"/>
        <w:contextualSpacing/>
        <w:jc w:val="both"/>
        <w:rPr>
          <w:sz w:val="32"/>
          <w:szCs w:val="32"/>
          <w:lang w:val="tt-RU"/>
        </w:rPr>
      </w:pPr>
      <w:r>
        <w:rPr>
          <w:sz w:val="32"/>
          <w:szCs w:val="32"/>
          <w:lang w:val="tt-RU"/>
        </w:rPr>
        <w:t xml:space="preserve">Шуның белән бергә аерым муниципалитетларда аренда түләвеннән керем түбәнәйгән, шуларның кайберләрендә бурыч үсешенә юл куелган. </w:t>
      </w:r>
    </w:p>
    <w:p w:rsidR="0003219E" w:rsidRPr="00FA1CB7" w:rsidRDefault="0003219E" w:rsidP="00180100">
      <w:pPr>
        <w:pStyle w:val="a6"/>
        <w:suppressAutoHyphens/>
        <w:spacing w:line="288" w:lineRule="auto"/>
        <w:ind w:right="-2" w:firstLine="709"/>
        <w:jc w:val="both"/>
        <w:rPr>
          <w:sz w:val="32"/>
          <w:szCs w:val="32"/>
          <w:lang w:val="tt-RU"/>
        </w:rPr>
      </w:pPr>
    </w:p>
    <w:p w:rsidR="00B32709" w:rsidRPr="00B32709" w:rsidRDefault="00B32709" w:rsidP="00180100">
      <w:pPr>
        <w:tabs>
          <w:tab w:val="left" w:pos="10205"/>
        </w:tabs>
        <w:suppressAutoHyphens/>
        <w:spacing w:after="200" w:line="288" w:lineRule="auto"/>
        <w:ind w:left="142" w:firstLine="709"/>
        <w:contextualSpacing/>
        <w:jc w:val="both"/>
        <w:rPr>
          <w:sz w:val="32"/>
          <w:szCs w:val="32"/>
          <w:lang w:val="tt-RU"/>
        </w:rPr>
      </w:pPr>
      <w:r w:rsidRPr="00B32709">
        <w:rPr>
          <w:b/>
          <w:sz w:val="32"/>
          <w:szCs w:val="32"/>
          <w:lang w:val="tt-RU"/>
        </w:rPr>
        <w:t>1 кварталда керемнәр буенча нәтиҗәләр</w:t>
      </w:r>
      <w:r w:rsidRPr="00B32709">
        <w:rPr>
          <w:sz w:val="32"/>
          <w:szCs w:val="32"/>
          <w:lang w:val="tt-RU"/>
        </w:rPr>
        <w:t xml:space="preserve"> ясап, бурыч</w:t>
      </w:r>
      <w:r>
        <w:rPr>
          <w:sz w:val="32"/>
          <w:szCs w:val="32"/>
          <w:lang w:val="tt-RU"/>
        </w:rPr>
        <w:t xml:space="preserve"> үсеше</w:t>
      </w:r>
      <w:r w:rsidRPr="00B32709">
        <w:rPr>
          <w:sz w:val="32"/>
          <w:szCs w:val="32"/>
          <w:lang w:val="tt-RU"/>
        </w:rPr>
        <w:t>, артык түләнгән сумма үсеше, алга таба түләүләрне</w:t>
      </w:r>
      <w:r>
        <w:rPr>
          <w:sz w:val="32"/>
          <w:szCs w:val="32"/>
          <w:lang w:val="tt-RU"/>
        </w:rPr>
        <w:t>ң ким</w:t>
      </w:r>
      <w:r w:rsidRPr="00B32709">
        <w:rPr>
          <w:sz w:val="32"/>
          <w:szCs w:val="32"/>
          <w:lang w:val="tt-RU"/>
        </w:rPr>
        <w:t>ү</w:t>
      </w:r>
      <w:r>
        <w:rPr>
          <w:sz w:val="32"/>
          <w:szCs w:val="32"/>
          <w:lang w:val="tt-RU"/>
        </w:rPr>
        <w:t>е</w:t>
      </w:r>
      <w:r w:rsidRPr="00B32709">
        <w:rPr>
          <w:sz w:val="32"/>
          <w:szCs w:val="32"/>
          <w:lang w:val="tt-RU"/>
        </w:rPr>
        <w:t xml:space="preserve"> буенча эре предприятиеләрнең прогнозына бәйле алга таба бюджет үтәлеше киеренке булачагын искәртәсем килә. Шуның </w:t>
      </w:r>
      <w:r w:rsidRPr="00B32709">
        <w:rPr>
          <w:sz w:val="32"/>
          <w:szCs w:val="32"/>
          <w:lang w:val="tt-RU"/>
        </w:rPr>
        <w:lastRenderedPageBreak/>
        <w:t>белән бергә 7,6 млрд. сум кытлыкны юкка</w:t>
      </w:r>
      <w:r>
        <w:rPr>
          <w:sz w:val="32"/>
          <w:szCs w:val="32"/>
          <w:lang w:val="tt-RU"/>
        </w:rPr>
        <w:t xml:space="preserve"> чыгару һәм 6,8 млрд. сум күләм</w:t>
      </w:r>
      <w:r w:rsidRPr="00B32709">
        <w:rPr>
          <w:sz w:val="32"/>
          <w:szCs w:val="32"/>
          <w:lang w:val="tt-RU"/>
        </w:rPr>
        <w:t xml:space="preserve">дә федераль бюджет кредитларын кайтару әһәмияте бюджетны авырлаштыра. </w:t>
      </w:r>
    </w:p>
    <w:p w:rsidR="00B32709" w:rsidRDefault="00B32709" w:rsidP="00180100">
      <w:pPr>
        <w:tabs>
          <w:tab w:val="left" w:pos="10205"/>
        </w:tabs>
        <w:suppressAutoHyphens/>
        <w:spacing w:after="200" w:line="288" w:lineRule="auto"/>
        <w:ind w:left="142" w:firstLine="709"/>
        <w:contextualSpacing/>
        <w:jc w:val="both"/>
        <w:rPr>
          <w:sz w:val="32"/>
          <w:szCs w:val="32"/>
          <w:lang w:val="tt-RU"/>
        </w:rPr>
      </w:pPr>
    </w:p>
    <w:p w:rsidR="00B32709" w:rsidRDefault="00B32709" w:rsidP="00180100">
      <w:pPr>
        <w:tabs>
          <w:tab w:val="left" w:pos="10205"/>
        </w:tabs>
        <w:suppressAutoHyphens/>
        <w:spacing w:after="200" w:line="288" w:lineRule="auto"/>
        <w:ind w:left="142" w:firstLine="709"/>
        <w:contextualSpacing/>
        <w:jc w:val="both"/>
        <w:rPr>
          <w:rFonts w:eastAsia="Calibri"/>
          <w:sz w:val="32"/>
          <w:szCs w:val="32"/>
          <w:lang w:val="tt-RU" w:eastAsia="en-US"/>
        </w:rPr>
      </w:pPr>
      <w:r w:rsidRPr="00B32709">
        <w:rPr>
          <w:sz w:val="32"/>
          <w:szCs w:val="32"/>
          <w:lang w:val="tt-RU"/>
        </w:rPr>
        <w:t xml:space="preserve">Алга таба берничә сүз </w:t>
      </w:r>
      <w:r w:rsidRPr="00B32709">
        <w:rPr>
          <w:b/>
          <w:sz w:val="32"/>
          <w:szCs w:val="32"/>
          <w:lang w:val="tt-RU"/>
        </w:rPr>
        <w:t>федераль бюджеттан субсидияләр</w:t>
      </w:r>
      <w:r w:rsidRPr="00B32709">
        <w:rPr>
          <w:sz w:val="32"/>
          <w:szCs w:val="32"/>
          <w:lang w:val="tt-RU"/>
        </w:rPr>
        <w:t xml:space="preserve"> бирү үзенчәлегенә багышлана.</w:t>
      </w:r>
      <w:r w:rsidRPr="00B32709">
        <w:rPr>
          <w:rFonts w:eastAsia="Calibri"/>
          <w:sz w:val="32"/>
          <w:szCs w:val="32"/>
          <w:lang w:val="tt-RU" w:eastAsia="en-US"/>
        </w:rPr>
        <w:t xml:space="preserve">  </w:t>
      </w:r>
    </w:p>
    <w:p w:rsidR="00240A49" w:rsidRDefault="00B32709" w:rsidP="00180100">
      <w:pPr>
        <w:tabs>
          <w:tab w:val="left" w:pos="10205"/>
        </w:tabs>
        <w:suppressAutoHyphens/>
        <w:spacing w:after="200" w:line="288" w:lineRule="auto"/>
        <w:ind w:left="142" w:firstLine="709"/>
        <w:contextualSpacing/>
        <w:jc w:val="both"/>
        <w:rPr>
          <w:sz w:val="32"/>
          <w:szCs w:val="32"/>
          <w:lang w:val="tt-RU"/>
        </w:rPr>
      </w:pPr>
      <w:r w:rsidRPr="00B32709">
        <w:rPr>
          <w:sz w:val="32"/>
          <w:szCs w:val="32"/>
          <w:lang w:val="tt-RU"/>
        </w:rPr>
        <w:t xml:space="preserve">2017 елда федераль бюджеттан Татарстан Республикасы бюджетына 12,7 млрд. сум күләмдә субсидияләр бүлеп бирелде. </w:t>
      </w:r>
    </w:p>
    <w:p w:rsidR="00211F82" w:rsidRDefault="00211F82" w:rsidP="00180100">
      <w:pPr>
        <w:tabs>
          <w:tab w:val="left" w:pos="10205"/>
        </w:tabs>
        <w:suppressAutoHyphens/>
        <w:spacing w:after="200" w:line="288" w:lineRule="auto"/>
        <w:ind w:left="142" w:firstLine="709"/>
        <w:contextualSpacing/>
        <w:jc w:val="both"/>
        <w:rPr>
          <w:sz w:val="32"/>
          <w:szCs w:val="32"/>
          <w:lang w:val="tt-RU"/>
        </w:rPr>
      </w:pPr>
      <w:r>
        <w:rPr>
          <w:sz w:val="32"/>
          <w:szCs w:val="32"/>
          <w:lang w:val="tt-RU"/>
        </w:rPr>
        <w:t>Ф</w:t>
      </w:r>
      <w:r w:rsidRPr="00211F82">
        <w:rPr>
          <w:sz w:val="32"/>
          <w:szCs w:val="32"/>
          <w:lang w:val="tt-RU"/>
        </w:rPr>
        <w:t xml:space="preserve">едераль акчалар буенча Татарстан Республикасы бюджетының үтәлешен үз вакытында һәм сыйфатлы үтәү максатыннан, безгә тармак министрлыклары белән бергә субсидия бирүнең федераль шартларын үтәү буенча тикшерүне көчәйтергә кирәк. </w:t>
      </w:r>
    </w:p>
    <w:p w:rsidR="00240A49" w:rsidRDefault="00240A49" w:rsidP="00180100">
      <w:pPr>
        <w:tabs>
          <w:tab w:val="left" w:pos="10205"/>
        </w:tabs>
        <w:suppressAutoHyphens/>
        <w:spacing w:after="200" w:line="288" w:lineRule="auto"/>
        <w:ind w:left="142" w:firstLine="709"/>
        <w:contextualSpacing/>
        <w:jc w:val="both"/>
        <w:rPr>
          <w:b/>
          <w:sz w:val="32"/>
          <w:szCs w:val="32"/>
          <w:lang w:val="tt-RU"/>
        </w:rPr>
      </w:pPr>
    </w:p>
    <w:p w:rsidR="00211F82" w:rsidRPr="00211F82" w:rsidRDefault="00211F82" w:rsidP="00180100">
      <w:pPr>
        <w:tabs>
          <w:tab w:val="left" w:pos="10205"/>
        </w:tabs>
        <w:suppressAutoHyphens/>
        <w:spacing w:after="200" w:line="288" w:lineRule="auto"/>
        <w:ind w:left="142" w:firstLine="709"/>
        <w:contextualSpacing/>
        <w:jc w:val="both"/>
        <w:rPr>
          <w:sz w:val="32"/>
          <w:szCs w:val="32"/>
          <w:lang w:val="tt-RU"/>
        </w:rPr>
      </w:pPr>
      <w:r w:rsidRPr="00211F82">
        <w:rPr>
          <w:b/>
          <w:sz w:val="32"/>
          <w:szCs w:val="32"/>
          <w:lang w:val="tt-RU"/>
        </w:rPr>
        <w:t>Дәүләт торак фондына</w:t>
      </w:r>
      <w:r w:rsidRPr="00211F82">
        <w:rPr>
          <w:sz w:val="32"/>
          <w:szCs w:val="32"/>
          <w:lang w:val="tt-RU"/>
        </w:rPr>
        <w:t xml:space="preserve"> акча җыю турында берничә сүз.</w:t>
      </w:r>
    </w:p>
    <w:p w:rsidR="00211F82" w:rsidRPr="00211F82" w:rsidRDefault="00211F82" w:rsidP="00180100">
      <w:pPr>
        <w:tabs>
          <w:tab w:val="left" w:pos="10205"/>
        </w:tabs>
        <w:suppressAutoHyphens/>
        <w:spacing w:after="200" w:line="288" w:lineRule="auto"/>
        <w:ind w:left="142" w:firstLine="709"/>
        <w:contextualSpacing/>
        <w:jc w:val="both"/>
        <w:rPr>
          <w:sz w:val="32"/>
          <w:szCs w:val="32"/>
          <w:lang w:val="tt-RU"/>
        </w:rPr>
      </w:pPr>
      <w:r w:rsidRPr="00211F82">
        <w:rPr>
          <w:sz w:val="32"/>
          <w:szCs w:val="32"/>
          <w:lang w:val="tt-RU"/>
        </w:rPr>
        <w:t>2017 елга Социаль ипотека программасын тормышка ашыру максатыннан Дәүләт торак фонды идарәсеннән 7,2 млрд. сум</w:t>
      </w:r>
      <w:r>
        <w:rPr>
          <w:sz w:val="32"/>
          <w:szCs w:val="32"/>
          <w:lang w:val="tt-RU"/>
        </w:rPr>
        <w:t xml:space="preserve"> күләмендә план йөкләмәсе ирешелд</w:t>
      </w:r>
      <w:r w:rsidRPr="00211F82">
        <w:rPr>
          <w:sz w:val="32"/>
          <w:szCs w:val="32"/>
          <w:lang w:val="tt-RU"/>
        </w:rPr>
        <w:t>е, йөкләмәләр – 7 млрд. сумга кабул ителде</w:t>
      </w:r>
      <w:r>
        <w:rPr>
          <w:sz w:val="32"/>
          <w:szCs w:val="32"/>
          <w:lang w:val="tt-RU"/>
        </w:rPr>
        <w:t>, 1,7 млрд.сум керде</w:t>
      </w:r>
      <w:r w:rsidRPr="00211F82">
        <w:rPr>
          <w:sz w:val="32"/>
          <w:szCs w:val="32"/>
          <w:lang w:val="tt-RU"/>
        </w:rPr>
        <w:t xml:space="preserve">. </w:t>
      </w:r>
    </w:p>
    <w:p w:rsidR="00211F82" w:rsidRDefault="00211F82" w:rsidP="00180100">
      <w:pPr>
        <w:tabs>
          <w:tab w:val="left" w:pos="10205"/>
        </w:tabs>
        <w:suppressAutoHyphens/>
        <w:spacing w:after="200" w:line="288" w:lineRule="auto"/>
        <w:ind w:left="142" w:firstLine="709"/>
        <w:contextualSpacing/>
        <w:jc w:val="both"/>
        <w:rPr>
          <w:sz w:val="32"/>
          <w:szCs w:val="32"/>
          <w:lang w:val="tt-RU"/>
        </w:rPr>
      </w:pPr>
      <w:r w:rsidRPr="00211F82">
        <w:rPr>
          <w:sz w:val="32"/>
          <w:szCs w:val="32"/>
          <w:lang w:val="tt-RU"/>
        </w:rPr>
        <w:t>Предприятиеләр, муниципаль берәмлекләр җитәкчеләреннән эшне активлаштыруларын, килешүләр төзелүен тәэмин итүләрен һәм агымдагы түләүләрн</w:t>
      </w:r>
      <w:r>
        <w:rPr>
          <w:sz w:val="32"/>
          <w:szCs w:val="32"/>
          <w:lang w:val="tt-RU"/>
        </w:rPr>
        <w:t>е вакытында каплауларын үтенәм.</w:t>
      </w:r>
    </w:p>
    <w:p w:rsidR="0003219E" w:rsidRPr="00FA1CB7" w:rsidRDefault="0003219E" w:rsidP="00180100">
      <w:pPr>
        <w:suppressAutoHyphens/>
        <w:spacing w:line="288" w:lineRule="auto"/>
        <w:ind w:right="-2" w:firstLine="709"/>
        <w:jc w:val="both"/>
        <w:rPr>
          <w:sz w:val="32"/>
          <w:szCs w:val="32"/>
          <w:lang w:val="tt-RU"/>
        </w:rPr>
      </w:pPr>
    </w:p>
    <w:p w:rsidR="004A294C" w:rsidRPr="004A294C" w:rsidRDefault="004A294C" w:rsidP="00180100">
      <w:pPr>
        <w:tabs>
          <w:tab w:val="left" w:pos="10205"/>
        </w:tabs>
        <w:suppressAutoHyphens/>
        <w:spacing w:after="200" w:line="288" w:lineRule="auto"/>
        <w:ind w:left="142" w:firstLine="709"/>
        <w:contextualSpacing/>
        <w:jc w:val="both"/>
        <w:rPr>
          <w:sz w:val="32"/>
          <w:szCs w:val="32"/>
          <w:lang w:val="tt-RU"/>
        </w:rPr>
      </w:pPr>
      <w:r w:rsidRPr="004A294C">
        <w:rPr>
          <w:sz w:val="32"/>
          <w:szCs w:val="32"/>
          <w:lang w:val="tt-RU"/>
        </w:rPr>
        <w:t xml:space="preserve">Алга таба 2017 елның 1 кварталында </w:t>
      </w:r>
      <w:r w:rsidRPr="004A294C">
        <w:rPr>
          <w:b/>
          <w:sz w:val="32"/>
          <w:szCs w:val="32"/>
          <w:lang w:val="tt-RU"/>
        </w:rPr>
        <w:t>бюджетның чыгым өлеше</w:t>
      </w:r>
      <w:r w:rsidRPr="004A294C">
        <w:rPr>
          <w:sz w:val="32"/>
          <w:szCs w:val="32"/>
          <w:lang w:val="tt-RU"/>
        </w:rPr>
        <w:t xml:space="preserve"> үтәлеше турында. </w:t>
      </w:r>
    </w:p>
    <w:p w:rsidR="004A294C" w:rsidRPr="004A294C" w:rsidRDefault="004A294C" w:rsidP="00180100">
      <w:pPr>
        <w:tabs>
          <w:tab w:val="left" w:pos="10205"/>
        </w:tabs>
        <w:suppressAutoHyphens/>
        <w:spacing w:after="200" w:line="288" w:lineRule="auto"/>
        <w:ind w:left="142" w:firstLine="709"/>
        <w:contextualSpacing/>
        <w:jc w:val="both"/>
        <w:rPr>
          <w:sz w:val="32"/>
          <w:szCs w:val="32"/>
          <w:lang w:val="tt-RU"/>
        </w:rPr>
      </w:pPr>
      <w:r w:rsidRPr="004A294C">
        <w:rPr>
          <w:sz w:val="32"/>
          <w:szCs w:val="32"/>
          <w:lang w:val="tt-RU"/>
        </w:rPr>
        <w:t>Татарстан Республикасының берләштер</w:t>
      </w:r>
      <w:r w:rsidR="00564AE6">
        <w:rPr>
          <w:sz w:val="32"/>
          <w:szCs w:val="32"/>
          <w:lang w:val="tt-RU"/>
        </w:rPr>
        <w:t>е</w:t>
      </w:r>
      <w:r w:rsidRPr="004A294C">
        <w:rPr>
          <w:sz w:val="32"/>
          <w:szCs w:val="32"/>
          <w:lang w:val="tt-RU"/>
        </w:rPr>
        <w:t xml:space="preserve">лгән бюджетының чыгымнары 59 млрд. сум тәшкил итте. Республика бюджетының чыгымнары барлыгы 51,5 млрд. сум күләмендә </w:t>
      </w:r>
      <w:r w:rsidR="00564AE6">
        <w:rPr>
          <w:sz w:val="32"/>
          <w:szCs w:val="32"/>
          <w:lang w:val="tt-RU"/>
        </w:rPr>
        <w:t>башкарылган.</w:t>
      </w:r>
      <w:r w:rsidRPr="004A294C">
        <w:rPr>
          <w:sz w:val="32"/>
          <w:szCs w:val="32"/>
          <w:lang w:val="tt-RU"/>
        </w:rPr>
        <w:t xml:space="preserve"> Республика бюджетыннан бюджетара трансфертлар җирле бюджетларга үз вакытында һәм тулы күләмдә барлыгы 7,9 млрд сум бүлеп бирелгән. Муниципаль берәмлекләрнең чыгымнары 15,4 млрд. сум тәшкил итте. </w:t>
      </w:r>
    </w:p>
    <w:p w:rsidR="000224C4" w:rsidRPr="000224C4" w:rsidRDefault="000224C4" w:rsidP="00180100">
      <w:pPr>
        <w:tabs>
          <w:tab w:val="left" w:pos="10205"/>
        </w:tabs>
        <w:suppressAutoHyphens/>
        <w:spacing w:after="200" w:line="288" w:lineRule="auto"/>
        <w:ind w:left="142" w:firstLine="709"/>
        <w:contextualSpacing/>
        <w:jc w:val="both"/>
        <w:rPr>
          <w:sz w:val="32"/>
          <w:szCs w:val="32"/>
          <w:lang w:val="tt-RU"/>
        </w:rPr>
      </w:pPr>
      <w:r w:rsidRPr="000224C4">
        <w:rPr>
          <w:sz w:val="32"/>
          <w:szCs w:val="32"/>
          <w:lang w:val="tt-RU"/>
        </w:rPr>
        <w:t xml:space="preserve">Ел башына калган бюджет акчалары һәм 1 кварталда кергән табыш үз вакытында һәм тулысынча өстәлгән сумма белән хезмәт </w:t>
      </w:r>
      <w:r w:rsidRPr="000224C4">
        <w:rPr>
          <w:sz w:val="32"/>
          <w:szCs w:val="32"/>
          <w:lang w:val="tt-RU"/>
        </w:rPr>
        <w:lastRenderedPageBreak/>
        <w:t xml:space="preserve">хакларын түләргә һәм бюджетның барлык дәрәҗәләрендә беренче чиратта планлаштырып куелган чыгымнарны тиешле күләмдә финансларга һәм капиталь характерадагы чыгымнарны башкарырга мөмкинлек бирде. </w:t>
      </w:r>
    </w:p>
    <w:p w:rsidR="000224C4" w:rsidRDefault="000224C4" w:rsidP="00180100">
      <w:pPr>
        <w:tabs>
          <w:tab w:val="left" w:pos="10205"/>
        </w:tabs>
        <w:suppressAutoHyphens/>
        <w:spacing w:after="200" w:line="288" w:lineRule="auto"/>
        <w:ind w:left="142" w:firstLine="709"/>
        <w:contextualSpacing/>
        <w:jc w:val="both"/>
        <w:rPr>
          <w:sz w:val="32"/>
          <w:szCs w:val="32"/>
          <w:lang w:val="tt-RU"/>
        </w:rPr>
      </w:pPr>
      <w:r w:rsidRPr="000224C4">
        <w:rPr>
          <w:sz w:val="32"/>
          <w:szCs w:val="32"/>
          <w:lang w:val="tt-RU"/>
        </w:rPr>
        <w:t xml:space="preserve">Дәүләт һәм муниципаль учреждениеләр 1 кварталны социаль әһәмиятле чыгымнар буенча срогы чыккан кредиторлык бурычларыннан башка тәмамлады. </w:t>
      </w:r>
    </w:p>
    <w:p w:rsidR="000224C4" w:rsidRPr="000224C4" w:rsidRDefault="000224C4" w:rsidP="00180100">
      <w:pPr>
        <w:tabs>
          <w:tab w:val="left" w:pos="10205"/>
        </w:tabs>
        <w:suppressAutoHyphens/>
        <w:spacing w:after="200" w:line="288" w:lineRule="auto"/>
        <w:ind w:left="142" w:firstLine="709"/>
        <w:contextualSpacing/>
        <w:jc w:val="both"/>
        <w:rPr>
          <w:sz w:val="32"/>
          <w:szCs w:val="32"/>
          <w:lang w:val="tt-RU"/>
        </w:rPr>
      </w:pPr>
      <w:r w:rsidRPr="000224C4">
        <w:rPr>
          <w:sz w:val="32"/>
          <w:szCs w:val="32"/>
          <w:lang w:val="tt-RU"/>
        </w:rPr>
        <w:t xml:space="preserve">3 ай дәвамында бюджет чыгымнарын планлы рәвештә финанслау белән берүк вакытта муниципаль берәмлекләр – “тискәре” трансфертлар түләүчеләр республика бюджетына бюджетара субсидияләрне ай саен үз вакытында күчерү буенча үз </w:t>
      </w:r>
      <w:r w:rsidR="00F20560">
        <w:rPr>
          <w:sz w:val="32"/>
          <w:szCs w:val="32"/>
          <w:lang w:val="tt-RU"/>
        </w:rPr>
        <w:t>йөкләмәләрен</w:t>
      </w:r>
      <w:r w:rsidRPr="000224C4">
        <w:rPr>
          <w:sz w:val="32"/>
          <w:szCs w:val="32"/>
          <w:lang w:val="tt-RU"/>
        </w:rPr>
        <w:t xml:space="preserve"> башкарды. </w:t>
      </w:r>
    </w:p>
    <w:p w:rsidR="00F20560" w:rsidRPr="00F20560" w:rsidRDefault="00F20560" w:rsidP="00180100">
      <w:pPr>
        <w:tabs>
          <w:tab w:val="left" w:pos="10205"/>
        </w:tabs>
        <w:suppressAutoHyphens/>
        <w:spacing w:after="200" w:line="288" w:lineRule="auto"/>
        <w:ind w:left="142" w:firstLine="709"/>
        <w:contextualSpacing/>
        <w:jc w:val="both"/>
        <w:rPr>
          <w:sz w:val="32"/>
          <w:szCs w:val="32"/>
          <w:lang w:val="tt-RU"/>
        </w:rPr>
      </w:pPr>
      <w:r w:rsidRPr="00F20560">
        <w:rPr>
          <w:sz w:val="32"/>
          <w:szCs w:val="32"/>
          <w:lang w:val="tt-RU"/>
        </w:rPr>
        <w:t>3 айга планлаштырылган “тискәре” трансфертлар барлыгы 19,9 млн. сум тулы күләмдә күчерелде.</w:t>
      </w:r>
    </w:p>
    <w:p w:rsidR="00F20560" w:rsidRPr="00F20560" w:rsidRDefault="00F20560" w:rsidP="00180100">
      <w:pPr>
        <w:tabs>
          <w:tab w:val="left" w:pos="10205"/>
        </w:tabs>
        <w:suppressAutoHyphens/>
        <w:spacing w:after="200" w:line="288" w:lineRule="auto"/>
        <w:ind w:left="142" w:firstLine="709"/>
        <w:contextualSpacing/>
        <w:jc w:val="both"/>
        <w:rPr>
          <w:sz w:val="32"/>
          <w:szCs w:val="32"/>
          <w:lang w:val="tt-RU"/>
        </w:rPr>
      </w:pPr>
      <w:r w:rsidRPr="00F20560">
        <w:rPr>
          <w:sz w:val="32"/>
          <w:szCs w:val="32"/>
          <w:lang w:val="tt-RU"/>
        </w:rPr>
        <w:t xml:space="preserve">Алга таба да законлы рәвештә расланган түләүләрне республика бюджетына үз вакытында башкаруны үтенәм. </w:t>
      </w:r>
    </w:p>
    <w:p w:rsidR="0003219E" w:rsidRPr="00FA1CB7" w:rsidRDefault="0003219E" w:rsidP="00180100">
      <w:pPr>
        <w:suppressAutoHyphens/>
        <w:spacing w:line="288" w:lineRule="auto"/>
        <w:ind w:right="-2" w:firstLine="709"/>
        <w:jc w:val="both"/>
        <w:rPr>
          <w:sz w:val="32"/>
          <w:szCs w:val="32"/>
          <w:lang w:val="tt-RU"/>
        </w:rPr>
      </w:pPr>
    </w:p>
    <w:p w:rsidR="00187751" w:rsidRPr="00187751" w:rsidRDefault="00187751" w:rsidP="00180100">
      <w:pPr>
        <w:tabs>
          <w:tab w:val="left" w:pos="10205"/>
        </w:tabs>
        <w:suppressAutoHyphens/>
        <w:spacing w:after="200" w:line="288" w:lineRule="auto"/>
        <w:ind w:left="142" w:firstLine="709"/>
        <w:contextualSpacing/>
        <w:jc w:val="both"/>
        <w:rPr>
          <w:sz w:val="32"/>
          <w:szCs w:val="32"/>
          <w:lang w:val="tt-RU"/>
        </w:rPr>
      </w:pPr>
      <w:r w:rsidRPr="00187751">
        <w:rPr>
          <w:sz w:val="32"/>
          <w:szCs w:val="32"/>
          <w:lang w:val="tt-RU"/>
        </w:rPr>
        <w:t>Чыгымнар буенча 1 квартал</w:t>
      </w:r>
      <w:r>
        <w:rPr>
          <w:sz w:val="32"/>
          <w:szCs w:val="32"/>
          <w:lang w:val="tt-RU"/>
        </w:rPr>
        <w:t xml:space="preserve"> бюджеты</w:t>
      </w:r>
      <w:r w:rsidRPr="00187751">
        <w:rPr>
          <w:sz w:val="32"/>
          <w:szCs w:val="32"/>
          <w:lang w:val="tt-RU"/>
        </w:rPr>
        <w:t xml:space="preserve"> </w:t>
      </w:r>
      <w:r>
        <w:rPr>
          <w:sz w:val="32"/>
          <w:szCs w:val="32"/>
          <w:lang w:val="tt-RU"/>
        </w:rPr>
        <w:t>үтәлеше</w:t>
      </w:r>
      <w:r w:rsidRPr="00187751">
        <w:rPr>
          <w:sz w:val="32"/>
          <w:szCs w:val="32"/>
          <w:lang w:val="tt-RU"/>
        </w:rPr>
        <w:t xml:space="preserve"> мәсьәләләрендә иң әһәмиятлеләренең берсе – </w:t>
      </w:r>
      <w:r w:rsidRPr="00187751">
        <w:rPr>
          <w:b/>
          <w:sz w:val="32"/>
          <w:szCs w:val="32"/>
          <w:lang w:val="tt-RU"/>
        </w:rPr>
        <w:t>май указларын</w:t>
      </w:r>
      <w:r w:rsidRPr="00187751">
        <w:rPr>
          <w:sz w:val="32"/>
          <w:szCs w:val="32"/>
          <w:lang w:val="tt-RU"/>
        </w:rPr>
        <w:t xml:space="preserve"> гамәлгә ашыру.</w:t>
      </w:r>
    </w:p>
    <w:p w:rsidR="00187751" w:rsidRPr="00187751" w:rsidRDefault="00187751" w:rsidP="00180100">
      <w:pPr>
        <w:tabs>
          <w:tab w:val="left" w:pos="10205"/>
        </w:tabs>
        <w:suppressAutoHyphens/>
        <w:spacing w:after="200" w:line="288" w:lineRule="auto"/>
        <w:ind w:left="142" w:firstLine="709"/>
        <w:contextualSpacing/>
        <w:jc w:val="both"/>
        <w:rPr>
          <w:sz w:val="32"/>
          <w:szCs w:val="32"/>
          <w:lang w:val="tt-RU"/>
        </w:rPr>
      </w:pPr>
      <w:r w:rsidRPr="00187751">
        <w:rPr>
          <w:sz w:val="32"/>
          <w:szCs w:val="32"/>
          <w:lang w:val="tt-RU"/>
        </w:rPr>
        <w:t>2016 елда Татарстан Республикасында фактик рәвештә ирешелгән уртача хезмәт хакы күләме һәм 2017 елга прогноз турында Татарстанстатның алдан бирелгән мәгълүматлары нигезенд</w:t>
      </w:r>
      <w:r w:rsidR="006514F0">
        <w:rPr>
          <w:sz w:val="32"/>
          <w:szCs w:val="32"/>
          <w:lang w:val="tt-RU"/>
        </w:rPr>
        <w:t>ә тармак “юл карталары” буенча</w:t>
      </w:r>
      <w:r w:rsidRPr="00187751">
        <w:rPr>
          <w:sz w:val="32"/>
          <w:szCs w:val="32"/>
          <w:lang w:val="tt-RU"/>
        </w:rPr>
        <w:t xml:space="preserve"> 2017 елда бюджет өлкәсе хезмәткәрләренең аерым категорияләренә хезмәт хакы</w:t>
      </w:r>
      <w:r w:rsidR="00E45D44">
        <w:rPr>
          <w:sz w:val="32"/>
          <w:szCs w:val="32"/>
          <w:lang w:val="tt-RU"/>
        </w:rPr>
        <w:t>н</w:t>
      </w:r>
      <w:r w:rsidRPr="00187751">
        <w:rPr>
          <w:sz w:val="32"/>
          <w:szCs w:val="32"/>
          <w:lang w:val="tt-RU"/>
        </w:rPr>
        <w:t xml:space="preserve"> күтәрүнең көтелгән зурлык</w:t>
      </w:r>
      <w:r w:rsidR="006514F0">
        <w:rPr>
          <w:sz w:val="32"/>
          <w:szCs w:val="32"/>
          <w:lang w:val="tt-RU"/>
        </w:rPr>
        <w:t xml:space="preserve">лары төзелде. </w:t>
      </w:r>
    </w:p>
    <w:p w:rsidR="0092108D" w:rsidRPr="0092108D" w:rsidRDefault="0092108D" w:rsidP="00180100">
      <w:pPr>
        <w:spacing w:after="200" w:line="24" w:lineRule="atLeast"/>
        <w:ind w:left="142" w:firstLine="709"/>
        <w:jc w:val="both"/>
        <w:rPr>
          <w:sz w:val="32"/>
          <w:szCs w:val="32"/>
          <w:lang w:val="tt-RU"/>
        </w:rPr>
      </w:pPr>
      <w:r w:rsidRPr="0092108D">
        <w:rPr>
          <w:sz w:val="32"/>
          <w:szCs w:val="32"/>
          <w:lang w:val="tt-RU"/>
        </w:rPr>
        <w:t xml:space="preserve">2012 елның 7 маеннан чыккан Россия Федерациясе Президенты Указларын, тармак “юл карталары”н гамәлгә кую  кысаларында </w:t>
      </w:r>
      <w:r>
        <w:rPr>
          <w:sz w:val="32"/>
          <w:szCs w:val="32"/>
          <w:lang w:val="tt-RU"/>
        </w:rPr>
        <w:t>министрлыклар</w:t>
      </w:r>
      <w:r w:rsidRPr="0092108D">
        <w:rPr>
          <w:sz w:val="32"/>
          <w:szCs w:val="32"/>
          <w:lang w:val="tt-RU"/>
        </w:rPr>
        <w:t xml:space="preserve"> тарафыннан чыгымнарны оптимизацияләү буенча чаралар күрелә.</w:t>
      </w:r>
    </w:p>
    <w:p w:rsidR="0003219E" w:rsidRPr="006661AD" w:rsidRDefault="0003219E" w:rsidP="00180100">
      <w:pPr>
        <w:suppressAutoHyphens/>
        <w:spacing w:line="288" w:lineRule="auto"/>
        <w:ind w:right="-2" w:firstLine="709"/>
        <w:jc w:val="both"/>
        <w:rPr>
          <w:sz w:val="32"/>
          <w:szCs w:val="32"/>
          <w:lang w:val="tt-RU"/>
        </w:rPr>
      </w:pPr>
    </w:p>
    <w:p w:rsidR="003A2CC7" w:rsidRPr="003A2CC7" w:rsidRDefault="003A2CC7" w:rsidP="00180100">
      <w:pPr>
        <w:suppressAutoHyphens/>
        <w:spacing w:line="288" w:lineRule="auto"/>
        <w:ind w:firstLine="709"/>
        <w:jc w:val="both"/>
        <w:rPr>
          <w:rFonts w:eastAsiaTheme="minorEastAsia"/>
          <w:b/>
          <w:sz w:val="32"/>
          <w:szCs w:val="32"/>
          <w:lang w:val="tt-RU"/>
        </w:rPr>
      </w:pPr>
      <w:r w:rsidRPr="003A2CC7">
        <w:rPr>
          <w:rFonts w:eastAsiaTheme="minorEastAsia"/>
          <w:sz w:val="32"/>
          <w:szCs w:val="32"/>
          <w:lang w:val="tt-RU"/>
        </w:rPr>
        <w:t>Алга таба</w:t>
      </w:r>
      <w:r w:rsidRPr="003A2CC7">
        <w:rPr>
          <w:rFonts w:eastAsiaTheme="minorEastAsia"/>
          <w:b/>
          <w:sz w:val="32"/>
          <w:szCs w:val="32"/>
          <w:lang w:val="tt-RU"/>
        </w:rPr>
        <w:t xml:space="preserve"> бюджеттан тыш эшчәнлек </w:t>
      </w:r>
      <w:r w:rsidRPr="003A2CC7">
        <w:rPr>
          <w:rFonts w:eastAsiaTheme="minorEastAsia"/>
          <w:sz w:val="32"/>
          <w:szCs w:val="32"/>
          <w:lang w:val="tt-RU"/>
        </w:rPr>
        <w:t>турында.</w:t>
      </w:r>
      <w:r w:rsidRPr="003A2CC7">
        <w:rPr>
          <w:rFonts w:eastAsiaTheme="minorEastAsia"/>
          <w:b/>
          <w:sz w:val="32"/>
          <w:szCs w:val="32"/>
          <w:lang w:val="tt-RU"/>
        </w:rPr>
        <w:t xml:space="preserve"> </w:t>
      </w:r>
    </w:p>
    <w:p w:rsidR="003A2CC7" w:rsidRPr="003A2CC7" w:rsidRDefault="003A2CC7" w:rsidP="00180100">
      <w:pPr>
        <w:suppressAutoHyphens/>
        <w:spacing w:line="288" w:lineRule="auto"/>
        <w:ind w:firstLine="709"/>
        <w:jc w:val="both"/>
        <w:rPr>
          <w:rFonts w:eastAsiaTheme="minorEastAsia"/>
          <w:sz w:val="32"/>
          <w:szCs w:val="32"/>
          <w:lang w:val="tt-RU"/>
        </w:rPr>
      </w:pPr>
      <w:r w:rsidRPr="003A2CC7">
        <w:rPr>
          <w:rFonts w:eastAsiaTheme="minorEastAsia"/>
          <w:sz w:val="32"/>
          <w:szCs w:val="32"/>
          <w:lang w:val="tt-RU"/>
        </w:rPr>
        <w:t xml:space="preserve">Республикага буйсынган учреждениеләр 2017 елның 1 кварталында түләүле хезмәт күрсәтүдән 1,8 млрд. сум табыш алган, </w:t>
      </w:r>
      <w:r w:rsidRPr="003A2CC7">
        <w:rPr>
          <w:rFonts w:eastAsiaTheme="minorEastAsia"/>
          <w:sz w:val="32"/>
          <w:szCs w:val="32"/>
          <w:lang w:val="tt-RU"/>
        </w:rPr>
        <w:lastRenderedPageBreak/>
        <w:t xml:space="preserve">муниципаль учреждениеләр – 715 млн. сум. Бу күрсәткечләр үткән ел күләменнән артыграк. Шуның белән бергә бер төркем учреждениеләрдә план үтәлеше түбән. </w:t>
      </w:r>
    </w:p>
    <w:p w:rsidR="0003219E" w:rsidRPr="00FA1CB7" w:rsidRDefault="0003219E" w:rsidP="00180100">
      <w:pPr>
        <w:suppressAutoHyphens/>
        <w:spacing w:line="288" w:lineRule="auto"/>
        <w:ind w:right="-2" w:firstLine="709"/>
        <w:jc w:val="both"/>
        <w:rPr>
          <w:sz w:val="32"/>
          <w:szCs w:val="32"/>
          <w:lang w:val="tt-RU"/>
        </w:rPr>
      </w:pPr>
    </w:p>
    <w:p w:rsidR="00FA1CB7" w:rsidRDefault="00FA1CB7" w:rsidP="00180100">
      <w:pPr>
        <w:suppressAutoHyphens/>
        <w:spacing w:line="288" w:lineRule="auto"/>
        <w:ind w:right="-2" w:firstLine="709"/>
        <w:jc w:val="both"/>
        <w:rPr>
          <w:sz w:val="32"/>
          <w:szCs w:val="32"/>
          <w:lang w:val="tt-RU"/>
        </w:rPr>
      </w:pPr>
      <w:r>
        <w:rPr>
          <w:sz w:val="32"/>
          <w:szCs w:val="32"/>
          <w:lang w:val="tt-RU"/>
        </w:rPr>
        <w:t xml:space="preserve">Алдагы сорау – </w:t>
      </w:r>
      <w:r w:rsidRPr="00180100">
        <w:rPr>
          <w:b/>
          <w:sz w:val="32"/>
          <w:szCs w:val="32"/>
          <w:lang w:val="tt-RU"/>
        </w:rPr>
        <w:t>дебитор һәм кредитор бурыч</w:t>
      </w:r>
      <w:r>
        <w:rPr>
          <w:sz w:val="32"/>
          <w:szCs w:val="32"/>
          <w:lang w:val="tt-RU"/>
        </w:rPr>
        <w:t xml:space="preserve"> белән эш. </w:t>
      </w:r>
    </w:p>
    <w:p w:rsidR="00FA1CB7" w:rsidRPr="00FA1CB7" w:rsidRDefault="00FA1CB7" w:rsidP="00180100">
      <w:pPr>
        <w:suppressAutoHyphens/>
        <w:spacing w:line="288" w:lineRule="auto"/>
        <w:ind w:firstLine="709"/>
        <w:jc w:val="both"/>
        <w:rPr>
          <w:sz w:val="32"/>
          <w:szCs w:val="32"/>
          <w:lang w:val="tt-RU"/>
        </w:rPr>
      </w:pPr>
      <w:r w:rsidRPr="00FA1CB7">
        <w:rPr>
          <w:sz w:val="32"/>
          <w:szCs w:val="32"/>
          <w:lang w:val="tt-RU"/>
        </w:rPr>
        <w:t>2016 елда республика бюджеты үтәлеше нәтиҗәләре буенча Татарстан Республикасы Президенты Р.Н. Миңнеханов тарафыннан республикага буйсынган учреждениеләрнең дебитор бурычын киметү буенча эш башкару карары кабул ителде.</w:t>
      </w:r>
    </w:p>
    <w:p w:rsidR="00FA1CB7" w:rsidRPr="00FA1CB7" w:rsidRDefault="00FA1CB7" w:rsidP="00180100">
      <w:pPr>
        <w:suppressAutoHyphens/>
        <w:spacing w:line="288" w:lineRule="auto"/>
        <w:ind w:firstLine="709"/>
        <w:jc w:val="both"/>
        <w:rPr>
          <w:sz w:val="32"/>
          <w:szCs w:val="32"/>
          <w:lang w:val="tt-RU"/>
        </w:rPr>
      </w:pPr>
      <w:r w:rsidRPr="00FA1CB7">
        <w:rPr>
          <w:sz w:val="32"/>
          <w:szCs w:val="32"/>
          <w:lang w:val="tt-RU"/>
        </w:rPr>
        <w:t xml:space="preserve">Хәзерге вакытта һәрбер </w:t>
      </w:r>
      <w:r w:rsidRPr="00FA1CB7">
        <w:rPr>
          <w:bCs/>
          <w:sz w:val="32"/>
          <w:szCs w:val="32"/>
          <w:lang w:val="tt-RU"/>
        </w:rPr>
        <w:t>бюджет</w:t>
      </w:r>
      <w:r w:rsidRPr="00FA1CB7">
        <w:rPr>
          <w:sz w:val="32"/>
          <w:szCs w:val="32"/>
          <w:lang w:val="tt-RU"/>
        </w:rPr>
        <w:t xml:space="preserve"> </w:t>
      </w:r>
      <w:r w:rsidRPr="00FA1CB7">
        <w:rPr>
          <w:bCs/>
          <w:sz w:val="32"/>
          <w:szCs w:val="32"/>
          <w:lang w:val="tt-RU"/>
        </w:rPr>
        <w:t>средстволарын</w:t>
      </w:r>
      <w:r w:rsidRPr="00FA1CB7">
        <w:rPr>
          <w:sz w:val="32"/>
          <w:szCs w:val="32"/>
          <w:lang w:val="tt-RU"/>
        </w:rPr>
        <w:t xml:space="preserve"> баш </w:t>
      </w:r>
      <w:r w:rsidRPr="00FA1CB7">
        <w:rPr>
          <w:bCs/>
          <w:sz w:val="32"/>
          <w:szCs w:val="32"/>
          <w:lang w:val="tt-RU"/>
        </w:rPr>
        <w:t>бүлүче</w:t>
      </w:r>
      <w:r w:rsidRPr="00FA1CB7">
        <w:rPr>
          <w:sz w:val="32"/>
          <w:szCs w:val="32"/>
          <w:lang w:val="tt-RU"/>
        </w:rPr>
        <w:t xml:space="preserve"> тарафыннан дебитор бурычны каплау графигы ясалган, аны юкка чыгару буенча чаралар эшләнгән, башкарылган эш нәтиҗәләре турында һәм дебитор бурычны юкка чыгару буенча тәкъдимнәр карарлар кабул итү өчен даими рәвештә республика җитәкчелегенә җиткерелеп торачак. </w:t>
      </w:r>
    </w:p>
    <w:p w:rsidR="00FA1CB7" w:rsidRPr="00FA1CB7" w:rsidRDefault="00FA1CB7" w:rsidP="00180100">
      <w:pPr>
        <w:suppressAutoHyphens/>
        <w:spacing w:line="288" w:lineRule="auto"/>
        <w:ind w:firstLine="709"/>
        <w:jc w:val="both"/>
        <w:rPr>
          <w:sz w:val="32"/>
          <w:szCs w:val="32"/>
          <w:lang w:val="tt-RU"/>
        </w:rPr>
      </w:pPr>
    </w:p>
    <w:p w:rsidR="00FA1CB7" w:rsidRPr="00FA1CB7" w:rsidRDefault="00FA1CB7" w:rsidP="00180100">
      <w:pPr>
        <w:suppressAutoHyphens/>
        <w:spacing w:line="288" w:lineRule="auto"/>
        <w:ind w:firstLine="709"/>
        <w:jc w:val="both"/>
        <w:rPr>
          <w:sz w:val="32"/>
          <w:szCs w:val="32"/>
          <w:lang w:val="tt-RU"/>
        </w:rPr>
      </w:pPr>
      <w:r w:rsidRPr="00FA1CB7">
        <w:rPr>
          <w:b/>
          <w:sz w:val="32"/>
          <w:szCs w:val="32"/>
          <w:lang w:val="tt-RU"/>
        </w:rPr>
        <w:t>Кредитор бурыч</w:t>
      </w:r>
      <w:r>
        <w:rPr>
          <w:b/>
          <w:sz w:val="32"/>
          <w:szCs w:val="32"/>
          <w:lang w:val="tt-RU"/>
        </w:rPr>
        <w:t xml:space="preserve">ка </w:t>
      </w:r>
      <w:r w:rsidRPr="00FA1CB7">
        <w:rPr>
          <w:sz w:val="32"/>
          <w:szCs w:val="32"/>
          <w:lang w:val="tt-RU"/>
        </w:rPr>
        <w:t>килгәндә, хәл түбәндәгечә.</w:t>
      </w:r>
      <w:r>
        <w:rPr>
          <w:b/>
          <w:sz w:val="32"/>
          <w:szCs w:val="32"/>
          <w:lang w:val="tt-RU"/>
        </w:rPr>
        <w:t xml:space="preserve"> </w:t>
      </w:r>
    </w:p>
    <w:p w:rsidR="00FA1CB7" w:rsidRDefault="00FA1CB7" w:rsidP="00180100">
      <w:pPr>
        <w:suppressAutoHyphens/>
        <w:spacing w:line="288" w:lineRule="auto"/>
        <w:ind w:firstLine="709"/>
        <w:jc w:val="both"/>
        <w:rPr>
          <w:sz w:val="32"/>
          <w:szCs w:val="32"/>
          <w:lang w:val="tt-RU"/>
        </w:rPr>
      </w:pPr>
      <w:r>
        <w:rPr>
          <w:sz w:val="32"/>
          <w:szCs w:val="32"/>
          <w:lang w:val="tt-RU"/>
        </w:rPr>
        <w:t>Барлык кредитор бурыч бюджет й</w:t>
      </w:r>
      <w:r w:rsidR="00180100">
        <w:rPr>
          <w:sz w:val="32"/>
          <w:szCs w:val="32"/>
          <w:lang w:val="tt-RU"/>
        </w:rPr>
        <w:t>ө</w:t>
      </w:r>
      <w:r>
        <w:rPr>
          <w:sz w:val="32"/>
          <w:szCs w:val="32"/>
          <w:lang w:val="tt-RU"/>
        </w:rPr>
        <w:t xml:space="preserve">кләмәләре </w:t>
      </w:r>
      <w:r w:rsidR="00180100">
        <w:rPr>
          <w:sz w:val="32"/>
          <w:szCs w:val="32"/>
          <w:lang w:val="tt-RU"/>
        </w:rPr>
        <w:t>лимитлары</w:t>
      </w:r>
      <w:r>
        <w:rPr>
          <w:sz w:val="32"/>
          <w:szCs w:val="32"/>
          <w:lang w:val="tt-RU"/>
        </w:rPr>
        <w:t xml:space="preserve"> белән тәэмин ителгән. Вакыты чыккан кредитор бурыч юк. </w:t>
      </w:r>
    </w:p>
    <w:p w:rsidR="00CD4DE4" w:rsidRDefault="00CD4DE4" w:rsidP="00180100">
      <w:pPr>
        <w:spacing w:line="264" w:lineRule="auto"/>
        <w:ind w:firstLine="709"/>
        <w:jc w:val="both"/>
        <w:rPr>
          <w:sz w:val="32"/>
          <w:szCs w:val="32"/>
          <w:lang w:val="tt-RU"/>
        </w:rPr>
      </w:pPr>
      <w:r>
        <w:rPr>
          <w:sz w:val="32"/>
          <w:szCs w:val="32"/>
          <w:lang w:val="tt-RU"/>
        </w:rPr>
        <w:t xml:space="preserve">Ел дәвамында министрлыклар, идарә тармаклары һәм җирле үзидарә органнары җитәкчеләренә кредитор бурычны максималь киметү буенча барлык чараларны күрергә кирәк. </w:t>
      </w:r>
    </w:p>
    <w:p w:rsidR="00CD4DE4" w:rsidRDefault="00CD4DE4" w:rsidP="00180100">
      <w:pPr>
        <w:spacing w:line="264" w:lineRule="auto"/>
        <w:ind w:firstLine="709"/>
        <w:jc w:val="both"/>
        <w:rPr>
          <w:sz w:val="32"/>
          <w:szCs w:val="32"/>
          <w:lang w:val="tt-RU"/>
        </w:rPr>
      </w:pPr>
    </w:p>
    <w:p w:rsidR="003F1E04" w:rsidRDefault="00CD4DE4" w:rsidP="00180100">
      <w:pPr>
        <w:suppressAutoHyphens/>
        <w:spacing w:line="288" w:lineRule="auto"/>
        <w:ind w:firstLine="709"/>
        <w:jc w:val="both"/>
        <w:rPr>
          <w:rFonts w:eastAsiaTheme="minorEastAsia"/>
          <w:sz w:val="32"/>
          <w:szCs w:val="32"/>
          <w:lang w:val="tt-RU"/>
        </w:rPr>
      </w:pPr>
      <w:r w:rsidRPr="00CD4DE4">
        <w:rPr>
          <w:rFonts w:eastAsiaTheme="minorEastAsia"/>
          <w:sz w:val="32"/>
          <w:szCs w:val="32"/>
          <w:lang w:val="tt-RU"/>
        </w:rPr>
        <w:t xml:space="preserve">Алга таба </w:t>
      </w:r>
      <w:r w:rsidRPr="00CD4DE4">
        <w:rPr>
          <w:rFonts w:eastAsiaTheme="minorEastAsia"/>
          <w:b/>
          <w:sz w:val="32"/>
          <w:szCs w:val="32"/>
          <w:lang w:val="tt-RU"/>
        </w:rPr>
        <w:t>контроль-ревизия эшчәнлеге турында</w:t>
      </w:r>
      <w:r w:rsidRPr="00CD4DE4">
        <w:rPr>
          <w:rFonts w:eastAsiaTheme="minorEastAsia"/>
          <w:sz w:val="32"/>
          <w:szCs w:val="32"/>
          <w:lang w:val="tt-RU"/>
        </w:rPr>
        <w:t>. 2017 елның 1 кварталында Финанс министрлыгы</w:t>
      </w:r>
      <w:r w:rsidR="003F1E04">
        <w:rPr>
          <w:rFonts w:eastAsiaTheme="minorEastAsia"/>
          <w:sz w:val="32"/>
          <w:szCs w:val="32"/>
          <w:lang w:val="tt-RU"/>
        </w:rPr>
        <w:t>ның</w:t>
      </w:r>
      <w:r w:rsidRPr="00CD4DE4">
        <w:rPr>
          <w:rFonts w:eastAsiaTheme="minorEastAsia"/>
          <w:sz w:val="32"/>
          <w:szCs w:val="32"/>
          <w:lang w:val="tt-RU"/>
        </w:rPr>
        <w:t xml:space="preserve"> Казначылык департаменты контроль-резивия бүлекчәләре 65 тикшерү үткәрде. </w:t>
      </w:r>
      <w:r w:rsidR="003F1E04">
        <w:rPr>
          <w:rFonts w:eastAsiaTheme="minorEastAsia"/>
          <w:sz w:val="32"/>
          <w:szCs w:val="32"/>
          <w:lang w:val="tt-RU"/>
        </w:rPr>
        <w:t xml:space="preserve"> </w:t>
      </w:r>
    </w:p>
    <w:p w:rsidR="0003219E" w:rsidRPr="00FD40C7" w:rsidRDefault="0003219E" w:rsidP="00180100">
      <w:pPr>
        <w:pStyle w:val="11"/>
        <w:suppressAutoHyphens/>
        <w:ind w:right="-2" w:firstLine="709"/>
        <w:jc w:val="both"/>
        <w:rPr>
          <w:rFonts w:eastAsiaTheme="minorEastAsia"/>
          <w:sz w:val="32"/>
          <w:szCs w:val="32"/>
          <w:lang w:val="tt-RU"/>
        </w:rPr>
      </w:pPr>
    </w:p>
    <w:p w:rsidR="003F1E04" w:rsidRPr="003F1E04" w:rsidRDefault="003F1E04" w:rsidP="00180100">
      <w:pPr>
        <w:suppressAutoHyphens/>
        <w:spacing w:line="288" w:lineRule="auto"/>
        <w:ind w:firstLine="709"/>
        <w:jc w:val="both"/>
        <w:rPr>
          <w:sz w:val="32"/>
          <w:szCs w:val="32"/>
          <w:lang w:val="tt-RU"/>
        </w:rPr>
      </w:pPr>
      <w:r w:rsidRPr="003F1E04">
        <w:rPr>
          <w:sz w:val="32"/>
          <w:szCs w:val="32"/>
          <w:lang w:val="tt-RU"/>
        </w:rPr>
        <w:t xml:space="preserve">Планлы чаралар арасында еллык хисап өстендә эшне атарга кирәк. Бүгенге көнгә </w:t>
      </w:r>
      <w:r w:rsidRPr="003F1E04">
        <w:rPr>
          <w:b/>
          <w:sz w:val="32"/>
          <w:szCs w:val="32"/>
          <w:lang w:val="tt-RU"/>
        </w:rPr>
        <w:t xml:space="preserve">2016 елга республика бюджеты үтәлеше турында хисап </w:t>
      </w:r>
      <w:r w:rsidRPr="003F1E04">
        <w:rPr>
          <w:sz w:val="32"/>
          <w:szCs w:val="32"/>
          <w:lang w:val="tt-RU"/>
        </w:rPr>
        <w:t>әзерләнгән һәм Хисап палатасына юлланган. Тышкы тикшерү тәмамлану белән алга таба Дәүләт Советына раслауга тапшыру өчен хисап Президент каравына тәкъдим ителәчәк.</w:t>
      </w:r>
    </w:p>
    <w:p w:rsidR="0003219E" w:rsidRPr="00FD40C7" w:rsidRDefault="0003219E" w:rsidP="00180100">
      <w:pPr>
        <w:suppressAutoHyphens/>
        <w:spacing w:line="288" w:lineRule="auto"/>
        <w:ind w:right="-2" w:firstLine="709"/>
        <w:jc w:val="both"/>
        <w:rPr>
          <w:sz w:val="32"/>
          <w:szCs w:val="32"/>
          <w:lang w:val="tt-RU"/>
        </w:rPr>
      </w:pPr>
    </w:p>
    <w:p w:rsidR="0052560B" w:rsidRPr="0052560B" w:rsidRDefault="0052560B" w:rsidP="00180100">
      <w:pPr>
        <w:suppressAutoHyphens/>
        <w:spacing w:line="288" w:lineRule="auto"/>
        <w:ind w:firstLine="709"/>
        <w:jc w:val="both"/>
        <w:rPr>
          <w:sz w:val="32"/>
          <w:szCs w:val="32"/>
          <w:lang w:val="tt-RU"/>
        </w:rPr>
      </w:pPr>
      <w:r w:rsidRPr="0052560B">
        <w:rPr>
          <w:sz w:val="32"/>
          <w:szCs w:val="32"/>
          <w:lang w:val="tt-RU"/>
        </w:rPr>
        <w:lastRenderedPageBreak/>
        <w:t xml:space="preserve">1 кварталда бюджет үтәлеше характеристикасына йомгак ясап, ел азагына кадәр </w:t>
      </w:r>
      <w:r w:rsidRPr="0052560B">
        <w:rPr>
          <w:b/>
          <w:sz w:val="32"/>
          <w:szCs w:val="32"/>
          <w:lang w:val="tt-RU"/>
        </w:rPr>
        <w:t>бюджет үтәлеше бурычлары</w:t>
      </w:r>
      <w:r w:rsidRPr="0052560B">
        <w:rPr>
          <w:sz w:val="32"/>
          <w:szCs w:val="32"/>
          <w:lang w:val="tt-RU"/>
        </w:rPr>
        <w:t xml:space="preserve"> буенча барлык дәрәҗәләргә тукталам.</w:t>
      </w:r>
    </w:p>
    <w:p w:rsidR="0052560B" w:rsidRDefault="0052560B" w:rsidP="00180100">
      <w:pPr>
        <w:suppressAutoHyphens/>
        <w:spacing w:line="288" w:lineRule="auto"/>
        <w:ind w:firstLine="709"/>
        <w:jc w:val="both"/>
        <w:rPr>
          <w:sz w:val="32"/>
          <w:szCs w:val="32"/>
          <w:lang w:val="tt-RU"/>
        </w:rPr>
      </w:pPr>
      <w:r w:rsidRPr="0052560B">
        <w:rPr>
          <w:b/>
          <w:sz w:val="32"/>
          <w:szCs w:val="32"/>
          <w:lang w:val="tt-RU"/>
        </w:rPr>
        <w:t xml:space="preserve">Керем </w:t>
      </w:r>
      <w:r w:rsidRPr="0052560B">
        <w:rPr>
          <w:sz w:val="32"/>
          <w:szCs w:val="32"/>
          <w:lang w:val="tt-RU"/>
        </w:rPr>
        <w:t>өлкәсендә бурычлар.</w:t>
      </w:r>
    </w:p>
    <w:p w:rsidR="0052560B" w:rsidRPr="0052560B" w:rsidRDefault="0052560B" w:rsidP="00180100">
      <w:pPr>
        <w:suppressAutoHyphens/>
        <w:spacing w:line="288" w:lineRule="auto"/>
        <w:ind w:firstLine="709"/>
        <w:jc w:val="both"/>
        <w:rPr>
          <w:sz w:val="32"/>
          <w:szCs w:val="32"/>
          <w:lang w:val="tt-RU"/>
        </w:rPr>
      </w:pPr>
      <w:r w:rsidRPr="0052560B">
        <w:rPr>
          <w:sz w:val="32"/>
          <w:szCs w:val="32"/>
          <w:lang w:val="tt-RU"/>
        </w:rPr>
        <w:t>Салым органнары, республика министрлыклары, идарә тармаклары һәм муниципаль берәмлекләр белән берлектә план күрсәткечләре үтәлешен тәэмин итәргә.</w:t>
      </w:r>
    </w:p>
    <w:p w:rsidR="0052560B" w:rsidRPr="0052560B" w:rsidRDefault="0052560B" w:rsidP="00180100">
      <w:pPr>
        <w:suppressAutoHyphens/>
        <w:spacing w:line="288" w:lineRule="auto"/>
        <w:ind w:firstLine="709"/>
        <w:jc w:val="both"/>
        <w:rPr>
          <w:sz w:val="32"/>
          <w:szCs w:val="32"/>
          <w:lang w:val="tt-RU"/>
        </w:rPr>
      </w:pPr>
      <w:r w:rsidRPr="0052560B">
        <w:rPr>
          <w:sz w:val="32"/>
          <w:szCs w:val="32"/>
          <w:lang w:val="tt-RU"/>
        </w:rPr>
        <w:t xml:space="preserve">Муниципалитетлар һәм республика министрлыклары дәрәҗәсендә салым түләүләре буенча бурычны киметү һәм аның үсешен булдырмау буенча чараларны дәвам итәргә кирәк. </w:t>
      </w:r>
    </w:p>
    <w:p w:rsidR="0052560B" w:rsidRPr="0052560B" w:rsidRDefault="0052560B" w:rsidP="00180100">
      <w:pPr>
        <w:suppressAutoHyphens/>
        <w:spacing w:line="288" w:lineRule="auto"/>
        <w:ind w:firstLine="709"/>
        <w:jc w:val="both"/>
        <w:rPr>
          <w:sz w:val="32"/>
          <w:szCs w:val="32"/>
          <w:lang w:val="tt-RU"/>
        </w:rPr>
      </w:pPr>
      <w:r w:rsidRPr="0052560B">
        <w:rPr>
          <w:bCs/>
          <w:sz w:val="32"/>
          <w:szCs w:val="32"/>
          <w:lang w:val="tt-RU"/>
        </w:rPr>
        <w:t>Бюджетта</w:t>
      </w:r>
      <w:r w:rsidRPr="0052560B">
        <w:rPr>
          <w:sz w:val="32"/>
          <w:szCs w:val="32"/>
          <w:lang w:val="tt-RU"/>
        </w:rPr>
        <w:t xml:space="preserve"> </w:t>
      </w:r>
      <w:r w:rsidRPr="0052560B">
        <w:rPr>
          <w:bCs/>
          <w:sz w:val="32"/>
          <w:szCs w:val="32"/>
          <w:lang w:val="tt-RU"/>
        </w:rPr>
        <w:t>үз</w:t>
      </w:r>
      <w:r w:rsidRPr="0052560B">
        <w:rPr>
          <w:sz w:val="32"/>
          <w:szCs w:val="32"/>
          <w:lang w:val="tt-RU"/>
        </w:rPr>
        <w:t xml:space="preserve"> </w:t>
      </w:r>
      <w:r w:rsidRPr="0052560B">
        <w:rPr>
          <w:bCs/>
          <w:sz w:val="32"/>
          <w:szCs w:val="32"/>
          <w:lang w:val="tt-RU"/>
        </w:rPr>
        <w:t>керемнәрен</w:t>
      </w:r>
      <w:r w:rsidRPr="0052560B">
        <w:rPr>
          <w:sz w:val="32"/>
          <w:szCs w:val="32"/>
          <w:lang w:val="tt-RU"/>
        </w:rPr>
        <w:t xml:space="preserve"> </w:t>
      </w:r>
      <w:r w:rsidRPr="0052560B">
        <w:rPr>
          <w:bCs/>
          <w:sz w:val="32"/>
          <w:szCs w:val="32"/>
          <w:lang w:val="tt-RU"/>
        </w:rPr>
        <w:t>арттыру</w:t>
      </w:r>
      <w:r w:rsidRPr="0052560B">
        <w:rPr>
          <w:sz w:val="32"/>
          <w:szCs w:val="32"/>
          <w:lang w:val="tt-RU"/>
        </w:rPr>
        <w:t xml:space="preserve"> </w:t>
      </w:r>
      <w:r w:rsidRPr="0052560B">
        <w:rPr>
          <w:bCs/>
          <w:sz w:val="32"/>
          <w:szCs w:val="32"/>
          <w:lang w:val="tt-RU"/>
        </w:rPr>
        <w:t>буенча</w:t>
      </w:r>
      <w:r w:rsidRPr="0052560B">
        <w:rPr>
          <w:sz w:val="32"/>
          <w:szCs w:val="32"/>
          <w:lang w:val="tt-RU"/>
        </w:rPr>
        <w:t xml:space="preserve"> республика һәм муниципалитетларның ведомствоара комиссияләренә эшне көчәйтергә; беренче яртыеллык нәтиҗәләре буенча табыш</w:t>
      </w:r>
      <w:r>
        <w:rPr>
          <w:sz w:val="32"/>
          <w:szCs w:val="32"/>
          <w:lang w:val="tt-RU"/>
        </w:rPr>
        <w:t>ка салым түбәнәюен прогнозлаган,</w:t>
      </w:r>
      <w:r w:rsidRPr="0052560B">
        <w:rPr>
          <w:sz w:val="32"/>
          <w:szCs w:val="32"/>
          <w:lang w:val="tt-RU"/>
        </w:rPr>
        <w:t xml:space="preserve"> чыгымлы предприятиеләр төркемен җентекләп анализларга кирәк.</w:t>
      </w:r>
    </w:p>
    <w:p w:rsidR="0052560B" w:rsidRPr="0052560B" w:rsidRDefault="0052560B" w:rsidP="00180100">
      <w:pPr>
        <w:suppressAutoHyphens/>
        <w:spacing w:line="288" w:lineRule="auto"/>
        <w:ind w:firstLine="709"/>
        <w:jc w:val="both"/>
        <w:rPr>
          <w:sz w:val="32"/>
          <w:szCs w:val="32"/>
          <w:lang w:val="tt-RU"/>
        </w:rPr>
      </w:pPr>
      <w:r w:rsidRPr="0052560B">
        <w:rPr>
          <w:sz w:val="32"/>
          <w:szCs w:val="32"/>
          <w:lang w:val="tt-RU"/>
        </w:rPr>
        <w:t xml:space="preserve">Шуның белән бергә </w:t>
      </w:r>
      <w:r w:rsidRPr="0052560B">
        <w:rPr>
          <w:bCs/>
          <w:sz w:val="32"/>
          <w:szCs w:val="32"/>
          <w:lang w:val="tt-RU"/>
        </w:rPr>
        <w:t>физик</w:t>
      </w:r>
      <w:r w:rsidRPr="0052560B">
        <w:rPr>
          <w:sz w:val="32"/>
          <w:szCs w:val="32"/>
          <w:lang w:val="tt-RU"/>
        </w:rPr>
        <w:t xml:space="preserve"> </w:t>
      </w:r>
      <w:r w:rsidRPr="0052560B">
        <w:rPr>
          <w:bCs/>
          <w:sz w:val="32"/>
          <w:szCs w:val="32"/>
          <w:lang w:val="tt-RU"/>
        </w:rPr>
        <w:t>затлар</w:t>
      </w:r>
      <w:r w:rsidRPr="0052560B">
        <w:rPr>
          <w:sz w:val="32"/>
          <w:szCs w:val="32"/>
          <w:lang w:val="tt-RU"/>
        </w:rPr>
        <w:t xml:space="preserve"> </w:t>
      </w:r>
      <w:r w:rsidRPr="0052560B">
        <w:rPr>
          <w:bCs/>
          <w:sz w:val="32"/>
          <w:szCs w:val="32"/>
          <w:lang w:val="tt-RU"/>
        </w:rPr>
        <w:t>кеременә</w:t>
      </w:r>
      <w:r w:rsidRPr="0052560B">
        <w:rPr>
          <w:sz w:val="32"/>
          <w:szCs w:val="32"/>
          <w:lang w:val="tt-RU"/>
        </w:rPr>
        <w:t xml:space="preserve"> </w:t>
      </w:r>
      <w:r w:rsidRPr="0052560B">
        <w:rPr>
          <w:bCs/>
          <w:sz w:val="32"/>
          <w:szCs w:val="32"/>
          <w:lang w:val="tt-RU"/>
        </w:rPr>
        <w:t>салым</w:t>
      </w:r>
      <w:r w:rsidRPr="0052560B">
        <w:rPr>
          <w:sz w:val="32"/>
          <w:szCs w:val="32"/>
          <w:lang w:val="tt-RU"/>
        </w:rPr>
        <w:t>ны киметкән салым түләүчеләргә ай саен сыйфатлы рәвештә мониторинг һәм квартал саен физик затлар кеременә салымга һәм хезмәткә түләү фондына мониторинг үткәрергә. Салым буенча “яшерен” бурычка ия булган оешмалар белән эшләргә.</w:t>
      </w:r>
    </w:p>
    <w:p w:rsidR="0052560B" w:rsidRPr="0052560B" w:rsidRDefault="0052560B" w:rsidP="00180100">
      <w:pPr>
        <w:suppressAutoHyphens/>
        <w:spacing w:line="288" w:lineRule="auto"/>
        <w:ind w:firstLine="709"/>
        <w:jc w:val="both"/>
        <w:rPr>
          <w:sz w:val="32"/>
          <w:szCs w:val="32"/>
          <w:lang w:val="tt-RU"/>
        </w:rPr>
      </w:pPr>
      <w:r w:rsidRPr="0052560B">
        <w:rPr>
          <w:sz w:val="32"/>
          <w:szCs w:val="32"/>
          <w:lang w:val="tt-RU"/>
        </w:rPr>
        <w:t>Шулай ук бюджетка аренда түләүләре буенча түләү тәртибен</w:t>
      </w:r>
      <w:r>
        <w:rPr>
          <w:sz w:val="32"/>
          <w:szCs w:val="32"/>
          <w:lang w:val="tt-RU"/>
        </w:rPr>
        <w:t xml:space="preserve"> күтәрү буенча эш башкарып, </w:t>
      </w:r>
      <w:r w:rsidRPr="0052560B">
        <w:rPr>
          <w:sz w:val="32"/>
          <w:szCs w:val="32"/>
          <w:lang w:val="tt-RU"/>
        </w:rPr>
        <w:t xml:space="preserve">республика һәм җирле бюджетларга салым булмаган керемнәрне максималь алу өчен дәүләт һәм муниципаль милекләрен файдалану нәтиҗәлелеген көчәйтүне тәэмин итү таләп ителә. </w:t>
      </w:r>
    </w:p>
    <w:p w:rsidR="0003219E" w:rsidRPr="00FD40C7" w:rsidRDefault="0003219E" w:rsidP="00180100">
      <w:pPr>
        <w:tabs>
          <w:tab w:val="left" w:pos="0"/>
        </w:tabs>
        <w:suppressAutoHyphens/>
        <w:spacing w:after="120" w:line="288" w:lineRule="auto"/>
        <w:ind w:right="-2" w:firstLine="709"/>
        <w:jc w:val="both"/>
        <w:rPr>
          <w:sz w:val="32"/>
          <w:szCs w:val="32"/>
          <w:lang w:val="tt-RU"/>
        </w:rPr>
      </w:pPr>
    </w:p>
    <w:p w:rsidR="0052560B" w:rsidRPr="0052560B" w:rsidRDefault="0052560B" w:rsidP="00180100">
      <w:pPr>
        <w:suppressAutoHyphens/>
        <w:spacing w:line="288" w:lineRule="auto"/>
        <w:ind w:firstLine="709"/>
        <w:jc w:val="both"/>
        <w:rPr>
          <w:sz w:val="32"/>
          <w:szCs w:val="32"/>
          <w:lang w:val="tt-RU"/>
        </w:rPr>
      </w:pPr>
      <w:r w:rsidRPr="0052560B">
        <w:rPr>
          <w:sz w:val="32"/>
          <w:szCs w:val="32"/>
          <w:lang w:val="tt-RU"/>
        </w:rPr>
        <w:t xml:space="preserve">2017 елда </w:t>
      </w:r>
      <w:r w:rsidRPr="0052560B">
        <w:rPr>
          <w:b/>
          <w:sz w:val="32"/>
          <w:szCs w:val="32"/>
          <w:lang w:val="tt-RU"/>
        </w:rPr>
        <w:t>чыгымнар өлкәсендә</w:t>
      </w:r>
      <w:r w:rsidRPr="0052560B">
        <w:rPr>
          <w:sz w:val="32"/>
          <w:szCs w:val="32"/>
          <w:lang w:val="tt-RU"/>
        </w:rPr>
        <w:t xml:space="preserve"> гамәли мәсьәләләр өлешендә безгә бюджет тәртибен җитди яхшыртырга туры киләчәк. Вакыты чыккан кредитор бурычның барлыкка килүен; финанслау </w:t>
      </w:r>
      <w:r w:rsidR="005D7D80">
        <w:rPr>
          <w:sz w:val="32"/>
          <w:szCs w:val="32"/>
          <w:lang w:val="tt-RU"/>
        </w:rPr>
        <w:t>лимиты</w:t>
      </w:r>
      <w:r w:rsidRPr="0052560B">
        <w:rPr>
          <w:sz w:val="32"/>
          <w:szCs w:val="32"/>
          <w:lang w:val="tt-RU"/>
        </w:rPr>
        <w:t xml:space="preserve"> белән тәэмин ителмәгән чыгымнарны булдырмаска кирәк. Бер</w:t>
      </w:r>
      <w:r w:rsidR="00180100">
        <w:rPr>
          <w:sz w:val="32"/>
          <w:szCs w:val="32"/>
          <w:lang w:val="tt-RU"/>
        </w:rPr>
        <w:t xml:space="preserve"> </w:t>
      </w:r>
      <w:r w:rsidRPr="0052560B">
        <w:rPr>
          <w:sz w:val="32"/>
          <w:szCs w:val="32"/>
          <w:lang w:val="tt-RU"/>
        </w:rPr>
        <w:t xml:space="preserve">үк вакытта хезмәт хакы һәм беренче чиратта билгеләнгән чыгымнарны приоритет финанслауны тәэмин итәргә кирәк. </w:t>
      </w:r>
    </w:p>
    <w:p w:rsidR="0052560B" w:rsidRPr="0052560B" w:rsidRDefault="0003219E" w:rsidP="00180100">
      <w:pPr>
        <w:tabs>
          <w:tab w:val="left" w:pos="0"/>
        </w:tabs>
        <w:suppressAutoHyphens/>
        <w:spacing w:after="120" w:line="288" w:lineRule="auto"/>
        <w:ind w:firstLine="709"/>
        <w:jc w:val="both"/>
        <w:rPr>
          <w:sz w:val="32"/>
          <w:szCs w:val="32"/>
          <w:lang w:val="tt-RU"/>
        </w:rPr>
      </w:pPr>
      <w:r w:rsidRPr="0052560B">
        <w:rPr>
          <w:sz w:val="32"/>
          <w:szCs w:val="32"/>
          <w:lang w:val="tt-RU"/>
        </w:rPr>
        <w:lastRenderedPageBreak/>
        <w:t xml:space="preserve"> </w:t>
      </w:r>
      <w:r w:rsidR="0052560B" w:rsidRPr="0052560B">
        <w:rPr>
          <w:sz w:val="32"/>
          <w:szCs w:val="32"/>
          <w:lang w:val="tt-RU"/>
        </w:rPr>
        <w:t xml:space="preserve">Тармак министрлыкларына җирле үзидарә белән бергәләп тармак оптимизация планнарын һәм </w:t>
      </w:r>
      <w:r w:rsidR="005570E0" w:rsidRPr="0052560B">
        <w:rPr>
          <w:sz w:val="32"/>
          <w:szCs w:val="32"/>
          <w:lang w:val="tt-RU"/>
        </w:rPr>
        <w:t xml:space="preserve">“юл карталары”нда каралган индикаторларга ирешү максатыннан </w:t>
      </w:r>
      <w:r w:rsidR="0052560B" w:rsidRPr="0052560B">
        <w:rPr>
          <w:sz w:val="32"/>
          <w:szCs w:val="32"/>
          <w:lang w:val="tt-RU"/>
        </w:rPr>
        <w:t>2017 елда бюджеттан тыш акчалар җ</w:t>
      </w:r>
      <w:r w:rsidR="005570E0">
        <w:rPr>
          <w:sz w:val="32"/>
          <w:szCs w:val="32"/>
          <w:lang w:val="tt-RU"/>
        </w:rPr>
        <w:t>әлеп итү буенча эшне тормышка ашыр</w:t>
      </w:r>
      <w:r w:rsidR="00180100">
        <w:rPr>
          <w:sz w:val="32"/>
          <w:szCs w:val="32"/>
          <w:lang w:val="tt-RU"/>
        </w:rPr>
        <w:t>ыр</w:t>
      </w:r>
      <w:r w:rsidR="005570E0">
        <w:rPr>
          <w:sz w:val="32"/>
          <w:szCs w:val="32"/>
          <w:lang w:val="tt-RU"/>
        </w:rPr>
        <w:t>га</w:t>
      </w:r>
      <w:r w:rsidR="0052560B" w:rsidRPr="0052560B">
        <w:rPr>
          <w:sz w:val="32"/>
          <w:szCs w:val="32"/>
          <w:lang w:val="tt-RU"/>
        </w:rPr>
        <w:t xml:space="preserve"> кирәк. </w:t>
      </w:r>
    </w:p>
    <w:p w:rsidR="0052560B" w:rsidRPr="0052560B" w:rsidRDefault="0052560B" w:rsidP="00180100">
      <w:pPr>
        <w:tabs>
          <w:tab w:val="left" w:pos="0"/>
        </w:tabs>
        <w:suppressAutoHyphens/>
        <w:spacing w:after="120" w:line="288" w:lineRule="auto"/>
        <w:ind w:firstLine="709"/>
        <w:jc w:val="both"/>
        <w:rPr>
          <w:sz w:val="32"/>
          <w:szCs w:val="32"/>
          <w:lang w:val="tt-RU"/>
        </w:rPr>
      </w:pPr>
      <w:r w:rsidRPr="0052560B">
        <w:rPr>
          <w:sz w:val="32"/>
          <w:szCs w:val="32"/>
          <w:lang w:val="tt-RU"/>
        </w:rPr>
        <w:t>Ел дәвамында республика министрлыклары һәм идарә тармаклары һәм министрлык карамагындагы учреждениеләр</w:t>
      </w:r>
      <w:r w:rsidR="005570E0">
        <w:rPr>
          <w:sz w:val="32"/>
          <w:szCs w:val="32"/>
          <w:lang w:val="tt-RU"/>
        </w:rPr>
        <w:t xml:space="preserve"> буенча</w:t>
      </w:r>
      <w:r w:rsidRPr="0052560B">
        <w:rPr>
          <w:sz w:val="32"/>
          <w:szCs w:val="32"/>
          <w:lang w:val="tt-RU"/>
        </w:rPr>
        <w:t xml:space="preserve"> шактый күләмдә дебитор бурычны киметү өстендә эшләргә. </w:t>
      </w:r>
    </w:p>
    <w:p w:rsidR="005570E0" w:rsidRDefault="0052560B" w:rsidP="00180100">
      <w:pPr>
        <w:tabs>
          <w:tab w:val="left" w:pos="0"/>
        </w:tabs>
        <w:suppressAutoHyphens/>
        <w:spacing w:after="120" w:line="288" w:lineRule="auto"/>
        <w:ind w:firstLine="709"/>
        <w:jc w:val="both"/>
        <w:rPr>
          <w:sz w:val="32"/>
          <w:szCs w:val="32"/>
          <w:lang w:val="tt-RU"/>
        </w:rPr>
      </w:pPr>
      <w:r w:rsidRPr="0052560B">
        <w:rPr>
          <w:sz w:val="32"/>
          <w:szCs w:val="32"/>
          <w:lang w:val="tt-RU"/>
        </w:rPr>
        <w:t xml:space="preserve">Нәтиҗәлелек мәсьәләләрен кертеп, федераль бюджеттан субсидияләр бирү турында килешүләр буенча тармак министрлыклары тарафыннан кабул ителгән йөкләмәләргә </w:t>
      </w:r>
      <w:r w:rsidR="005570E0">
        <w:rPr>
          <w:sz w:val="32"/>
          <w:szCs w:val="32"/>
          <w:lang w:val="tt-RU"/>
        </w:rPr>
        <w:t>аеруча игътибарлы якын килергә.</w:t>
      </w:r>
    </w:p>
    <w:p w:rsidR="005570E0" w:rsidRDefault="005570E0" w:rsidP="00180100">
      <w:pPr>
        <w:tabs>
          <w:tab w:val="left" w:pos="0"/>
        </w:tabs>
        <w:suppressAutoHyphens/>
        <w:spacing w:after="120" w:line="288" w:lineRule="auto"/>
        <w:ind w:firstLine="709"/>
        <w:jc w:val="both"/>
        <w:rPr>
          <w:sz w:val="32"/>
          <w:szCs w:val="32"/>
          <w:lang w:val="tt-RU"/>
        </w:rPr>
      </w:pPr>
    </w:p>
    <w:p w:rsidR="005570E0" w:rsidRPr="005570E0" w:rsidRDefault="005570E0" w:rsidP="00180100">
      <w:pPr>
        <w:tabs>
          <w:tab w:val="left" w:pos="0"/>
        </w:tabs>
        <w:suppressAutoHyphens/>
        <w:spacing w:after="120" w:line="288" w:lineRule="auto"/>
        <w:ind w:firstLine="709"/>
        <w:jc w:val="both"/>
        <w:rPr>
          <w:sz w:val="32"/>
          <w:szCs w:val="32"/>
          <w:lang w:val="tt-RU"/>
        </w:rPr>
      </w:pPr>
      <w:r w:rsidRPr="005570E0">
        <w:rPr>
          <w:sz w:val="32"/>
          <w:szCs w:val="32"/>
          <w:lang w:val="tt-RU"/>
        </w:rPr>
        <w:t xml:space="preserve">Чыгышымның азагында куелган бурычларны башкару өчен бездән уртак, киеренке эш таләп ителәчәген искәртәм. </w:t>
      </w:r>
    </w:p>
    <w:p w:rsidR="005570E0" w:rsidRPr="005570E0" w:rsidRDefault="005570E0" w:rsidP="00180100">
      <w:pPr>
        <w:tabs>
          <w:tab w:val="left" w:pos="0"/>
        </w:tabs>
        <w:suppressAutoHyphens/>
        <w:spacing w:after="120" w:line="288" w:lineRule="auto"/>
        <w:ind w:firstLine="709"/>
        <w:jc w:val="both"/>
        <w:rPr>
          <w:sz w:val="32"/>
          <w:szCs w:val="32"/>
          <w:lang w:val="tt-RU"/>
        </w:rPr>
      </w:pPr>
      <w:r w:rsidRPr="005570E0">
        <w:rPr>
          <w:sz w:val="32"/>
          <w:szCs w:val="32"/>
          <w:lang w:val="tt-RU"/>
        </w:rPr>
        <w:t>Чыгыш тәмам.</w:t>
      </w:r>
    </w:p>
    <w:p w:rsidR="005570E0" w:rsidRPr="005570E0" w:rsidRDefault="005570E0" w:rsidP="00180100">
      <w:pPr>
        <w:tabs>
          <w:tab w:val="left" w:pos="0"/>
        </w:tabs>
        <w:suppressAutoHyphens/>
        <w:spacing w:after="120" w:line="288" w:lineRule="auto"/>
        <w:ind w:firstLine="709"/>
        <w:jc w:val="both"/>
        <w:rPr>
          <w:sz w:val="32"/>
          <w:szCs w:val="32"/>
          <w:lang w:val="tt-RU"/>
        </w:rPr>
      </w:pPr>
      <w:r w:rsidRPr="005570E0">
        <w:rPr>
          <w:sz w:val="32"/>
          <w:szCs w:val="32"/>
          <w:lang w:val="tt-RU"/>
        </w:rPr>
        <w:t>Игътибарыгыз өчен рәхмәт.</w:t>
      </w:r>
      <w:bookmarkStart w:id="0" w:name="_GoBack"/>
      <w:bookmarkEnd w:id="0"/>
    </w:p>
    <w:sectPr w:rsidR="005570E0" w:rsidRPr="005570E0" w:rsidSect="00BC5428">
      <w:footerReference w:type="even" r:id="rId8"/>
      <w:footerReference w:type="default" r:id="rId9"/>
      <w:footerReference w:type="first" r:id="rId10"/>
      <w:pgSz w:w="11906" w:h="16838"/>
      <w:pgMar w:top="567" w:right="851"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55D1" w:rsidRDefault="00B955D1">
      <w:r>
        <w:separator/>
      </w:r>
    </w:p>
  </w:endnote>
  <w:endnote w:type="continuationSeparator" w:id="0">
    <w:p w:rsidR="00B955D1" w:rsidRDefault="00B955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878" w:rsidRDefault="005570E0" w:rsidP="005C4F85">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w:t>
    </w:r>
    <w:r>
      <w:rPr>
        <w:rStyle w:val="a5"/>
      </w:rPr>
      <w:fldChar w:fldCharType="end"/>
    </w:r>
  </w:p>
  <w:p w:rsidR="00855878" w:rsidRDefault="00B955D1" w:rsidP="008767EA">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878" w:rsidRDefault="005570E0">
    <w:pPr>
      <w:pStyle w:val="a3"/>
      <w:jc w:val="right"/>
    </w:pPr>
    <w:r>
      <w:fldChar w:fldCharType="begin"/>
    </w:r>
    <w:r>
      <w:instrText xml:space="preserve"> PAGE   \* MERGEFORMAT </w:instrText>
    </w:r>
    <w:r>
      <w:fldChar w:fldCharType="separate"/>
    </w:r>
    <w:r w:rsidR="001A0E8D">
      <w:rPr>
        <w:noProof/>
      </w:rPr>
      <w:t>8</w:t>
    </w:r>
    <w:r>
      <w:rPr>
        <w:noProof/>
      </w:rPr>
      <w:fldChar w:fldCharType="end"/>
    </w:r>
  </w:p>
  <w:p w:rsidR="00855878" w:rsidRDefault="00B955D1" w:rsidP="008767EA">
    <w:pPr>
      <w:pStyle w:val="a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878" w:rsidRDefault="00B955D1">
    <w:pPr>
      <w:pStyle w:val="a3"/>
    </w:pPr>
  </w:p>
  <w:p w:rsidR="00855878" w:rsidRPr="008525C0" w:rsidRDefault="00B955D1">
    <w:pPr>
      <w:pStyle w:val="a3"/>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55D1" w:rsidRDefault="00B955D1">
      <w:r>
        <w:separator/>
      </w:r>
    </w:p>
  </w:footnote>
  <w:footnote w:type="continuationSeparator" w:id="0">
    <w:p w:rsidR="00B955D1" w:rsidRDefault="00B955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264BF"/>
    <w:multiLevelType w:val="hybridMultilevel"/>
    <w:tmpl w:val="1360B038"/>
    <w:lvl w:ilvl="0" w:tplc="18A24A04">
      <w:start w:val="1"/>
      <w:numFmt w:val="bullet"/>
      <w:lvlText w:val="-"/>
      <w:lvlJc w:val="left"/>
      <w:pPr>
        <w:ind w:left="1211" w:hanging="360"/>
      </w:pPr>
      <w:rPr>
        <w:rFonts w:ascii="Times New Roman" w:eastAsia="Calibri"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19E"/>
    <w:rsid w:val="00002337"/>
    <w:rsid w:val="000029B6"/>
    <w:rsid w:val="00004B52"/>
    <w:rsid w:val="00012273"/>
    <w:rsid w:val="00015C40"/>
    <w:rsid w:val="00016585"/>
    <w:rsid w:val="0002203F"/>
    <w:rsid w:val="000224C4"/>
    <w:rsid w:val="00024042"/>
    <w:rsid w:val="000262D1"/>
    <w:rsid w:val="00030E14"/>
    <w:rsid w:val="0003219E"/>
    <w:rsid w:val="00033BD3"/>
    <w:rsid w:val="0003416F"/>
    <w:rsid w:val="00034559"/>
    <w:rsid w:val="0003505E"/>
    <w:rsid w:val="00036413"/>
    <w:rsid w:val="00037EDC"/>
    <w:rsid w:val="00040D5F"/>
    <w:rsid w:val="00042C7C"/>
    <w:rsid w:val="00044763"/>
    <w:rsid w:val="0004620C"/>
    <w:rsid w:val="000536B4"/>
    <w:rsid w:val="00056537"/>
    <w:rsid w:val="000576B2"/>
    <w:rsid w:val="00090F41"/>
    <w:rsid w:val="00094C99"/>
    <w:rsid w:val="0009610C"/>
    <w:rsid w:val="000A31AD"/>
    <w:rsid w:val="000C19B6"/>
    <w:rsid w:val="000C6385"/>
    <w:rsid w:val="000D345E"/>
    <w:rsid w:val="000D6D8E"/>
    <w:rsid w:val="000D7E23"/>
    <w:rsid w:val="000F5E95"/>
    <w:rsid w:val="001062DE"/>
    <w:rsid w:val="001114A4"/>
    <w:rsid w:val="001133E3"/>
    <w:rsid w:val="001136C4"/>
    <w:rsid w:val="00121179"/>
    <w:rsid w:val="00122A7A"/>
    <w:rsid w:val="00130DF2"/>
    <w:rsid w:val="00131A90"/>
    <w:rsid w:val="00143045"/>
    <w:rsid w:val="001439F8"/>
    <w:rsid w:val="00145FE6"/>
    <w:rsid w:val="0015209A"/>
    <w:rsid w:val="00156059"/>
    <w:rsid w:val="00180100"/>
    <w:rsid w:val="00185CF6"/>
    <w:rsid w:val="00187751"/>
    <w:rsid w:val="001A0E8D"/>
    <w:rsid w:val="001A5677"/>
    <w:rsid w:val="001A62B4"/>
    <w:rsid w:val="001B3F22"/>
    <w:rsid w:val="001B5BD3"/>
    <w:rsid w:val="001C23A8"/>
    <w:rsid w:val="001C4D4E"/>
    <w:rsid w:val="001D594B"/>
    <w:rsid w:val="001E1AEC"/>
    <w:rsid w:val="001E6240"/>
    <w:rsid w:val="001E752D"/>
    <w:rsid w:val="001F3012"/>
    <w:rsid w:val="00203BC6"/>
    <w:rsid w:val="00211F82"/>
    <w:rsid w:val="002120B2"/>
    <w:rsid w:val="002351BD"/>
    <w:rsid w:val="00237FAA"/>
    <w:rsid w:val="00240A49"/>
    <w:rsid w:val="00243166"/>
    <w:rsid w:val="00252683"/>
    <w:rsid w:val="00255BDD"/>
    <w:rsid w:val="0026206B"/>
    <w:rsid w:val="00271C09"/>
    <w:rsid w:val="002761AF"/>
    <w:rsid w:val="00287B65"/>
    <w:rsid w:val="002900C2"/>
    <w:rsid w:val="00293E00"/>
    <w:rsid w:val="00294587"/>
    <w:rsid w:val="002955F6"/>
    <w:rsid w:val="002A4023"/>
    <w:rsid w:val="002A74A5"/>
    <w:rsid w:val="002B5976"/>
    <w:rsid w:val="002B6703"/>
    <w:rsid w:val="002C04CE"/>
    <w:rsid w:val="002D4157"/>
    <w:rsid w:val="002E6DA7"/>
    <w:rsid w:val="00300877"/>
    <w:rsid w:val="0030222B"/>
    <w:rsid w:val="00302F18"/>
    <w:rsid w:val="00307A97"/>
    <w:rsid w:val="0032769E"/>
    <w:rsid w:val="003322C8"/>
    <w:rsid w:val="00355EA1"/>
    <w:rsid w:val="003615F0"/>
    <w:rsid w:val="0036478B"/>
    <w:rsid w:val="00365F24"/>
    <w:rsid w:val="00367803"/>
    <w:rsid w:val="003737B6"/>
    <w:rsid w:val="00374E94"/>
    <w:rsid w:val="0037728F"/>
    <w:rsid w:val="003801BD"/>
    <w:rsid w:val="00381838"/>
    <w:rsid w:val="0038652F"/>
    <w:rsid w:val="0039792D"/>
    <w:rsid w:val="003A2CC7"/>
    <w:rsid w:val="003A4042"/>
    <w:rsid w:val="003A58D1"/>
    <w:rsid w:val="003A5BCA"/>
    <w:rsid w:val="003A63B9"/>
    <w:rsid w:val="003B170C"/>
    <w:rsid w:val="003B4556"/>
    <w:rsid w:val="003C3757"/>
    <w:rsid w:val="003C399F"/>
    <w:rsid w:val="003C3E73"/>
    <w:rsid w:val="003C4A9B"/>
    <w:rsid w:val="003E08B9"/>
    <w:rsid w:val="003E470A"/>
    <w:rsid w:val="003E6C3E"/>
    <w:rsid w:val="003F1E04"/>
    <w:rsid w:val="003F255A"/>
    <w:rsid w:val="00421F35"/>
    <w:rsid w:val="00430F8A"/>
    <w:rsid w:val="00433001"/>
    <w:rsid w:val="00433673"/>
    <w:rsid w:val="00437A92"/>
    <w:rsid w:val="004623F8"/>
    <w:rsid w:val="00462AF7"/>
    <w:rsid w:val="00473DF5"/>
    <w:rsid w:val="00474A83"/>
    <w:rsid w:val="004754C2"/>
    <w:rsid w:val="00482426"/>
    <w:rsid w:val="00486EE6"/>
    <w:rsid w:val="00491B0A"/>
    <w:rsid w:val="004A294C"/>
    <w:rsid w:val="004A467A"/>
    <w:rsid w:val="004B10D8"/>
    <w:rsid w:val="004B4014"/>
    <w:rsid w:val="004B5E86"/>
    <w:rsid w:val="004C2920"/>
    <w:rsid w:val="004D373A"/>
    <w:rsid w:val="004E18D3"/>
    <w:rsid w:val="004E5195"/>
    <w:rsid w:val="004E7225"/>
    <w:rsid w:val="004F1ABB"/>
    <w:rsid w:val="0050256E"/>
    <w:rsid w:val="0050515E"/>
    <w:rsid w:val="00525161"/>
    <w:rsid w:val="0052560B"/>
    <w:rsid w:val="00533D5C"/>
    <w:rsid w:val="00540B4B"/>
    <w:rsid w:val="0055217E"/>
    <w:rsid w:val="005570E0"/>
    <w:rsid w:val="005636BC"/>
    <w:rsid w:val="00564AE6"/>
    <w:rsid w:val="00572187"/>
    <w:rsid w:val="005824DB"/>
    <w:rsid w:val="0058295C"/>
    <w:rsid w:val="005A3B37"/>
    <w:rsid w:val="005A5F17"/>
    <w:rsid w:val="005A601A"/>
    <w:rsid w:val="005B45D0"/>
    <w:rsid w:val="005C04D7"/>
    <w:rsid w:val="005D3157"/>
    <w:rsid w:val="005D7D80"/>
    <w:rsid w:val="005F0F48"/>
    <w:rsid w:val="005F78EE"/>
    <w:rsid w:val="00614495"/>
    <w:rsid w:val="00615C27"/>
    <w:rsid w:val="006232B8"/>
    <w:rsid w:val="00623A85"/>
    <w:rsid w:val="0062488E"/>
    <w:rsid w:val="00627979"/>
    <w:rsid w:val="006319FC"/>
    <w:rsid w:val="00632CD7"/>
    <w:rsid w:val="00634A02"/>
    <w:rsid w:val="006514F0"/>
    <w:rsid w:val="006530B3"/>
    <w:rsid w:val="006661AD"/>
    <w:rsid w:val="006749E8"/>
    <w:rsid w:val="00686533"/>
    <w:rsid w:val="006970ED"/>
    <w:rsid w:val="00697A42"/>
    <w:rsid w:val="006A0E03"/>
    <w:rsid w:val="006A2580"/>
    <w:rsid w:val="006A388D"/>
    <w:rsid w:val="006B1344"/>
    <w:rsid w:val="006B2718"/>
    <w:rsid w:val="006B3714"/>
    <w:rsid w:val="006B3725"/>
    <w:rsid w:val="006C1C6A"/>
    <w:rsid w:val="006D6025"/>
    <w:rsid w:val="006E382D"/>
    <w:rsid w:val="006E4C5D"/>
    <w:rsid w:val="006F15E6"/>
    <w:rsid w:val="006F25B7"/>
    <w:rsid w:val="006F2B9F"/>
    <w:rsid w:val="006F7E06"/>
    <w:rsid w:val="00703C2F"/>
    <w:rsid w:val="00706107"/>
    <w:rsid w:val="00710E49"/>
    <w:rsid w:val="00711ED2"/>
    <w:rsid w:val="00720077"/>
    <w:rsid w:val="00720A82"/>
    <w:rsid w:val="007266AB"/>
    <w:rsid w:val="00727F2C"/>
    <w:rsid w:val="00730DE6"/>
    <w:rsid w:val="007316A3"/>
    <w:rsid w:val="0073587B"/>
    <w:rsid w:val="00744665"/>
    <w:rsid w:val="00746A25"/>
    <w:rsid w:val="00750C53"/>
    <w:rsid w:val="00751BA4"/>
    <w:rsid w:val="00752D18"/>
    <w:rsid w:val="007567EB"/>
    <w:rsid w:val="00764747"/>
    <w:rsid w:val="00777B1E"/>
    <w:rsid w:val="00783B4E"/>
    <w:rsid w:val="007879AA"/>
    <w:rsid w:val="007936B8"/>
    <w:rsid w:val="0079594F"/>
    <w:rsid w:val="007A5D62"/>
    <w:rsid w:val="007B2CEB"/>
    <w:rsid w:val="007C191A"/>
    <w:rsid w:val="007C451A"/>
    <w:rsid w:val="007D6EF9"/>
    <w:rsid w:val="007E39DF"/>
    <w:rsid w:val="007E76D1"/>
    <w:rsid w:val="008171A0"/>
    <w:rsid w:val="008253DC"/>
    <w:rsid w:val="0083236D"/>
    <w:rsid w:val="00836C70"/>
    <w:rsid w:val="00845FAE"/>
    <w:rsid w:val="0085236D"/>
    <w:rsid w:val="00864480"/>
    <w:rsid w:val="00883624"/>
    <w:rsid w:val="00883C1C"/>
    <w:rsid w:val="008841D6"/>
    <w:rsid w:val="00894D21"/>
    <w:rsid w:val="008A0F61"/>
    <w:rsid w:val="008A1C7D"/>
    <w:rsid w:val="008D52FC"/>
    <w:rsid w:val="008E0404"/>
    <w:rsid w:val="008E4527"/>
    <w:rsid w:val="008E5E63"/>
    <w:rsid w:val="008F342B"/>
    <w:rsid w:val="008F4759"/>
    <w:rsid w:val="008F4968"/>
    <w:rsid w:val="008F54B6"/>
    <w:rsid w:val="009105E3"/>
    <w:rsid w:val="0092108D"/>
    <w:rsid w:val="00922E27"/>
    <w:rsid w:val="00923B40"/>
    <w:rsid w:val="00943E10"/>
    <w:rsid w:val="009554C6"/>
    <w:rsid w:val="0096209D"/>
    <w:rsid w:val="00966027"/>
    <w:rsid w:val="009671CB"/>
    <w:rsid w:val="00971384"/>
    <w:rsid w:val="009759F9"/>
    <w:rsid w:val="00985155"/>
    <w:rsid w:val="00990799"/>
    <w:rsid w:val="00996DE2"/>
    <w:rsid w:val="009A21AD"/>
    <w:rsid w:val="009A2946"/>
    <w:rsid w:val="009B212D"/>
    <w:rsid w:val="009B7326"/>
    <w:rsid w:val="009C57CB"/>
    <w:rsid w:val="009C5D79"/>
    <w:rsid w:val="009C7EBD"/>
    <w:rsid w:val="009D2BDC"/>
    <w:rsid w:val="009E1B30"/>
    <w:rsid w:val="009E2D82"/>
    <w:rsid w:val="009E3893"/>
    <w:rsid w:val="009E5F54"/>
    <w:rsid w:val="009F50FC"/>
    <w:rsid w:val="009F65CD"/>
    <w:rsid w:val="00A072FF"/>
    <w:rsid w:val="00A07F99"/>
    <w:rsid w:val="00A1047F"/>
    <w:rsid w:val="00A1266D"/>
    <w:rsid w:val="00A2729E"/>
    <w:rsid w:val="00A46064"/>
    <w:rsid w:val="00A5196A"/>
    <w:rsid w:val="00A550E2"/>
    <w:rsid w:val="00A67E72"/>
    <w:rsid w:val="00A72F26"/>
    <w:rsid w:val="00A76E7C"/>
    <w:rsid w:val="00A80BFB"/>
    <w:rsid w:val="00A938B2"/>
    <w:rsid w:val="00A94EC9"/>
    <w:rsid w:val="00A97267"/>
    <w:rsid w:val="00AA3A36"/>
    <w:rsid w:val="00AA651B"/>
    <w:rsid w:val="00AB08A1"/>
    <w:rsid w:val="00AB341B"/>
    <w:rsid w:val="00AC1A99"/>
    <w:rsid w:val="00AD00BD"/>
    <w:rsid w:val="00AD5965"/>
    <w:rsid w:val="00AE522B"/>
    <w:rsid w:val="00AF096D"/>
    <w:rsid w:val="00AF0E9D"/>
    <w:rsid w:val="00AF3CFE"/>
    <w:rsid w:val="00AF451D"/>
    <w:rsid w:val="00AF61B9"/>
    <w:rsid w:val="00B22F7D"/>
    <w:rsid w:val="00B32709"/>
    <w:rsid w:val="00B34AAC"/>
    <w:rsid w:val="00B4038E"/>
    <w:rsid w:val="00B41B7F"/>
    <w:rsid w:val="00B50708"/>
    <w:rsid w:val="00B541CC"/>
    <w:rsid w:val="00B564E8"/>
    <w:rsid w:val="00B573CB"/>
    <w:rsid w:val="00B64C8A"/>
    <w:rsid w:val="00B73DBF"/>
    <w:rsid w:val="00B82350"/>
    <w:rsid w:val="00B94B48"/>
    <w:rsid w:val="00B955D1"/>
    <w:rsid w:val="00BA4128"/>
    <w:rsid w:val="00BA60A5"/>
    <w:rsid w:val="00BB395D"/>
    <w:rsid w:val="00BB6470"/>
    <w:rsid w:val="00BB6D7F"/>
    <w:rsid w:val="00BC1CA3"/>
    <w:rsid w:val="00BC2C2F"/>
    <w:rsid w:val="00BD0221"/>
    <w:rsid w:val="00BD319D"/>
    <w:rsid w:val="00BE7999"/>
    <w:rsid w:val="00BF0FC0"/>
    <w:rsid w:val="00BF5173"/>
    <w:rsid w:val="00BF5ED1"/>
    <w:rsid w:val="00C030DC"/>
    <w:rsid w:val="00C04D60"/>
    <w:rsid w:val="00C06BA5"/>
    <w:rsid w:val="00C07A3D"/>
    <w:rsid w:val="00C1256A"/>
    <w:rsid w:val="00C15ABD"/>
    <w:rsid w:val="00C220A4"/>
    <w:rsid w:val="00C3132F"/>
    <w:rsid w:val="00C44246"/>
    <w:rsid w:val="00C461EC"/>
    <w:rsid w:val="00C55EB2"/>
    <w:rsid w:val="00C75F6A"/>
    <w:rsid w:val="00C830A4"/>
    <w:rsid w:val="00C8674E"/>
    <w:rsid w:val="00C86AAD"/>
    <w:rsid w:val="00CA02A2"/>
    <w:rsid w:val="00CA4B2A"/>
    <w:rsid w:val="00CA6900"/>
    <w:rsid w:val="00CB0AAD"/>
    <w:rsid w:val="00CC0152"/>
    <w:rsid w:val="00CC33A2"/>
    <w:rsid w:val="00CC69A5"/>
    <w:rsid w:val="00CC6CFA"/>
    <w:rsid w:val="00CD115D"/>
    <w:rsid w:val="00CD46D1"/>
    <w:rsid w:val="00CD4DE4"/>
    <w:rsid w:val="00CE09CA"/>
    <w:rsid w:val="00CE4DC6"/>
    <w:rsid w:val="00D147A3"/>
    <w:rsid w:val="00D32D51"/>
    <w:rsid w:val="00D37715"/>
    <w:rsid w:val="00D62503"/>
    <w:rsid w:val="00D65373"/>
    <w:rsid w:val="00D80C2E"/>
    <w:rsid w:val="00D86912"/>
    <w:rsid w:val="00D94B14"/>
    <w:rsid w:val="00D9762C"/>
    <w:rsid w:val="00DB6F7C"/>
    <w:rsid w:val="00DC5998"/>
    <w:rsid w:val="00DE3E96"/>
    <w:rsid w:val="00DE6758"/>
    <w:rsid w:val="00DE6CE2"/>
    <w:rsid w:val="00DF23E9"/>
    <w:rsid w:val="00E041EB"/>
    <w:rsid w:val="00E111FF"/>
    <w:rsid w:val="00E13D76"/>
    <w:rsid w:val="00E45D44"/>
    <w:rsid w:val="00E52441"/>
    <w:rsid w:val="00E622FD"/>
    <w:rsid w:val="00E7661D"/>
    <w:rsid w:val="00EA2ED4"/>
    <w:rsid w:val="00EB181C"/>
    <w:rsid w:val="00EC57C0"/>
    <w:rsid w:val="00EE4730"/>
    <w:rsid w:val="00F0028E"/>
    <w:rsid w:val="00F01558"/>
    <w:rsid w:val="00F123E7"/>
    <w:rsid w:val="00F17A2E"/>
    <w:rsid w:val="00F20560"/>
    <w:rsid w:val="00F26C49"/>
    <w:rsid w:val="00F34D8B"/>
    <w:rsid w:val="00F34F56"/>
    <w:rsid w:val="00F358C5"/>
    <w:rsid w:val="00F43BF1"/>
    <w:rsid w:val="00F63663"/>
    <w:rsid w:val="00F6770B"/>
    <w:rsid w:val="00F70B9D"/>
    <w:rsid w:val="00F70BBA"/>
    <w:rsid w:val="00F70F85"/>
    <w:rsid w:val="00F74DBB"/>
    <w:rsid w:val="00F76F19"/>
    <w:rsid w:val="00F803A3"/>
    <w:rsid w:val="00F86D50"/>
    <w:rsid w:val="00FA1CB7"/>
    <w:rsid w:val="00FA2DB9"/>
    <w:rsid w:val="00FA7619"/>
    <w:rsid w:val="00FC4277"/>
    <w:rsid w:val="00FD3003"/>
    <w:rsid w:val="00FD3F91"/>
    <w:rsid w:val="00FD40C7"/>
    <w:rsid w:val="00FD7286"/>
    <w:rsid w:val="00FD7B18"/>
    <w:rsid w:val="00FE78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219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1"/>
    <w:basedOn w:val="a"/>
    <w:link w:val="10"/>
    <w:qFormat/>
    <w:rsid w:val="0003219E"/>
    <w:pPr>
      <w:spacing w:line="288" w:lineRule="auto"/>
    </w:pPr>
    <w:rPr>
      <w:sz w:val="28"/>
      <w:szCs w:val="20"/>
    </w:rPr>
  </w:style>
  <w:style w:type="paragraph" w:styleId="a3">
    <w:name w:val="footer"/>
    <w:basedOn w:val="a"/>
    <w:link w:val="a4"/>
    <w:uiPriority w:val="99"/>
    <w:rsid w:val="0003219E"/>
    <w:pPr>
      <w:tabs>
        <w:tab w:val="center" w:pos="4677"/>
        <w:tab w:val="right" w:pos="9355"/>
      </w:tabs>
    </w:pPr>
  </w:style>
  <w:style w:type="character" w:customStyle="1" w:styleId="a4">
    <w:name w:val="Нижний колонтитул Знак"/>
    <w:basedOn w:val="a0"/>
    <w:link w:val="a3"/>
    <w:uiPriority w:val="99"/>
    <w:rsid w:val="0003219E"/>
    <w:rPr>
      <w:rFonts w:ascii="Times New Roman" w:eastAsia="Times New Roman" w:hAnsi="Times New Roman" w:cs="Times New Roman"/>
      <w:sz w:val="24"/>
      <w:szCs w:val="24"/>
      <w:lang w:eastAsia="ru-RU"/>
    </w:rPr>
  </w:style>
  <w:style w:type="character" w:styleId="a5">
    <w:name w:val="page number"/>
    <w:basedOn w:val="a0"/>
    <w:rsid w:val="0003219E"/>
  </w:style>
  <w:style w:type="paragraph" w:customStyle="1" w:styleId="11">
    <w:name w:val="Ñòèëü1"/>
    <w:basedOn w:val="a"/>
    <w:link w:val="12"/>
    <w:rsid w:val="0003219E"/>
    <w:pPr>
      <w:spacing w:line="288" w:lineRule="auto"/>
    </w:pPr>
    <w:rPr>
      <w:sz w:val="28"/>
      <w:szCs w:val="20"/>
    </w:rPr>
  </w:style>
  <w:style w:type="character" w:customStyle="1" w:styleId="12">
    <w:name w:val="Ñòèëü1 Знак"/>
    <w:basedOn w:val="a0"/>
    <w:link w:val="11"/>
    <w:rsid w:val="0003219E"/>
    <w:rPr>
      <w:rFonts w:ascii="Times New Roman" w:eastAsia="Times New Roman" w:hAnsi="Times New Roman" w:cs="Times New Roman"/>
      <w:sz w:val="28"/>
      <w:szCs w:val="20"/>
      <w:lang w:eastAsia="ru-RU"/>
    </w:rPr>
  </w:style>
  <w:style w:type="paragraph" w:customStyle="1" w:styleId="a6">
    <w:name w:val="мф рт"/>
    <w:basedOn w:val="a"/>
    <w:link w:val="a7"/>
    <w:qFormat/>
    <w:rsid w:val="0003219E"/>
    <w:rPr>
      <w:sz w:val="20"/>
      <w:szCs w:val="20"/>
    </w:rPr>
  </w:style>
  <w:style w:type="character" w:customStyle="1" w:styleId="a7">
    <w:name w:val="мф рт Знак"/>
    <w:basedOn w:val="a0"/>
    <w:link w:val="a6"/>
    <w:rsid w:val="0003219E"/>
    <w:rPr>
      <w:rFonts w:ascii="Times New Roman" w:eastAsia="Times New Roman" w:hAnsi="Times New Roman" w:cs="Times New Roman"/>
      <w:sz w:val="20"/>
      <w:szCs w:val="20"/>
      <w:lang w:eastAsia="ru-RU"/>
    </w:rPr>
  </w:style>
  <w:style w:type="character" w:customStyle="1" w:styleId="10">
    <w:name w:val="Стиль1 Знак"/>
    <w:basedOn w:val="a0"/>
    <w:link w:val="1"/>
    <w:locked/>
    <w:rsid w:val="0003219E"/>
    <w:rPr>
      <w:rFonts w:ascii="Times New Roman" w:eastAsia="Times New Roman" w:hAnsi="Times New Roman" w:cs="Times New Roman"/>
      <w:sz w:val="28"/>
      <w:szCs w:val="20"/>
      <w:lang w:eastAsia="ru-RU"/>
    </w:rPr>
  </w:style>
  <w:style w:type="character" w:customStyle="1" w:styleId="FontStyle33">
    <w:name w:val="Font Style33"/>
    <w:basedOn w:val="a0"/>
    <w:rsid w:val="0003219E"/>
    <w:rPr>
      <w:rFonts w:ascii="Times New Roman" w:hAnsi="Times New Roman" w:cs="Times New Roman"/>
      <w:sz w:val="24"/>
      <w:szCs w:val="24"/>
    </w:rPr>
  </w:style>
  <w:style w:type="character" w:customStyle="1" w:styleId="apple-converted-space">
    <w:name w:val="apple-converted-space"/>
    <w:basedOn w:val="a0"/>
    <w:rsid w:val="009F65CD"/>
  </w:style>
  <w:style w:type="paragraph" w:styleId="a8">
    <w:name w:val="List Paragraph"/>
    <w:basedOn w:val="a"/>
    <w:uiPriority w:val="34"/>
    <w:qFormat/>
    <w:rsid w:val="009F65C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219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1"/>
    <w:basedOn w:val="a"/>
    <w:link w:val="10"/>
    <w:qFormat/>
    <w:rsid w:val="0003219E"/>
    <w:pPr>
      <w:spacing w:line="288" w:lineRule="auto"/>
    </w:pPr>
    <w:rPr>
      <w:sz w:val="28"/>
      <w:szCs w:val="20"/>
    </w:rPr>
  </w:style>
  <w:style w:type="paragraph" w:styleId="a3">
    <w:name w:val="footer"/>
    <w:basedOn w:val="a"/>
    <w:link w:val="a4"/>
    <w:uiPriority w:val="99"/>
    <w:rsid w:val="0003219E"/>
    <w:pPr>
      <w:tabs>
        <w:tab w:val="center" w:pos="4677"/>
        <w:tab w:val="right" w:pos="9355"/>
      </w:tabs>
    </w:pPr>
  </w:style>
  <w:style w:type="character" w:customStyle="1" w:styleId="a4">
    <w:name w:val="Нижний колонтитул Знак"/>
    <w:basedOn w:val="a0"/>
    <w:link w:val="a3"/>
    <w:uiPriority w:val="99"/>
    <w:rsid w:val="0003219E"/>
    <w:rPr>
      <w:rFonts w:ascii="Times New Roman" w:eastAsia="Times New Roman" w:hAnsi="Times New Roman" w:cs="Times New Roman"/>
      <w:sz w:val="24"/>
      <w:szCs w:val="24"/>
      <w:lang w:eastAsia="ru-RU"/>
    </w:rPr>
  </w:style>
  <w:style w:type="character" w:styleId="a5">
    <w:name w:val="page number"/>
    <w:basedOn w:val="a0"/>
    <w:rsid w:val="0003219E"/>
  </w:style>
  <w:style w:type="paragraph" w:customStyle="1" w:styleId="11">
    <w:name w:val="Ñòèëü1"/>
    <w:basedOn w:val="a"/>
    <w:link w:val="12"/>
    <w:rsid w:val="0003219E"/>
    <w:pPr>
      <w:spacing w:line="288" w:lineRule="auto"/>
    </w:pPr>
    <w:rPr>
      <w:sz w:val="28"/>
      <w:szCs w:val="20"/>
    </w:rPr>
  </w:style>
  <w:style w:type="character" w:customStyle="1" w:styleId="12">
    <w:name w:val="Ñòèëü1 Знак"/>
    <w:basedOn w:val="a0"/>
    <w:link w:val="11"/>
    <w:rsid w:val="0003219E"/>
    <w:rPr>
      <w:rFonts w:ascii="Times New Roman" w:eastAsia="Times New Roman" w:hAnsi="Times New Roman" w:cs="Times New Roman"/>
      <w:sz w:val="28"/>
      <w:szCs w:val="20"/>
      <w:lang w:eastAsia="ru-RU"/>
    </w:rPr>
  </w:style>
  <w:style w:type="paragraph" w:customStyle="1" w:styleId="a6">
    <w:name w:val="мф рт"/>
    <w:basedOn w:val="a"/>
    <w:link w:val="a7"/>
    <w:qFormat/>
    <w:rsid w:val="0003219E"/>
    <w:rPr>
      <w:sz w:val="20"/>
      <w:szCs w:val="20"/>
    </w:rPr>
  </w:style>
  <w:style w:type="character" w:customStyle="1" w:styleId="a7">
    <w:name w:val="мф рт Знак"/>
    <w:basedOn w:val="a0"/>
    <w:link w:val="a6"/>
    <w:rsid w:val="0003219E"/>
    <w:rPr>
      <w:rFonts w:ascii="Times New Roman" w:eastAsia="Times New Roman" w:hAnsi="Times New Roman" w:cs="Times New Roman"/>
      <w:sz w:val="20"/>
      <w:szCs w:val="20"/>
      <w:lang w:eastAsia="ru-RU"/>
    </w:rPr>
  </w:style>
  <w:style w:type="character" w:customStyle="1" w:styleId="10">
    <w:name w:val="Стиль1 Знак"/>
    <w:basedOn w:val="a0"/>
    <w:link w:val="1"/>
    <w:locked/>
    <w:rsid w:val="0003219E"/>
    <w:rPr>
      <w:rFonts w:ascii="Times New Roman" w:eastAsia="Times New Roman" w:hAnsi="Times New Roman" w:cs="Times New Roman"/>
      <w:sz w:val="28"/>
      <w:szCs w:val="20"/>
      <w:lang w:eastAsia="ru-RU"/>
    </w:rPr>
  </w:style>
  <w:style w:type="character" w:customStyle="1" w:styleId="FontStyle33">
    <w:name w:val="Font Style33"/>
    <w:basedOn w:val="a0"/>
    <w:rsid w:val="0003219E"/>
    <w:rPr>
      <w:rFonts w:ascii="Times New Roman" w:hAnsi="Times New Roman" w:cs="Times New Roman"/>
      <w:sz w:val="24"/>
      <w:szCs w:val="24"/>
    </w:rPr>
  </w:style>
  <w:style w:type="character" w:customStyle="1" w:styleId="apple-converted-space">
    <w:name w:val="apple-converted-space"/>
    <w:basedOn w:val="a0"/>
    <w:rsid w:val="009F65CD"/>
  </w:style>
  <w:style w:type="paragraph" w:styleId="a8">
    <w:name w:val="List Paragraph"/>
    <w:basedOn w:val="a"/>
    <w:uiPriority w:val="34"/>
    <w:qFormat/>
    <w:rsid w:val="009F65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229</TotalTime>
  <Pages>8</Pages>
  <Words>1718</Words>
  <Characters>9795</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Гулюза Гимадиева</dc:creator>
  <cp:lastModifiedBy>Гулюза Гимадиева</cp:lastModifiedBy>
  <cp:revision>26</cp:revision>
  <dcterms:created xsi:type="dcterms:W3CDTF">2017-04-23T16:40:00Z</dcterms:created>
  <dcterms:modified xsi:type="dcterms:W3CDTF">2018-01-26T07:46:00Z</dcterms:modified>
</cp:coreProperties>
</file>