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778" w:rsidRPr="00BB3778" w:rsidRDefault="00BB3778" w:rsidP="00BB3778">
      <w:pPr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color w:val="199794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color w:val="199794"/>
          <w:sz w:val="28"/>
          <w:szCs w:val="28"/>
          <w:lang w:eastAsia="ru-RU"/>
        </w:rPr>
        <w:t>Рейтинги Татарстана - прогноз стабильный</w:t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1148080" cy="1148080"/>
            <wp:effectExtent l="19050" t="0" r="0" b="0"/>
            <wp:docPr id="1" name="Рисунок 1" descr="Рейтинги Татарстана - прогноз стабиль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йтинги Татарстана - прогноз стабильны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На днях стало известно: авторитетное международное агентство </w:t>
      </w:r>
      <w:proofErr w:type="spellStart"/>
      <w:r w:rsidRPr="00BB377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Fitch</w:t>
      </w:r>
      <w:proofErr w:type="spellEnd"/>
      <w:r w:rsidRPr="00BB377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BB377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Ratings</w:t>
      </w:r>
      <w:proofErr w:type="spellEnd"/>
      <w:r w:rsidRPr="00BB377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подтвердило долгосрочные рейтинги Республики Татарстан на высоком уровне, выдав по всем трем прогноз "Стабильный". Сообщение вызвало предсказуемую  реакцию в российских деловых кругах. Эксперты сходятся во мнении: оценка </w:t>
      </w:r>
      <w:proofErr w:type="spellStart"/>
      <w:r w:rsidRPr="00BB377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Fitch</w:t>
      </w:r>
      <w:proofErr w:type="spellEnd"/>
      <w:r w:rsidRPr="00BB377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BB377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Ratings</w:t>
      </w:r>
      <w:proofErr w:type="spellEnd"/>
      <w:r w:rsidRPr="00BB377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- свидетельство хорошо диверсифицированной экономики РТ, сильных показателей исполнения бюджета, консервативного им управления. Стабильность и оптимистичный прогноз, в свою очередь, создают неплохие предпосылки для привлечения зарубежных и отечественных инвестиций.</w:t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А как оценивают выводы </w:t>
      </w:r>
      <w:proofErr w:type="spellStart"/>
      <w:r w:rsidRPr="00BB377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Fitch</w:t>
      </w:r>
      <w:proofErr w:type="spellEnd"/>
      <w:r w:rsidRPr="00BB377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BB377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Ratings</w:t>
      </w:r>
      <w:proofErr w:type="spellEnd"/>
      <w:r w:rsidRPr="00BB377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непосредственно  в Татарстане? Об этом  беседуем с министром финансов </w:t>
      </w:r>
      <w:proofErr w:type="spellStart"/>
      <w:r w:rsidRPr="00BB377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Радиком</w:t>
      </w:r>
      <w:proofErr w:type="spellEnd"/>
      <w:r w:rsidRPr="00BB377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BB377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Гайзатуллиным</w:t>
      </w:r>
      <w:proofErr w:type="spellEnd"/>
      <w:r w:rsidRPr="00BB377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(на снимке).</w:t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- </w:t>
      </w:r>
      <w:proofErr w:type="spellStart"/>
      <w:r w:rsidRPr="00BB3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Радик</w:t>
      </w:r>
      <w:proofErr w:type="spellEnd"/>
      <w:r w:rsidRPr="00BB3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B3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Рауфович</w:t>
      </w:r>
      <w:proofErr w:type="spellEnd"/>
      <w:r w:rsidRPr="00BB3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речь, насколько я понимаю, о том, что республике подтвердили прежние кредитные рейтинги. Не повысили и не понизили. И все-таки это достижение?</w:t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Действительно, 21 июня кредитный комитет международного агентства </w:t>
      </w:r>
      <w:proofErr w:type="spellStart"/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Fitch</w:t>
      </w:r>
      <w:proofErr w:type="spellEnd"/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Ratings</w:t>
      </w:r>
      <w:proofErr w:type="spellEnd"/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подтвердил в очередной раз рейтинги Республики Татарстан. Долгосрочные рейтинги, присвоенные РТ, относятся к инвестиционной категории, по всем трем дан прогноз "Стабильный". Это означает хорошую кредитоспособность республики, низкий уровень кредитных рисков по вложенным в РТ средствам. Способность своевременно погашать финансовые обязательства оценивается как адекватная.</w:t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Сегодня экономика страны переживает последствия глобального  кризиса. Тем не </w:t>
      </w:r>
      <w:proofErr w:type="gramStart"/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менее</w:t>
      </w:r>
      <w:proofErr w:type="gramEnd"/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рейтинги республики сохранены на том же высоком </w:t>
      </w:r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уровне, что и в докризисный период. Так что можете сами сделать вывод, достижение это или нет.</w:t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 А какие выводы смогут сделать инвесторы, прежде всего зарубежные, познакомившись с рейтингами Татарстана?</w:t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Рейтинги - это оценка кредитоспособности республики по долговым обязательствам, ее возможности по возврату кредитов и привлечению инвестиций, с которыми к нам придут инвесторы. При этом в качестве факторов, влияющих на степень оценки, рассматриваются финансовая, экономическая и долговая политика РТ, а также проводимые у нас мероприятия по формированию различных резервов. Исходя из данных факторов, рейтинги показывают, какова в республике вероятность неплатежей по обязательствам в среднесрочной и долгосрочной перспективе.   Соответственно, чем выше рейтинги, тем меньше вероятность неплатежей по обязательствам республики.</w:t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свою очередь, рейтинги делятся на две категории: спекулятивную и инвестиционную. Спекулятивную категорию составляют рейтинги с более высокими уровнями оценки кредитного риска. Инвестиционная категория включает рейтинги, отражающие относительно умеренные кредитные риски.</w:t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 Татарстану присвоен достаточно высокий уровень кредитного рейтинга. А какие показатели у других субъектов Российской Федерации?</w:t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Среди регионов России, которым присвоены рейтинги международного агентства </w:t>
      </w:r>
      <w:proofErr w:type="spellStart"/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Fitch</w:t>
      </w:r>
      <w:proofErr w:type="spellEnd"/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Ratings</w:t>
      </w:r>
      <w:proofErr w:type="spellEnd"/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Татарстан находится на третьей позиции. Более высокий рейтинг только у Москвы и Санкт-Петербурга. Кстати, инвестиционные рейтинги тоже имеют только Москва, Санкт-Петербург и Татарстан. Другим регионам, которых оценивает  </w:t>
      </w:r>
      <w:proofErr w:type="spellStart"/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Fitch</w:t>
      </w:r>
      <w:proofErr w:type="spellEnd"/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присвоены рейтинги спекулятивной категории.</w:t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 Наличие инвестиционных рейтингов дает республике какие-то преимущества?</w:t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 Несомненно. Дело в том, что кредитные рейтинги используются инвесторами для оценки возвратности вложенных ими средств. Соответственно, инвестиционные рейтинги говорят о большей надежности вложений в экономику региона. При этом многие инвесторы, прежде всего зарубежные, либо по своему уставу, либо по правилам, которые существуют в их странах, имеют право вкладываться в ценные бумаги, которые обладают рейтингом определенного уровня, прежде всего инвестиционного. Таким образом, наличие инвестиционного рейтинга выгодно для привлечения инвесторов.</w:t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Одновременно высокий рейтинг облегчает Татарстану доступ на финансовые рынки и снижает стоимость привлекаемых ресурсов, поскольку кредитные организации могут оценить, насколько регион способен отвечать по своим кредитным обязательствам.</w:t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BB3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- Прежде чем поверить рейтингу, я обычно стараюсь убедиться  в его объективности. </w:t>
      </w:r>
      <w:proofErr w:type="spellStart"/>
      <w:r w:rsidRPr="00BB3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Fitch</w:t>
      </w:r>
      <w:proofErr w:type="spellEnd"/>
      <w:r w:rsidRPr="00BB3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B3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Ratings</w:t>
      </w:r>
      <w:proofErr w:type="spellEnd"/>
      <w:r w:rsidRPr="00BB3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 можно доверять?</w:t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proofErr w:type="spellStart"/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Fitch</w:t>
      </w:r>
      <w:proofErr w:type="spellEnd"/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Ratings</w:t>
      </w:r>
      <w:proofErr w:type="spellEnd"/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входит в тройку самых известных международных рейтинговых агентств, ведущих работу по присвоению кредитных рейтингов, проведению исследований и анализу долговых инструментов и ценных бумаг. Поэтому я убежден, что рейтинги, присвоенные республике, носят объективный характер.</w:t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 И все-таки, на основе чего агентство делает свои выводы?</w:t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Рейтинги, полученные республикой, - это совсем не следствие проведения какого-либо отдельного мероприятия, а результат осуществляемой в регионе повседневной работы и грамотной политики. Стабильная и диверсифицированная экономика республики, качественное управление финансами, ежегодные высокие показатели исполнения бюджета - это сильные наши стороны.</w:t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Одновременно, в целях подтверждения рейтинга, ежегодно проводится сбор и анализ обширной информации, характеризующей ключевые экономические и бюджетные параметры РТ. В дальнейшем в ходе </w:t>
      </w:r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неоднократных визитов аналитиков рейтингового агентства в Татарстан происходит детальное обсуждение сложившейся ситуации, прогнозов, основных параметров, влияющих на  развитие республики. Например, таких как положение ключевых отраслей экономики, объем доходов и расходов бюджета, структура и объем государственного долга, политика по управлению государственным имуществом.</w:t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- А не может случиться так, что рейтинг нашей республики вдруг переместится из инвестиционной категории в </w:t>
      </w:r>
      <w:proofErr w:type="gramStart"/>
      <w:r w:rsidRPr="00BB3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спекулятивную</w:t>
      </w:r>
      <w:proofErr w:type="gramEnd"/>
      <w:r w:rsidRPr="00BB37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? И насколько прочно можно "закрепить" рейтинг в инвестиционной категории, которая, очевидно, гораздо предпочтительнее для Татарстана?</w:t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 я уже говорил, это зависит от наших дальнейших действий и решений: от грамотной финансовой и экономической политики, от макроэкономических параметров, которых мы достигнем в будущем. Это зависит и от внешних факторов: ситуации в глобальной мировой экономике и экономике России, от налоговой и бюджетной политики, проводимой Федеральным центром.</w:t>
      </w:r>
    </w:p>
    <w:p w:rsidR="00BB3778" w:rsidRPr="00BB3778" w:rsidRDefault="00BB3778" w:rsidP="00BB3778">
      <w:pPr>
        <w:pBdr>
          <w:top w:val="single" w:sz="2" w:space="0" w:color="FF0000"/>
          <w:left w:val="single" w:sz="2" w:space="0" w:color="FF0000"/>
          <w:bottom w:val="single" w:sz="2" w:space="0" w:color="FF0000"/>
          <w:right w:val="single" w:sz="2" w:space="0" w:color="FF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37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Да, ситуация в экономике региона и на финансовом рынке сегодня непростая. Поэтому действующий инвестиционный рейтинг республики - это хороший показатель наших результатов.</w:t>
      </w:r>
    </w:p>
    <w:p w:rsidR="004B5FA8" w:rsidRPr="00BB3778" w:rsidRDefault="00BB3778" w:rsidP="00BB37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778">
        <w:rPr>
          <w:rStyle w:val="a3"/>
          <w:rFonts w:ascii="Times New Roman" w:hAnsi="Times New Roman" w:cs="Times New Roman"/>
          <w:color w:val="333333"/>
          <w:sz w:val="28"/>
          <w:szCs w:val="28"/>
        </w:rPr>
        <w:t>Александр НИКОЛАЕВ</w:t>
      </w:r>
    </w:p>
    <w:sectPr w:rsidR="004B5FA8" w:rsidRPr="00BB3778" w:rsidSect="007A6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B3778"/>
    <w:rsid w:val="00651267"/>
    <w:rsid w:val="007A6AF4"/>
    <w:rsid w:val="00BB3778"/>
    <w:rsid w:val="00ED6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A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B3778"/>
    <w:rPr>
      <w:b/>
      <w:bCs/>
    </w:rPr>
  </w:style>
  <w:style w:type="character" w:styleId="a4">
    <w:name w:val="Emphasis"/>
    <w:basedOn w:val="a0"/>
    <w:uiPriority w:val="20"/>
    <w:qFormat/>
    <w:rsid w:val="00BB3778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BB3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37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296223">
      <w:bodyDiv w:val="1"/>
      <w:marLeft w:val="0"/>
      <w:marRight w:val="0"/>
      <w:marTop w:val="0"/>
      <w:marBottom w:val="0"/>
      <w:divBdr>
        <w:top w:val="single" w:sz="2" w:space="0" w:color="FF0000"/>
        <w:left w:val="single" w:sz="2" w:space="0" w:color="FF0000"/>
        <w:bottom w:val="single" w:sz="2" w:space="0" w:color="FF0000"/>
        <w:right w:val="single" w:sz="2" w:space="0" w:color="FF0000"/>
      </w:divBdr>
      <w:divsChild>
        <w:div w:id="5299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7997">
              <w:marLeft w:val="80"/>
              <w:marRight w:val="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143945">
                  <w:marLeft w:val="160"/>
                  <w:marRight w:val="1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83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917</Words>
  <Characters>5228</Characters>
  <Application>Microsoft Office Word</Application>
  <DocSecurity>0</DocSecurity>
  <Lines>43</Lines>
  <Paragraphs>12</Paragraphs>
  <ScaleCrop>false</ScaleCrop>
  <Company>2</Company>
  <LinksUpToDate>false</LinksUpToDate>
  <CharactersWithSpaces>6133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Dilyara.Gapsalamova</dc:creator>
  <cp:keywords/>
  <dc:description/>
  <cp:lastModifiedBy>Dilyara.Gapsalamova</cp:lastModifiedBy>
  <cp:revision>1</cp:revision>
  <dcterms:created xsi:type="dcterms:W3CDTF">2010-07-05T05:59:00Z</dcterms:created>
  <dcterms:modified xsi:type="dcterms:W3CDTF">2010-07-05T06:03:00Z</dcterms:modified>
</cp:coreProperties>
</file>