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6599" w14:textId="77777777" w:rsidR="002C3FAB" w:rsidRDefault="002C3FAB" w:rsidP="002C3FAB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BAB6637" w14:textId="77777777" w:rsidR="002C3FAB" w:rsidRDefault="002C3FAB" w:rsidP="002C3FAB">
      <w:pPr>
        <w:spacing w:after="0" w:line="240" w:lineRule="auto"/>
        <w:ind w:left="7371"/>
        <w:rPr>
          <w:rFonts w:ascii="Times New Roman" w:hAnsi="Times New Roman" w:cs="Times New Roman"/>
          <w:sz w:val="16"/>
          <w:szCs w:val="16"/>
        </w:rPr>
      </w:pPr>
    </w:p>
    <w:p w14:paraId="097D1856" w14:textId="77777777" w:rsidR="002C3FAB" w:rsidRDefault="002C3FAB" w:rsidP="002C3FAB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14:paraId="1F1B523E" w14:textId="77777777" w:rsidR="002C3FAB" w:rsidRDefault="002C3FAB" w:rsidP="002C3FAB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</w:p>
    <w:p w14:paraId="762ED46F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8A433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03EB9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14:paraId="2CD32556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B4C1DD3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20E95D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A57A16" w14:textId="77777777" w:rsidR="002C3FAB" w:rsidRDefault="002C3FAB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«О налоге на имущество организаций» </w:t>
      </w:r>
    </w:p>
    <w:p w14:paraId="2E498E03" w14:textId="77777777" w:rsidR="002C3FAB" w:rsidRDefault="002C3FAB" w:rsidP="002C3FA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6D9D1D8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7D54339E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224D20AC" w14:textId="4B9FD4DD" w:rsidR="002C3FAB" w:rsidRDefault="002C3FAB" w:rsidP="002C3FAB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в пункт 10 статьи 5 Закона Республики Татарстан от 28 ноября 2003 года 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 2014,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 10 (I часть); 2015, № 6 (I часть), № 8 – 9; 2016, № 1 – 2, № 6 (III часть); Собрание законодательства Республики Татарстан, 2016, № 44 (часть I); 2017, № 1 (часть I),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 17 (часть I), № 50 (часть I), № 94 (часть I); 2018, № 1 (часть I), № 54 (часть I); 2019, № 49 (часть I); 2020,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26 (часть I), № 57 (часть I); 2021, № 1 (часть I),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 36 (часть I), № 49 (часть I), № 77 (часть I), № 93 (часть I); 2022, № 3 (часть I),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№ 34 (часть I), № 49 (часть I), № 77 (часть I), № 90 (часть I); 2023, № 48 (часть I),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 56 (часть I), № 73 (часть I)</w:t>
      </w:r>
      <w:r w:rsidR="00A56A24">
        <w:rPr>
          <w:rFonts w:ascii="Times New Roman" w:hAnsi="Times New Roman" w:cs="Times New Roman"/>
          <w:sz w:val="28"/>
          <w:szCs w:val="28"/>
          <w:lang w:eastAsia="ru-RU"/>
        </w:rPr>
        <w:t>; 2024,</w:t>
      </w:r>
      <w:r w:rsidR="00AD7ED0">
        <w:rPr>
          <w:rFonts w:ascii="Times New Roman" w:hAnsi="Times New Roman" w:cs="Times New Roman"/>
          <w:sz w:val="28"/>
          <w:szCs w:val="28"/>
          <w:lang w:eastAsia="ru-RU"/>
        </w:rPr>
        <w:t xml:space="preserve"> № 45 (часть I), № 56 (часть I), № 76 (часть I)</w:t>
      </w:r>
      <w:r w:rsidR="003D140C">
        <w:rPr>
          <w:rFonts w:ascii="Times New Roman" w:hAnsi="Times New Roman" w:cs="Times New Roman"/>
          <w:sz w:val="28"/>
          <w:szCs w:val="28"/>
          <w:lang w:eastAsia="ru-RU"/>
        </w:rPr>
        <w:t xml:space="preserve">; 2025, </w:t>
      </w:r>
      <w:r w:rsidR="00AD7ED0">
        <w:rPr>
          <w:rFonts w:ascii="Times New Roman" w:hAnsi="Times New Roman" w:cs="Times New Roman"/>
          <w:sz w:val="28"/>
          <w:szCs w:val="28"/>
          <w:lang w:eastAsia="ru-RU"/>
        </w:rPr>
        <w:t>№ 1 (часть I)</w:t>
      </w:r>
      <w:r w:rsidR="00A0049D">
        <w:rPr>
          <w:rFonts w:ascii="Times New Roman" w:hAnsi="Times New Roman" w:cs="Times New Roman"/>
          <w:sz w:val="28"/>
          <w:szCs w:val="28"/>
          <w:lang w:eastAsia="ru-RU"/>
        </w:rPr>
        <w:t>, № 29 (часть I)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изменение, заменив слова «с 1 января 202</w:t>
      </w:r>
      <w:r w:rsidR="006D02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 словами «с 1 января 202</w:t>
      </w:r>
      <w:r w:rsidR="006D02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года».</w:t>
      </w:r>
    </w:p>
    <w:p w14:paraId="03EB2C19" w14:textId="77777777" w:rsidR="002C3FAB" w:rsidRDefault="002C3FAB" w:rsidP="002C3F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00764BD" w14:textId="77777777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6B0A690" w14:textId="77777777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F2BE8D" w14:textId="53CC26F9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6D024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14:paraId="7884F1B3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394F00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749866EC" w14:textId="77777777"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14:paraId="15B16738" w14:textId="77777777"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51D19002" w14:textId="77777777" w:rsidR="00E74517" w:rsidRPr="00D35D93" w:rsidRDefault="00E74517" w:rsidP="00D35D93"/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FAB"/>
    <w:rsid w:val="00160D63"/>
    <w:rsid w:val="002C3FAB"/>
    <w:rsid w:val="003D140C"/>
    <w:rsid w:val="006D0246"/>
    <w:rsid w:val="00A0049D"/>
    <w:rsid w:val="00A56A24"/>
    <w:rsid w:val="00AD7ED0"/>
    <w:rsid w:val="00BB51BA"/>
    <w:rsid w:val="00D35D93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A83"/>
  <w15:docId w15:val="{466A2436-CAF0-4AAF-8EC4-719B4B28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8</cp:revision>
  <dcterms:created xsi:type="dcterms:W3CDTF">2024-05-29T07:17:00Z</dcterms:created>
  <dcterms:modified xsi:type="dcterms:W3CDTF">2025-04-22T11:10:00Z</dcterms:modified>
</cp:coreProperties>
</file>